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7E4D6B" w14:textId="58EF4F0D" w:rsidR="00065FB9" w:rsidRPr="0002296C" w:rsidRDefault="00065FB9" w:rsidP="00065FB9">
      <w:pPr>
        <w:spacing w:after="0"/>
        <w:rPr>
          <w:szCs w:val="22"/>
          <w:lang w:val="el-GR" w:eastAsia="el-GR"/>
        </w:rPr>
      </w:pPr>
      <w:r>
        <w:rPr>
          <w:szCs w:val="22"/>
          <w:lang w:val="el-GR" w:eastAsia="el-GR"/>
        </w:rPr>
        <w:t xml:space="preserve">               </w:t>
      </w:r>
      <w:r w:rsidRPr="0002296C">
        <w:rPr>
          <w:noProof/>
          <w:szCs w:val="22"/>
          <w:lang w:val="el-GR" w:eastAsia="el-GR"/>
        </w:rPr>
        <w:drawing>
          <wp:inline distT="0" distB="0" distL="0" distR="0" wp14:anchorId="3E688FF2" wp14:editId="4C670F54">
            <wp:extent cx="488315" cy="546735"/>
            <wp:effectExtent l="0" t="0" r="6985" b="5715"/>
            <wp:docPr id="1" name="Εικόνα 1" descr="Εικόνα που περιέχει κύκλος, σχεδίαση&#10;&#10;Το περιεχόμενο που δημιουργείται από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ύκλος, σχεδίαση&#10;&#10;Το περιεχόμενο που δημιουργείται από AI ενδέχεται να είναι εσφαλμένο."/>
                    <pic:cNvPicPr>
                      <a:picLocks noChangeAspect="1" noChangeArrowheads="1"/>
                    </pic:cNvPicPr>
                  </pic:nvPicPr>
                  <pic:blipFill>
                    <a:blip r:embed="rId8" cstate="print">
                      <a:extLst>
                        <a:ext uri="{28A0092B-C50C-407E-A947-70E740481C1C}">
                          <a14:useLocalDpi xmlns:a14="http://schemas.microsoft.com/office/drawing/2010/main" val="0"/>
                        </a:ext>
                      </a:extLst>
                    </a:blip>
                    <a:srcRect l="12000" t="-3146"/>
                    <a:stretch>
                      <a:fillRect/>
                    </a:stretch>
                  </pic:blipFill>
                  <pic:spPr bwMode="auto">
                    <a:xfrm>
                      <a:off x="0" y="0"/>
                      <a:ext cx="488315" cy="546735"/>
                    </a:xfrm>
                    <a:prstGeom prst="rect">
                      <a:avLst/>
                    </a:prstGeom>
                    <a:noFill/>
                    <a:ln>
                      <a:noFill/>
                    </a:ln>
                  </pic:spPr>
                </pic:pic>
              </a:graphicData>
            </a:graphic>
          </wp:inline>
        </w:drawing>
      </w:r>
    </w:p>
    <w:tbl>
      <w:tblPr>
        <w:tblpPr w:leftFromText="180" w:rightFromText="180" w:bottomFromText="200" w:vertAnchor="text" w:horzAnchor="margin" w:tblpY="46"/>
        <w:tblW w:w="10320" w:type="dxa"/>
        <w:tblLayout w:type="fixed"/>
        <w:tblLook w:val="04A0" w:firstRow="1" w:lastRow="0" w:firstColumn="1" w:lastColumn="0" w:noHBand="0" w:noVBand="1"/>
      </w:tblPr>
      <w:tblGrid>
        <w:gridCol w:w="10320"/>
      </w:tblGrid>
      <w:tr w:rsidR="00065FB9" w:rsidRPr="0002296C" w14:paraId="46B95E4F" w14:textId="77777777" w:rsidTr="00065FB9">
        <w:trPr>
          <w:trHeight w:val="289"/>
        </w:trPr>
        <w:tc>
          <w:tcPr>
            <w:tcW w:w="10320" w:type="dxa"/>
            <w:vAlign w:val="bottom"/>
          </w:tcPr>
          <w:p w14:paraId="386CF32A" w14:textId="77777777" w:rsidR="00065FB9" w:rsidRPr="0002296C" w:rsidRDefault="00065FB9" w:rsidP="00065FB9">
            <w:pPr>
              <w:tabs>
                <w:tab w:val="left" w:pos="1857"/>
              </w:tabs>
              <w:spacing w:after="0"/>
              <w:rPr>
                <w:b/>
                <w:bCs/>
                <w:szCs w:val="22"/>
              </w:rPr>
            </w:pPr>
            <w:r w:rsidRPr="0002296C">
              <w:rPr>
                <w:b/>
                <w:bCs/>
                <w:szCs w:val="22"/>
              </w:rPr>
              <w:t>ΕΛΛΗΝΙΚΗ ΔΗΜΟΚΡΑΤΙΑ</w:t>
            </w:r>
          </w:p>
        </w:tc>
      </w:tr>
      <w:tr w:rsidR="00065FB9" w:rsidRPr="00906EB6" w14:paraId="2343C59F" w14:textId="77777777" w:rsidTr="00065FB9">
        <w:trPr>
          <w:trHeight w:val="289"/>
        </w:trPr>
        <w:tc>
          <w:tcPr>
            <w:tcW w:w="10320" w:type="dxa"/>
            <w:vAlign w:val="bottom"/>
            <w:hideMark/>
          </w:tcPr>
          <w:p w14:paraId="5063E48D" w14:textId="77777777" w:rsidR="00065FB9" w:rsidRPr="0002296C" w:rsidRDefault="00065FB9" w:rsidP="00065FB9">
            <w:pPr>
              <w:tabs>
                <w:tab w:val="left" w:pos="1857"/>
              </w:tabs>
              <w:spacing w:after="0"/>
              <w:rPr>
                <w:b/>
                <w:bCs/>
                <w:szCs w:val="22"/>
                <w:lang w:val="el-GR"/>
              </w:rPr>
            </w:pPr>
            <w:r w:rsidRPr="0002296C">
              <w:rPr>
                <w:b/>
                <w:bCs/>
                <w:szCs w:val="22"/>
                <w:lang w:val="el-GR"/>
              </w:rPr>
              <w:t>4</w:t>
            </w:r>
            <w:r w:rsidRPr="0002296C">
              <w:rPr>
                <w:b/>
                <w:bCs/>
                <w:szCs w:val="22"/>
                <w:vertAlign w:val="superscript"/>
                <w:lang w:val="el-GR"/>
              </w:rPr>
              <w:t>η</w:t>
            </w:r>
            <w:r w:rsidRPr="0002296C">
              <w:rPr>
                <w:b/>
                <w:bCs/>
                <w:szCs w:val="22"/>
                <w:lang w:val="el-GR"/>
              </w:rPr>
              <w:t xml:space="preserve"> Υ. Πε. ΜΑΚΕΔΟΝΙΑΣ ΚΑΙ ΘΡΑΚΗΣ</w:t>
            </w:r>
          </w:p>
        </w:tc>
      </w:tr>
      <w:tr w:rsidR="00065FB9" w:rsidRPr="0002296C" w14:paraId="1C38D237" w14:textId="77777777" w:rsidTr="00065FB9">
        <w:trPr>
          <w:trHeight w:val="291"/>
        </w:trPr>
        <w:tc>
          <w:tcPr>
            <w:tcW w:w="10320" w:type="dxa"/>
            <w:hideMark/>
          </w:tcPr>
          <w:p w14:paraId="7A013AC7" w14:textId="77777777" w:rsidR="00065FB9" w:rsidRPr="0002296C" w:rsidRDefault="00065FB9" w:rsidP="00065FB9">
            <w:pPr>
              <w:keepNext/>
              <w:widowControl w:val="0"/>
              <w:snapToGrid w:val="0"/>
              <w:spacing w:after="0"/>
              <w:outlineLvl w:val="1"/>
              <w:rPr>
                <w:b/>
                <w:bCs/>
                <w:szCs w:val="22"/>
              </w:rPr>
            </w:pPr>
            <w:r w:rsidRPr="0002296C">
              <w:rPr>
                <w:b/>
                <w:bCs/>
                <w:szCs w:val="22"/>
              </w:rPr>
              <w:t>ΓΕΝΙΚΟ ΝΟΣΟΚΟΜΕΙΟ ΣΕΡΡΩΝ</w:t>
            </w:r>
          </w:p>
        </w:tc>
      </w:tr>
    </w:tbl>
    <w:p w14:paraId="4AE54D70" w14:textId="1121EBAE" w:rsidR="00065FB9" w:rsidRPr="00672836" w:rsidRDefault="00065FB9" w:rsidP="00065FB9">
      <w:pPr>
        <w:spacing w:after="0"/>
        <w:rPr>
          <w:b/>
          <w:szCs w:val="22"/>
          <w:lang w:val="el-GR" w:eastAsia="el-GR"/>
        </w:rPr>
      </w:pPr>
      <w:r w:rsidRPr="0002296C">
        <w:rPr>
          <w:b/>
          <w:szCs w:val="22"/>
          <w:lang w:val="el-GR" w:eastAsia="el-GR"/>
        </w:rPr>
        <w:t xml:space="preserve">Υποδιεύθυνση  Οικονομικού      </w:t>
      </w:r>
      <w:r w:rsidRPr="0002296C">
        <w:rPr>
          <w:b/>
          <w:szCs w:val="22"/>
          <w:lang w:val="el-GR" w:eastAsia="el-GR"/>
        </w:rPr>
        <w:tab/>
      </w:r>
      <w:r w:rsidRPr="0002296C">
        <w:rPr>
          <w:b/>
          <w:szCs w:val="22"/>
          <w:lang w:val="el-GR" w:eastAsia="el-GR"/>
        </w:rPr>
        <w:tab/>
      </w:r>
      <w:r w:rsidRPr="0002296C">
        <w:rPr>
          <w:b/>
          <w:szCs w:val="22"/>
          <w:lang w:val="el-GR" w:eastAsia="el-GR"/>
        </w:rPr>
        <w:tab/>
      </w:r>
      <w:r w:rsidRPr="0002296C">
        <w:rPr>
          <w:b/>
          <w:szCs w:val="22"/>
          <w:lang w:val="el-GR" w:eastAsia="el-GR"/>
        </w:rPr>
        <w:tab/>
      </w:r>
      <w:r w:rsidRPr="0002296C">
        <w:rPr>
          <w:b/>
          <w:szCs w:val="22"/>
          <w:lang w:val="el-GR" w:eastAsia="el-GR"/>
        </w:rPr>
        <w:tab/>
      </w:r>
      <w:r w:rsidRPr="0002296C">
        <w:rPr>
          <w:b/>
          <w:szCs w:val="22"/>
          <w:lang w:val="el-GR" w:eastAsia="el-GR"/>
        </w:rPr>
        <w:tab/>
      </w:r>
      <w:r w:rsidRPr="00860801">
        <w:rPr>
          <w:szCs w:val="22"/>
          <w:lang w:val="el-GR" w:eastAsia="el-GR"/>
        </w:rPr>
        <w:t xml:space="preserve">Σέρρες </w:t>
      </w:r>
      <w:r w:rsidR="00672836" w:rsidRPr="00672836">
        <w:rPr>
          <w:szCs w:val="22"/>
          <w:lang w:val="el-GR" w:eastAsia="el-GR"/>
        </w:rPr>
        <w:t xml:space="preserve">27 </w:t>
      </w:r>
      <w:r w:rsidR="00672836">
        <w:rPr>
          <w:szCs w:val="22"/>
          <w:lang w:val="el-GR" w:eastAsia="el-GR"/>
        </w:rPr>
        <w:t>Ιουλίου 2026</w:t>
      </w:r>
    </w:p>
    <w:p w14:paraId="59D8AA23" w14:textId="4B7F71B8" w:rsidR="00065FB9" w:rsidRPr="00457772" w:rsidRDefault="00065FB9" w:rsidP="00065FB9">
      <w:pPr>
        <w:rPr>
          <w:b/>
          <w:color w:val="EE0000"/>
          <w:szCs w:val="22"/>
          <w:lang w:val="el-GR" w:eastAsia="el-GR"/>
        </w:rPr>
      </w:pPr>
      <w:r w:rsidRPr="0002296C">
        <w:rPr>
          <w:b/>
          <w:szCs w:val="22"/>
          <w:lang w:val="en-US" w:eastAsia="el-GR"/>
        </w:rPr>
        <w:t>T</w:t>
      </w:r>
      <w:r w:rsidRPr="0002296C">
        <w:rPr>
          <w:b/>
          <w:szCs w:val="22"/>
          <w:lang w:val="el-GR" w:eastAsia="el-GR"/>
        </w:rPr>
        <w:t xml:space="preserve">μήμα Προμηθειών </w:t>
      </w:r>
      <w:r w:rsidRPr="0002296C">
        <w:rPr>
          <w:b/>
          <w:szCs w:val="22"/>
          <w:lang w:val="el-GR" w:eastAsia="el-GR"/>
        </w:rPr>
        <w:tab/>
      </w:r>
      <w:r w:rsidRPr="0002296C">
        <w:rPr>
          <w:b/>
          <w:szCs w:val="22"/>
          <w:lang w:val="el-GR" w:eastAsia="el-GR"/>
        </w:rPr>
        <w:tab/>
      </w:r>
      <w:r w:rsidRPr="0002296C">
        <w:rPr>
          <w:b/>
          <w:szCs w:val="22"/>
          <w:lang w:val="el-GR" w:eastAsia="el-GR"/>
        </w:rPr>
        <w:tab/>
      </w:r>
      <w:r w:rsidRPr="0002296C">
        <w:rPr>
          <w:b/>
          <w:szCs w:val="22"/>
          <w:lang w:val="el-GR" w:eastAsia="el-GR"/>
        </w:rPr>
        <w:tab/>
      </w:r>
      <w:r w:rsidRPr="0002296C">
        <w:rPr>
          <w:b/>
          <w:szCs w:val="22"/>
          <w:lang w:val="el-GR" w:eastAsia="el-GR"/>
        </w:rPr>
        <w:tab/>
      </w:r>
      <w:r w:rsidRPr="0002296C">
        <w:rPr>
          <w:b/>
          <w:szCs w:val="22"/>
          <w:lang w:val="el-GR" w:eastAsia="el-GR"/>
        </w:rPr>
        <w:tab/>
      </w:r>
      <w:r w:rsidRPr="0002296C">
        <w:rPr>
          <w:b/>
          <w:szCs w:val="22"/>
          <w:lang w:val="el-GR" w:eastAsia="el-GR"/>
        </w:rPr>
        <w:tab/>
      </w:r>
      <w:r w:rsidRPr="0002296C">
        <w:rPr>
          <w:b/>
          <w:szCs w:val="22"/>
          <w:lang w:val="el-GR" w:eastAsia="el-GR"/>
        </w:rPr>
        <w:tab/>
      </w:r>
      <w:r w:rsidRPr="00C562B7">
        <w:rPr>
          <w:szCs w:val="22"/>
          <w:lang w:val="el-GR" w:eastAsia="el-GR"/>
        </w:rPr>
        <w:t xml:space="preserve">Αριθμ. Πρωτ.: </w:t>
      </w:r>
      <w:r w:rsidR="00672836">
        <w:rPr>
          <w:szCs w:val="22"/>
          <w:lang w:val="el-GR" w:eastAsia="el-GR"/>
        </w:rPr>
        <w:t>13190</w:t>
      </w:r>
    </w:p>
    <w:tbl>
      <w:tblPr>
        <w:tblW w:w="0" w:type="auto"/>
        <w:tblLook w:val="04A0" w:firstRow="1" w:lastRow="0" w:firstColumn="1" w:lastColumn="0" w:noHBand="0" w:noVBand="1"/>
      </w:tblPr>
      <w:tblGrid>
        <w:gridCol w:w="3085"/>
        <w:gridCol w:w="2835"/>
      </w:tblGrid>
      <w:tr w:rsidR="00065FB9" w:rsidRPr="00906EB6" w14:paraId="584FD4C6" w14:textId="77777777" w:rsidTr="00065FB9">
        <w:tc>
          <w:tcPr>
            <w:tcW w:w="3085" w:type="dxa"/>
          </w:tcPr>
          <w:p w14:paraId="6803E27F" w14:textId="77777777" w:rsidR="00065FB9" w:rsidRPr="0002296C" w:rsidRDefault="00065FB9" w:rsidP="00065FB9">
            <w:pPr>
              <w:spacing w:after="0" w:line="276" w:lineRule="auto"/>
              <w:rPr>
                <w:szCs w:val="22"/>
                <w:lang w:val="el-GR"/>
              </w:rPr>
            </w:pPr>
            <w:r w:rsidRPr="0002296C">
              <w:rPr>
                <w:szCs w:val="22"/>
                <w:lang w:val="el-GR"/>
              </w:rPr>
              <w:t>Ταχ. Δ/νση:</w:t>
            </w:r>
          </w:p>
        </w:tc>
        <w:tc>
          <w:tcPr>
            <w:tcW w:w="2835" w:type="dxa"/>
          </w:tcPr>
          <w:p w14:paraId="7814FD8C" w14:textId="77777777" w:rsidR="00065FB9" w:rsidRPr="0002296C" w:rsidRDefault="00065FB9" w:rsidP="00065FB9">
            <w:pPr>
              <w:spacing w:after="0" w:line="276" w:lineRule="auto"/>
              <w:ind w:left="-108"/>
              <w:rPr>
                <w:szCs w:val="22"/>
                <w:lang w:val="el-GR"/>
              </w:rPr>
            </w:pPr>
            <w:r w:rsidRPr="0002296C">
              <w:rPr>
                <w:szCs w:val="22"/>
                <w:lang w:val="el-GR" w:eastAsia="el-GR"/>
              </w:rPr>
              <w:t>2</w:t>
            </w:r>
            <w:r w:rsidRPr="0002296C">
              <w:rPr>
                <w:szCs w:val="22"/>
                <w:vertAlign w:val="superscript"/>
                <w:lang w:val="el-GR" w:eastAsia="el-GR"/>
              </w:rPr>
              <w:t xml:space="preserve">ο </w:t>
            </w:r>
            <w:r w:rsidRPr="0002296C">
              <w:rPr>
                <w:szCs w:val="22"/>
                <w:lang w:val="el-GR" w:eastAsia="el-GR"/>
              </w:rPr>
              <w:t>χλμ. Ε.Ο. Σερρών-Δράμας</w:t>
            </w:r>
          </w:p>
        </w:tc>
      </w:tr>
      <w:tr w:rsidR="00065FB9" w:rsidRPr="00432310" w14:paraId="008FB071" w14:textId="77777777" w:rsidTr="00065FB9">
        <w:tc>
          <w:tcPr>
            <w:tcW w:w="3085" w:type="dxa"/>
          </w:tcPr>
          <w:p w14:paraId="09A2A5F2" w14:textId="77777777" w:rsidR="00065FB9" w:rsidRPr="0002296C" w:rsidRDefault="00065FB9" w:rsidP="00065FB9">
            <w:pPr>
              <w:spacing w:after="0" w:line="276" w:lineRule="auto"/>
              <w:rPr>
                <w:szCs w:val="22"/>
                <w:lang w:val="el-GR"/>
              </w:rPr>
            </w:pPr>
            <w:r w:rsidRPr="0002296C">
              <w:rPr>
                <w:szCs w:val="22"/>
                <w:lang w:val="el-GR"/>
              </w:rPr>
              <w:t>Ταχ. Κώδικας:</w:t>
            </w:r>
          </w:p>
        </w:tc>
        <w:tc>
          <w:tcPr>
            <w:tcW w:w="2835" w:type="dxa"/>
          </w:tcPr>
          <w:p w14:paraId="3FC4EB9D" w14:textId="77777777" w:rsidR="00065FB9" w:rsidRPr="0002296C" w:rsidRDefault="00065FB9" w:rsidP="00065FB9">
            <w:pPr>
              <w:spacing w:after="0" w:line="276" w:lineRule="auto"/>
              <w:ind w:left="-108"/>
              <w:rPr>
                <w:szCs w:val="22"/>
                <w:lang w:val="el-GR"/>
              </w:rPr>
            </w:pPr>
            <w:r w:rsidRPr="0002296C">
              <w:rPr>
                <w:szCs w:val="22"/>
                <w:lang w:val="el-GR" w:eastAsia="el-GR"/>
              </w:rPr>
              <w:t>62100</w:t>
            </w:r>
          </w:p>
        </w:tc>
      </w:tr>
      <w:tr w:rsidR="00065FB9" w:rsidRPr="0002296C" w14:paraId="251A7CB5" w14:textId="77777777" w:rsidTr="00065FB9">
        <w:tc>
          <w:tcPr>
            <w:tcW w:w="3085" w:type="dxa"/>
          </w:tcPr>
          <w:p w14:paraId="2370A0B1" w14:textId="77777777" w:rsidR="00065FB9" w:rsidRPr="0002296C" w:rsidRDefault="00065FB9" w:rsidP="00065FB9">
            <w:pPr>
              <w:spacing w:after="0" w:line="276" w:lineRule="auto"/>
              <w:rPr>
                <w:szCs w:val="22"/>
                <w:lang w:val="el-GR"/>
              </w:rPr>
            </w:pPr>
            <w:r w:rsidRPr="0002296C">
              <w:rPr>
                <w:szCs w:val="22"/>
                <w:lang w:val="el-GR"/>
              </w:rPr>
              <w:t>Πληροφορίες:</w:t>
            </w:r>
          </w:p>
        </w:tc>
        <w:tc>
          <w:tcPr>
            <w:tcW w:w="2835" w:type="dxa"/>
          </w:tcPr>
          <w:p w14:paraId="32D15E46" w14:textId="77777777" w:rsidR="00065FB9" w:rsidRPr="0002296C" w:rsidRDefault="00065FB9" w:rsidP="00065FB9">
            <w:pPr>
              <w:spacing w:after="0" w:line="276" w:lineRule="auto"/>
              <w:ind w:left="-108"/>
              <w:rPr>
                <w:szCs w:val="22"/>
                <w:lang w:val="el-GR"/>
              </w:rPr>
            </w:pPr>
            <w:r w:rsidRPr="0002296C">
              <w:rPr>
                <w:szCs w:val="22"/>
                <w:lang w:val="el-GR" w:eastAsia="el-GR"/>
              </w:rPr>
              <w:t>Τσαμουρτζής Αδάμ</w:t>
            </w:r>
          </w:p>
        </w:tc>
      </w:tr>
      <w:tr w:rsidR="00065FB9" w:rsidRPr="0002296C" w14:paraId="64B23C6D" w14:textId="77777777" w:rsidTr="00065FB9">
        <w:tc>
          <w:tcPr>
            <w:tcW w:w="3085" w:type="dxa"/>
          </w:tcPr>
          <w:p w14:paraId="042F02B6" w14:textId="77777777" w:rsidR="00065FB9" w:rsidRPr="0002296C" w:rsidRDefault="00065FB9" w:rsidP="00065FB9">
            <w:pPr>
              <w:spacing w:after="0" w:line="276" w:lineRule="auto"/>
              <w:rPr>
                <w:szCs w:val="22"/>
                <w:lang w:val="el-GR"/>
              </w:rPr>
            </w:pPr>
            <w:r w:rsidRPr="0002296C">
              <w:rPr>
                <w:szCs w:val="22"/>
                <w:lang w:val="el-GR"/>
              </w:rPr>
              <w:t>Τηλέφωνο:</w:t>
            </w:r>
          </w:p>
        </w:tc>
        <w:tc>
          <w:tcPr>
            <w:tcW w:w="2835" w:type="dxa"/>
          </w:tcPr>
          <w:p w14:paraId="1A87BEDF" w14:textId="77777777" w:rsidR="00065FB9" w:rsidRPr="0002296C" w:rsidRDefault="00065FB9" w:rsidP="00065FB9">
            <w:pPr>
              <w:spacing w:after="0" w:line="276" w:lineRule="auto"/>
              <w:ind w:left="-108"/>
              <w:rPr>
                <w:szCs w:val="22"/>
                <w:lang w:val="el-GR"/>
              </w:rPr>
            </w:pPr>
            <w:r>
              <w:rPr>
                <w:szCs w:val="22"/>
                <w:lang w:val="el-GR" w:eastAsia="el-GR"/>
              </w:rPr>
              <w:t>23213</w:t>
            </w:r>
            <w:r w:rsidRPr="0002296C">
              <w:rPr>
                <w:szCs w:val="22"/>
                <w:lang w:val="el-GR" w:eastAsia="el-GR"/>
              </w:rPr>
              <w:t xml:space="preserve"> 51298</w:t>
            </w:r>
          </w:p>
        </w:tc>
      </w:tr>
      <w:tr w:rsidR="00065FB9" w:rsidRPr="0002296C" w14:paraId="46ED42E4" w14:textId="77777777" w:rsidTr="00065FB9">
        <w:tc>
          <w:tcPr>
            <w:tcW w:w="3085" w:type="dxa"/>
          </w:tcPr>
          <w:p w14:paraId="24C507C4" w14:textId="77777777" w:rsidR="00065FB9" w:rsidRPr="0002296C" w:rsidRDefault="00065FB9" w:rsidP="00065FB9">
            <w:pPr>
              <w:spacing w:after="0" w:line="276" w:lineRule="auto"/>
              <w:ind w:right="-108"/>
              <w:rPr>
                <w:szCs w:val="22"/>
                <w:lang w:val="el-GR"/>
              </w:rPr>
            </w:pPr>
            <w:r w:rsidRPr="0002296C">
              <w:rPr>
                <w:rFonts w:eastAsia="Calibri"/>
                <w:lang w:val="el-GR" w:eastAsia="el-GR"/>
              </w:rPr>
              <w:t>Δ/νση στο διαδίκτυο (</w:t>
            </w:r>
            <w:r w:rsidRPr="0002296C">
              <w:rPr>
                <w:rFonts w:eastAsia="Calibri"/>
                <w:lang w:val="en-US" w:eastAsia="el-GR"/>
              </w:rPr>
              <w:t>URL</w:t>
            </w:r>
            <w:r w:rsidRPr="0002296C">
              <w:rPr>
                <w:rFonts w:eastAsia="Calibri"/>
                <w:lang w:val="el-GR" w:eastAsia="el-GR"/>
              </w:rPr>
              <w:t>)</w:t>
            </w:r>
            <w:r w:rsidRPr="0002296C">
              <w:rPr>
                <w:szCs w:val="22"/>
                <w:lang w:val="el-GR" w:eastAsia="el-GR"/>
              </w:rPr>
              <w:t>:</w:t>
            </w:r>
          </w:p>
        </w:tc>
        <w:tc>
          <w:tcPr>
            <w:tcW w:w="2835" w:type="dxa"/>
          </w:tcPr>
          <w:p w14:paraId="35C7A40C" w14:textId="77777777" w:rsidR="00065FB9" w:rsidRPr="0002296C" w:rsidRDefault="00065FB9" w:rsidP="00065FB9">
            <w:pPr>
              <w:spacing w:after="0" w:line="276" w:lineRule="auto"/>
              <w:ind w:left="-108"/>
              <w:rPr>
                <w:szCs w:val="22"/>
                <w:lang w:val="el-GR"/>
              </w:rPr>
            </w:pPr>
            <w:r w:rsidRPr="0002296C">
              <w:rPr>
                <w:szCs w:val="22"/>
                <w:lang w:val="en-US" w:eastAsia="el-GR"/>
              </w:rPr>
              <w:t>www</w:t>
            </w:r>
            <w:r w:rsidRPr="0002296C">
              <w:rPr>
                <w:szCs w:val="22"/>
                <w:lang w:val="el-GR" w:eastAsia="el-GR"/>
              </w:rPr>
              <w:t>.</w:t>
            </w:r>
            <w:r w:rsidRPr="0002296C">
              <w:rPr>
                <w:szCs w:val="22"/>
                <w:lang w:val="en-US" w:eastAsia="el-GR"/>
              </w:rPr>
              <w:t>hospser</w:t>
            </w:r>
            <w:r w:rsidRPr="0002296C">
              <w:rPr>
                <w:szCs w:val="22"/>
                <w:lang w:val="el-GR" w:eastAsia="el-GR"/>
              </w:rPr>
              <w:t>.</w:t>
            </w:r>
            <w:r w:rsidRPr="0002296C">
              <w:rPr>
                <w:szCs w:val="22"/>
                <w:lang w:val="en-US" w:eastAsia="el-GR"/>
              </w:rPr>
              <w:t>gr</w:t>
            </w:r>
          </w:p>
        </w:tc>
      </w:tr>
      <w:tr w:rsidR="00065FB9" w:rsidRPr="0002296C" w14:paraId="232CEE24" w14:textId="77777777" w:rsidTr="00065FB9">
        <w:trPr>
          <w:trHeight w:val="439"/>
        </w:trPr>
        <w:tc>
          <w:tcPr>
            <w:tcW w:w="3085" w:type="dxa"/>
          </w:tcPr>
          <w:p w14:paraId="172BF933" w14:textId="77777777" w:rsidR="00065FB9" w:rsidRPr="0002296C" w:rsidRDefault="00065FB9" w:rsidP="00065FB9">
            <w:pPr>
              <w:spacing w:after="0" w:line="276" w:lineRule="auto"/>
              <w:rPr>
                <w:szCs w:val="22"/>
              </w:rPr>
            </w:pPr>
            <w:proofErr w:type="spellStart"/>
            <w:r w:rsidRPr="0002296C">
              <w:rPr>
                <w:lang w:val="el-GR"/>
              </w:rPr>
              <w:t>Ηλεκτρ</w:t>
            </w:r>
            <w:r w:rsidRPr="0002296C">
              <w:t>ονικό</w:t>
            </w:r>
            <w:proofErr w:type="spellEnd"/>
            <w:r w:rsidRPr="0002296C">
              <w:t xml:space="preserve"> Ταχυδρ</w:t>
            </w:r>
            <w:r w:rsidRPr="0002296C">
              <w:rPr>
                <w:lang w:val="en-US"/>
              </w:rPr>
              <w:t>.(e-mail)</w:t>
            </w:r>
            <w:r w:rsidRPr="0002296C">
              <w:rPr>
                <w:szCs w:val="22"/>
                <w:lang w:eastAsia="el-GR"/>
              </w:rPr>
              <w:t>:</w:t>
            </w:r>
          </w:p>
        </w:tc>
        <w:tc>
          <w:tcPr>
            <w:tcW w:w="2835" w:type="dxa"/>
          </w:tcPr>
          <w:p w14:paraId="0D03E13D" w14:textId="77777777" w:rsidR="00065FB9" w:rsidRPr="0002296C" w:rsidRDefault="00065FB9" w:rsidP="00065FB9">
            <w:pPr>
              <w:spacing w:after="0" w:line="276" w:lineRule="auto"/>
              <w:ind w:left="-108"/>
              <w:rPr>
                <w:szCs w:val="22"/>
                <w:lang w:val="en-US"/>
              </w:rPr>
            </w:pPr>
            <w:hyperlink r:id="rId9" w:history="1">
              <w:r w:rsidRPr="0002296C">
                <w:rPr>
                  <w:color w:val="0070C0"/>
                  <w:szCs w:val="22"/>
                  <w:lang w:val="de-DE" w:eastAsia="el-GR"/>
                </w:rPr>
                <w:t>tsamourtzis@hospser.gr</w:t>
              </w:r>
            </w:hyperlink>
          </w:p>
          <w:p w14:paraId="68E48E1D" w14:textId="77777777" w:rsidR="00065FB9" w:rsidRPr="0002296C" w:rsidRDefault="00065FB9" w:rsidP="0013344D">
            <w:pPr>
              <w:spacing w:after="0"/>
              <w:ind w:left="-108"/>
              <w:rPr>
                <w:szCs w:val="22"/>
                <w:lang w:val="en-US"/>
              </w:rPr>
            </w:pPr>
          </w:p>
        </w:tc>
      </w:tr>
    </w:tbl>
    <w:p w14:paraId="0DB89B5F" w14:textId="77777777" w:rsidR="00065FB9" w:rsidRPr="00393759" w:rsidRDefault="00065FB9" w:rsidP="00065FB9">
      <w:pPr>
        <w:keepNext/>
        <w:pBdr>
          <w:top w:val="single" w:sz="20" w:space="1" w:color="000080"/>
          <w:left w:val="single" w:sz="20" w:space="4" w:color="000080"/>
          <w:bottom w:val="single" w:sz="20" w:space="1" w:color="000080"/>
          <w:right w:val="single" w:sz="20" w:space="4" w:color="000080"/>
        </w:pBdr>
        <w:spacing w:before="120" w:after="160"/>
        <w:rPr>
          <w:b/>
          <w:bCs/>
          <w:color w:val="333399"/>
          <w:sz w:val="24"/>
          <w:lang w:val="en-US"/>
        </w:rPr>
      </w:pPr>
    </w:p>
    <w:p w14:paraId="7E2D3924" w14:textId="77777777" w:rsidR="00065FB9" w:rsidRPr="00393759" w:rsidRDefault="00065FB9" w:rsidP="00065FB9">
      <w:pPr>
        <w:keepNext/>
        <w:pBdr>
          <w:top w:val="single" w:sz="20" w:space="1" w:color="000080"/>
          <w:left w:val="single" w:sz="20" w:space="4" w:color="000080"/>
          <w:bottom w:val="single" w:sz="20" w:space="1" w:color="000080"/>
          <w:right w:val="single" w:sz="20" w:space="4" w:color="000080"/>
        </w:pBdr>
        <w:spacing w:after="0"/>
        <w:jc w:val="center"/>
        <w:rPr>
          <w:b/>
          <w:bCs/>
          <w:sz w:val="24"/>
          <w:lang w:val="el-GR"/>
        </w:rPr>
      </w:pPr>
      <w:bookmarkStart w:id="0" w:name="_Toc90663504"/>
      <w:bookmarkStart w:id="1" w:name="_Toc90939701"/>
      <w:bookmarkStart w:id="2" w:name="_Toc91100377"/>
      <w:bookmarkStart w:id="3" w:name="_Toc91101684"/>
      <w:bookmarkStart w:id="4" w:name="_Toc91320915"/>
      <w:bookmarkStart w:id="5" w:name="_Toc91535591"/>
      <w:bookmarkStart w:id="6" w:name="_Toc91572314"/>
      <w:r>
        <w:rPr>
          <w:b/>
          <w:bCs/>
          <w:sz w:val="24"/>
          <w:lang w:val="el-GR"/>
        </w:rPr>
        <w:t xml:space="preserve"> </w:t>
      </w:r>
      <w:r w:rsidRPr="00393759">
        <w:rPr>
          <w:b/>
          <w:bCs/>
          <w:sz w:val="24"/>
          <w:lang w:val="el-GR"/>
        </w:rPr>
        <w:t>ΔΙΑΚΗΡΥΞΗ</w:t>
      </w:r>
      <w:bookmarkEnd w:id="0"/>
      <w:bookmarkEnd w:id="1"/>
      <w:bookmarkEnd w:id="2"/>
      <w:bookmarkEnd w:id="3"/>
      <w:bookmarkEnd w:id="4"/>
      <w:bookmarkEnd w:id="5"/>
      <w:bookmarkEnd w:id="6"/>
    </w:p>
    <w:p w14:paraId="27F60BAC" w14:textId="04DCB5DF" w:rsidR="00065FB9" w:rsidRPr="00B76564" w:rsidRDefault="00065FB9" w:rsidP="00065FB9">
      <w:pPr>
        <w:keepNext/>
        <w:pBdr>
          <w:top w:val="single" w:sz="20" w:space="1" w:color="000080"/>
          <w:left w:val="single" w:sz="20" w:space="4" w:color="000080"/>
          <w:bottom w:val="single" w:sz="20" w:space="1" w:color="000080"/>
          <w:right w:val="single" w:sz="20" w:space="4" w:color="000080"/>
        </w:pBdr>
        <w:spacing w:after="160"/>
        <w:jc w:val="center"/>
        <w:rPr>
          <w:b/>
          <w:bCs/>
          <w:sz w:val="24"/>
          <w:lang w:val="el-GR"/>
        </w:rPr>
      </w:pPr>
      <w:bookmarkStart w:id="7" w:name="_Toc90663505"/>
      <w:bookmarkStart w:id="8" w:name="_Toc90939702"/>
      <w:bookmarkStart w:id="9" w:name="_Toc91100378"/>
      <w:bookmarkStart w:id="10" w:name="_Toc91101685"/>
      <w:bookmarkStart w:id="11" w:name="_Toc91320916"/>
      <w:bookmarkStart w:id="12" w:name="_Toc91535592"/>
      <w:bookmarkStart w:id="13" w:name="_Toc91572315"/>
      <w:r w:rsidRPr="00B76564">
        <w:rPr>
          <w:b/>
          <w:bCs/>
          <w:sz w:val="24"/>
          <w:lang w:val="el-GR"/>
        </w:rPr>
        <w:t xml:space="preserve">υπ’ αρ. </w:t>
      </w:r>
      <w:bookmarkStart w:id="14" w:name="_Hlk232750167"/>
      <w:r w:rsidRPr="00B76564">
        <w:rPr>
          <w:b/>
          <w:bCs/>
          <w:sz w:val="24"/>
          <w:lang w:val="el-GR"/>
        </w:rPr>
        <w:t>Δ.</w:t>
      </w:r>
      <w:r w:rsidR="00B76564" w:rsidRPr="00B76564">
        <w:rPr>
          <w:b/>
          <w:bCs/>
          <w:sz w:val="24"/>
          <w:lang w:val="el-GR"/>
        </w:rPr>
        <w:t>14</w:t>
      </w:r>
      <w:r w:rsidRPr="00B76564">
        <w:rPr>
          <w:b/>
          <w:bCs/>
          <w:sz w:val="24"/>
          <w:lang w:val="el-GR"/>
        </w:rPr>
        <w:t>/202</w:t>
      </w:r>
      <w:bookmarkEnd w:id="7"/>
      <w:bookmarkEnd w:id="8"/>
      <w:bookmarkEnd w:id="9"/>
      <w:bookmarkEnd w:id="10"/>
      <w:bookmarkEnd w:id="11"/>
      <w:bookmarkEnd w:id="12"/>
      <w:bookmarkEnd w:id="13"/>
      <w:r w:rsidRPr="00B76564">
        <w:rPr>
          <w:b/>
          <w:bCs/>
          <w:sz w:val="24"/>
          <w:lang w:val="el-GR"/>
        </w:rPr>
        <w:t>6</w:t>
      </w:r>
      <w:bookmarkEnd w:id="14"/>
    </w:p>
    <w:p w14:paraId="252A870C" w14:textId="77777777" w:rsidR="00065FB9" w:rsidRDefault="00065FB9" w:rsidP="00065FB9">
      <w:pPr>
        <w:keepNext/>
        <w:pBdr>
          <w:top w:val="single" w:sz="20" w:space="1" w:color="000080"/>
          <w:left w:val="single" w:sz="20" w:space="4" w:color="000080"/>
          <w:bottom w:val="single" w:sz="20" w:space="1" w:color="000080"/>
          <w:right w:val="single" w:sz="20" w:space="4" w:color="000080"/>
        </w:pBdr>
        <w:spacing w:after="0"/>
        <w:jc w:val="center"/>
        <w:rPr>
          <w:b/>
          <w:bCs/>
          <w:sz w:val="24"/>
          <w:szCs w:val="40"/>
          <w:lang w:val="el-GR"/>
        </w:rPr>
      </w:pPr>
      <w:bookmarkStart w:id="15" w:name="_Toc90663506"/>
      <w:bookmarkStart w:id="16" w:name="_Toc90939703"/>
      <w:bookmarkStart w:id="17" w:name="_Toc91100379"/>
      <w:bookmarkStart w:id="18" w:name="_Toc91101686"/>
      <w:bookmarkStart w:id="19" w:name="_Toc91320917"/>
      <w:bookmarkStart w:id="20" w:name="_Toc91535593"/>
      <w:bookmarkStart w:id="21" w:name="_Toc91572316"/>
      <w:r w:rsidRPr="00393759">
        <w:rPr>
          <w:b/>
          <w:bCs/>
          <w:sz w:val="24"/>
          <w:szCs w:val="40"/>
          <w:lang w:val="el-GR"/>
        </w:rPr>
        <w:t xml:space="preserve">Διαγωνισμού </w:t>
      </w:r>
      <w:bookmarkStart w:id="22" w:name="_Hlk158631325"/>
      <w:r w:rsidRPr="00393759">
        <w:rPr>
          <w:b/>
          <w:bCs/>
          <w:sz w:val="24"/>
          <w:szCs w:val="40"/>
          <w:lang w:val="el-GR"/>
        </w:rPr>
        <w:t>άνω των ορίων με ανοικτή διαδικασία μέσω ΕΣΗΔΗΣ</w:t>
      </w:r>
      <w:bookmarkEnd w:id="15"/>
      <w:bookmarkEnd w:id="16"/>
      <w:bookmarkEnd w:id="17"/>
      <w:bookmarkEnd w:id="18"/>
      <w:bookmarkEnd w:id="19"/>
      <w:bookmarkEnd w:id="20"/>
      <w:bookmarkEnd w:id="21"/>
      <w:bookmarkEnd w:id="22"/>
    </w:p>
    <w:p w14:paraId="6B8BAEB9" w14:textId="77777777" w:rsidR="00065FB9" w:rsidRDefault="00065FB9" w:rsidP="00065FB9">
      <w:pPr>
        <w:keepNext/>
        <w:pBdr>
          <w:top w:val="single" w:sz="20" w:space="1" w:color="000080"/>
          <w:left w:val="single" w:sz="20" w:space="4" w:color="000080"/>
          <w:bottom w:val="single" w:sz="20" w:space="1" w:color="000080"/>
          <w:right w:val="single" w:sz="20" w:space="4" w:color="000080"/>
        </w:pBdr>
        <w:spacing w:after="0"/>
        <w:jc w:val="center"/>
        <w:rPr>
          <w:rFonts w:eastAsia="Calibri"/>
          <w:b/>
          <w:bCs/>
          <w:kern w:val="2"/>
          <w:sz w:val="24"/>
          <w:lang w:val="el-GR"/>
        </w:rPr>
      </w:pPr>
      <w:bookmarkStart w:id="23" w:name="_Hlk135131755"/>
    </w:p>
    <w:p w14:paraId="654EAE99" w14:textId="7BB7EF1D" w:rsidR="00065FB9" w:rsidRPr="0013344D" w:rsidRDefault="00065FB9" w:rsidP="009A733A">
      <w:pPr>
        <w:keepNext/>
        <w:pBdr>
          <w:top w:val="single" w:sz="20" w:space="1" w:color="000080"/>
          <w:left w:val="single" w:sz="20" w:space="4" w:color="000080"/>
          <w:bottom w:val="single" w:sz="20" w:space="1" w:color="000080"/>
          <w:right w:val="single" w:sz="20" w:space="4" w:color="000080"/>
        </w:pBdr>
        <w:spacing w:after="0"/>
        <w:jc w:val="center"/>
        <w:rPr>
          <w:b/>
          <w:bCs/>
          <w:color w:val="FF0000"/>
          <w:szCs w:val="22"/>
          <w:lang w:val="el-GR"/>
        </w:rPr>
      </w:pPr>
      <w:r w:rsidRPr="0013344D">
        <w:rPr>
          <w:rFonts w:eastAsia="Calibri"/>
          <w:b/>
          <w:bCs/>
          <w:kern w:val="2"/>
          <w:szCs w:val="22"/>
          <w:lang w:val="el-GR"/>
        </w:rPr>
        <w:t xml:space="preserve">Συστημ. αριθμ.  Ε.Σ.Η.ΔΗ.Σ.: </w:t>
      </w:r>
      <w:bookmarkStart w:id="24" w:name="_Hlk236038676"/>
      <w:bookmarkEnd w:id="23"/>
      <w:r w:rsidR="00E90724" w:rsidRPr="00E90724">
        <w:rPr>
          <w:rFonts w:eastAsia="Calibri"/>
          <w:b/>
          <w:bCs/>
          <w:kern w:val="2"/>
          <w:szCs w:val="22"/>
          <w:lang w:val="el-GR"/>
        </w:rPr>
        <w:t>487108</w:t>
      </w:r>
      <w:bookmarkEnd w:id="24"/>
    </w:p>
    <w:p w14:paraId="168D12C7" w14:textId="77777777" w:rsidR="00065FB9" w:rsidRPr="0013344D" w:rsidRDefault="00065FB9" w:rsidP="00065FB9">
      <w:pPr>
        <w:keepNext/>
        <w:pBdr>
          <w:top w:val="single" w:sz="20" w:space="1" w:color="000080"/>
          <w:left w:val="single" w:sz="20" w:space="4" w:color="000080"/>
          <w:bottom w:val="single" w:sz="20" w:space="1" w:color="000080"/>
          <w:right w:val="single" w:sz="20" w:space="4" w:color="000080"/>
        </w:pBdr>
        <w:spacing w:after="160"/>
        <w:jc w:val="center"/>
        <w:rPr>
          <w:bCs/>
          <w:szCs w:val="22"/>
          <w:lang w:val="el-GR"/>
        </w:rPr>
      </w:pPr>
      <w:bookmarkStart w:id="25" w:name="_Toc90663508"/>
      <w:bookmarkStart w:id="26" w:name="_Toc90939705"/>
      <w:bookmarkStart w:id="27" w:name="_Toc91100381"/>
      <w:bookmarkStart w:id="28" w:name="_Toc91101688"/>
      <w:bookmarkStart w:id="29" w:name="_Toc91320919"/>
      <w:bookmarkStart w:id="30" w:name="_Toc91535595"/>
      <w:bookmarkStart w:id="31" w:name="_Toc91572318"/>
      <w:r w:rsidRPr="0013344D">
        <w:rPr>
          <w:bCs/>
          <w:szCs w:val="22"/>
          <w:lang w:val="el-GR"/>
        </w:rPr>
        <w:t>για την προμήθεια:</w:t>
      </w:r>
      <w:bookmarkEnd w:id="25"/>
      <w:bookmarkEnd w:id="26"/>
      <w:bookmarkEnd w:id="27"/>
      <w:bookmarkEnd w:id="28"/>
      <w:bookmarkEnd w:id="29"/>
      <w:bookmarkEnd w:id="30"/>
      <w:bookmarkEnd w:id="31"/>
    </w:p>
    <w:p w14:paraId="3D16250D" w14:textId="071D08FA" w:rsidR="00065FB9" w:rsidRPr="0013344D" w:rsidRDefault="00065FB9" w:rsidP="00065FB9">
      <w:pPr>
        <w:keepNext/>
        <w:pBdr>
          <w:top w:val="single" w:sz="20" w:space="1" w:color="000080"/>
          <w:left w:val="single" w:sz="20" w:space="4" w:color="000080"/>
          <w:bottom w:val="single" w:sz="20" w:space="1" w:color="000080"/>
          <w:right w:val="single" w:sz="20" w:space="4" w:color="000080"/>
        </w:pBdr>
        <w:spacing w:after="0" w:line="276" w:lineRule="auto"/>
        <w:jc w:val="center"/>
        <w:rPr>
          <w:b/>
          <w:bCs/>
          <w:sz w:val="24"/>
          <w:lang w:val="el-GR"/>
        </w:rPr>
      </w:pPr>
      <w:bookmarkStart w:id="32" w:name="_Toc90663509"/>
      <w:bookmarkStart w:id="33" w:name="_Toc90939706"/>
      <w:bookmarkStart w:id="34" w:name="_Toc91100382"/>
      <w:bookmarkStart w:id="35" w:name="_Toc91101689"/>
      <w:bookmarkStart w:id="36" w:name="_Toc91320920"/>
      <w:bookmarkStart w:id="37" w:name="_Toc91535596"/>
      <w:bookmarkStart w:id="38" w:name="_Toc91572319"/>
      <w:bookmarkStart w:id="39" w:name="_Hlk158631391"/>
      <w:bookmarkStart w:id="40" w:name="_Hlk158631369"/>
      <w:r w:rsidRPr="0013344D">
        <w:rPr>
          <w:b/>
          <w:bCs/>
          <w:sz w:val="24"/>
          <w:lang w:val="el-GR"/>
        </w:rPr>
        <w:t>«</w:t>
      </w:r>
      <w:r w:rsidRPr="0013344D">
        <w:rPr>
          <w:b/>
          <w:bCs/>
          <w:sz w:val="24"/>
          <w:u w:val="single"/>
          <w:lang w:val="el-GR"/>
        </w:rPr>
        <w:t>ΑΝΑΛΩΣΙΜΟ ΥΓΕΙΟΝΟΜΙΚΟ ΥΛΙΚΟ</w:t>
      </w:r>
      <w:r w:rsidRPr="0013344D">
        <w:rPr>
          <w:b/>
          <w:bCs/>
          <w:sz w:val="24"/>
          <w:lang w:val="el-GR"/>
        </w:rPr>
        <w:t>»</w:t>
      </w:r>
      <w:bookmarkEnd w:id="32"/>
      <w:bookmarkEnd w:id="33"/>
      <w:bookmarkEnd w:id="34"/>
      <w:bookmarkEnd w:id="35"/>
      <w:bookmarkEnd w:id="36"/>
      <w:bookmarkEnd w:id="37"/>
      <w:bookmarkEnd w:id="38"/>
    </w:p>
    <w:p w14:paraId="15982583" w14:textId="77777777" w:rsidR="00065FB9" w:rsidRPr="0013344D" w:rsidRDefault="00065FB9" w:rsidP="00065FB9">
      <w:pPr>
        <w:keepNext/>
        <w:pBdr>
          <w:top w:val="single" w:sz="20" w:space="1" w:color="000080"/>
          <w:left w:val="single" w:sz="20" w:space="4" w:color="000080"/>
          <w:bottom w:val="single" w:sz="20" w:space="1" w:color="000080"/>
          <w:right w:val="single" w:sz="20" w:space="4" w:color="000080"/>
        </w:pBdr>
        <w:jc w:val="center"/>
        <w:rPr>
          <w:b/>
          <w:bCs/>
          <w:szCs w:val="22"/>
          <w:lang w:val="el-GR"/>
        </w:rPr>
      </w:pPr>
      <w:bookmarkStart w:id="41" w:name="_Toc90663510"/>
      <w:bookmarkStart w:id="42" w:name="_Toc90939707"/>
      <w:bookmarkStart w:id="43" w:name="_Toc91100383"/>
      <w:bookmarkStart w:id="44" w:name="_Toc91101690"/>
      <w:bookmarkStart w:id="45" w:name="_Toc91320921"/>
      <w:bookmarkStart w:id="46" w:name="_Toc91535597"/>
      <w:bookmarkStart w:id="47" w:name="_Toc91572320"/>
      <w:bookmarkEnd w:id="39"/>
      <w:r w:rsidRPr="0013344D">
        <w:rPr>
          <w:b/>
          <w:bCs/>
          <w:szCs w:val="22"/>
          <w:lang w:val="el-GR"/>
        </w:rPr>
        <w:t>για τις ανάγκες του Γ.Ν. Σερρών</w:t>
      </w:r>
      <w:bookmarkEnd w:id="41"/>
      <w:bookmarkEnd w:id="42"/>
      <w:bookmarkEnd w:id="43"/>
      <w:bookmarkEnd w:id="44"/>
      <w:bookmarkEnd w:id="45"/>
      <w:bookmarkEnd w:id="46"/>
      <w:bookmarkEnd w:id="47"/>
    </w:p>
    <w:p w14:paraId="08E3D880" w14:textId="33C13E0D" w:rsidR="00065FB9" w:rsidRPr="0013344D" w:rsidRDefault="00065FB9" w:rsidP="00065FB9">
      <w:pPr>
        <w:keepNext/>
        <w:pBdr>
          <w:top w:val="single" w:sz="20" w:space="1" w:color="000080"/>
          <w:left w:val="single" w:sz="20" w:space="4" w:color="000080"/>
          <w:bottom w:val="single" w:sz="20" w:space="1" w:color="000080"/>
          <w:right w:val="single" w:sz="20" w:space="4" w:color="000080"/>
        </w:pBdr>
        <w:spacing w:after="160"/>
        <w:jc w:val="center"/>
        <w:rPr>
          <w:bCs/>
          <w:color w:val="FF0000"/>
          <w:szCs w:val="22"/>
          <w:lang w:val="el-GR"/>
        </w:rPr>
      </w:pPr>
      <w:bookmarkStart w:id="48" w:name="_Toc90663511"/>
      <w:bookmarkStart w:id="49" w:name="_Toc90939708"/>
      <w:bookmarkStart w:id="50" w:name="_Toc91100384"/>
      <w:bookmarkStart w:id="51" w:name="_Toc91101691"/>
      <w:bookmarkStart w:id="52" w:name="_Toc91320922"/>
      <w:bookmarkStart w:id="53" w:name="_Toc91535598"/>
      <w:bookmarkStart w:id="54" w:name="_Toc91572321"/>
      <w:r w:rsidRPr="0013344D">
        <w:rPr>
          <w:bCs/>
          <w:szCs w:val="22"/>
          <w:lang w:val="el-GR"/>
        </w:rPr>
        <w:t xml:space="preserve">CPV  </w:t>
      </w:r>
      <w:bookmarkEnd w:id="48"/>
      <w:bookmarkEnd w:id="49"/>
      <w:bookmarkEnd w:id="50"/>
      <w:bookmarkEnd w:id="51"/>
      <w:bookmarkEnd w:id="52"/>
      <w:bookmarkEnd w:id="53"/>
      <w:bookmarkEnd w:id="54"/>
      <w:r w:rsidRPr="0013344D">
        <w:rPr>
          <w:bCs/>
          <w:szCs w:val="22"/>
          <w:lang w:val="el-GR"/>
        </w:rPr>
        <w:t>33140000-3</w:t>
      </w:r>
    </w:p>
    <w:bookmarkEnd w:id="40"/>
    <w:p w14:paraId="7AC2B1CC" w14:textId="1BDC4605" w:rsidR="0013344D" w:rsidRDefault="001823C6" w:rsidP="0013344D">
      <w:pPr>
        <w:keepNext/>
        <w:pBdr>
          <w:top w:val="single" w:sz="20" w:space="1" w:color="000080"/>
          <w:left w:val="single" w:sz="20" w:space="4" w:color="000080"/>
          <w:bottom w:val="single" w:sz="20" w:space="1" w:color="000080"/>
          <w:right w:val="single" w:sz="20" w:space="4" w:color="000080"/>
        </w:pBdr>
        <w:spacing w:after="0"/>
        <w:jc w:val="center"/>
        <w:rPr>
          <w:lang w:val="el-GR"/>
        </w:rPr>
      </w:pPr>
      <w:r w:rsidRPr="001823C6">
        <w:rPr>
          <w:b/>
          <w:lang w:val="el-GR" w:eastAsia="zh-CN"/>
        </w:rPr>
        <w:t>Διάρκεια της σύμβαση</w:t>
      </w:r>
      <w:r>
        <w:rPr>
          <w:b/>
          <w:lang w:val="el-GR" w:eastAsia="zh-CN"/>
        </w:rPr>
        <w:t>ς:</w:t>
      </w:r>
    </w:p>
    <w:p w14:paraId="27F56C09" w14:textId="327B1E99" w:rsidR="00065FB9" w:rsidRDefault="001823C6" w:rsidP="0013344D">
      <w:pPr>
        <w:keepNext/>
        <w:pBdr>
          <w:top w:val="single" w:sz="20" w:space="1" w:color="000080"/>
          <w:left w:val="single" w:sz="20" w:space="4" w:color="000080"/>
          <w:bottom w:val="single" w:sz="20" w:space="1" w:color="000080"/>
          <w:right w:val="single" w:sz="20" w:space="4" w:color="000080"/>
        </w:pBdr>
        <w:spacing w:after="0"/>
        <w:jc w:val="center"/>
        <w:rPr>
          <w:lang w:val="el-GR" w:eastAsia="zh-CN"/>
        </w:rPr>
      </w:pPr>
      <w:r w:rsidRPr="009A733A">
        <w:rPr>
          <w:lang w:val="el-GR" w:eastAsia="zh-CN"/>
        </w:rPr>
        <w:t xml:space="preserve">δώδεκα (12) μήνες με δικαίωμα παράτασης για δώδεκα (12) </w:t>
      </w:r>
      <w:r w:rsidR="00AA01EC">
        <w:rPr>
          <w:lang w:val="el-GR" w:eastAsia="zh-CN"/>
        </w:rPr>
        <w:t xml:space="preserve">επιπλέον </w:t>
      </w:r>
      <w:r w:rsidRPr="009A733A">
        <w:rPr>
          <w:lang w:val="el-GR" w:eastAsia="zh-CN"/>
        </w:rPr>
        <w:t>μήνες</w:t>
      </w:r>
    </w:p>
    <w:p w14:paraId="5286D5A2" w14:textId="77777777" w:rsidR="0013344D" w:rsidRDefault="0013344D" w:rsidP="0013344D">
      <w:pPr>
        <w:keepNext/>
        <w:pBdr>
          <w:top w:val="single" w:sz="20" w:space="1" w:color="000080"/>
          <w:left w:val="single" w:sz="20" w:space="4" w:color="000080"/>
          <w:bottom w:val="single" w:sz="20" w:space="1" w:color="000080"/>
          <w:right w:val="single" w:sz="20" w:space="4" w:color="000080"/>
        </w:pBdr>
        <w:spacing w:after="0"/>
        <w:jc w:val="center"/>
        <w:rPr>
          <w:b/>
          <w:lang w:val="el-GR" w:eastAsia="zh-CN"/>
        </w:rPr>
      </w:pPr>
    </w:p>
    <w:p w14:paraId="0D0DADA7" w14:textId="75A60BE0" w:rsidR="001823C6" w:rsidRDefault="001823C6" w:rsidP="0013344D">
      <w:pPr>
        <w:keepNext/>
        <w:pBdr>
          <w:top w:val="single" w:sz="20" w:space="1" w:color="000080"/>
          <w:left w:val="single" w:sz="20" w:space="4" w:color="000080"/>
          <w:bottom w:val="single" w:sz="20" w:space="1" w:color="000080"/>
          <w:right w:val="single" w:sz="20" w:space="4" w:color="000080"/>
        </w:pBdr>
        <w:spacing w:after="0" w:line="276" w:lineRule="auto"/>
        <w:jc w:val="center"/>
        <w:rPr>
          <w:b/>
          <w:bCs/>
          <w:szCs w:val="22"/>
          <w:lang w:val="el-GR"/>
        </w:rPr>
      </w:pPr>
      <w:r w:rsidRPr="009A733A">
        <w:rPr>
          <w:b/>
          <w:bCs/>
          <w:szCs w:val="22"/>
          <w:lang w:val="el-GR"/>
        </w:rPr>
        <w:t>Εκτιμώμενη αξία της σύμβασης για ένα έτος:</w:t>
      </w:r>
    </w:p>
    <w:p w14:paraId="5EB97388" w14:textId="77777777" w:rsidR="0013344D" w:rsidRDefault="0013344D" w:rsidP="0013344D">
      <w:pPr>
        <w:keepNext/>
        <w:pBdr>
          <w:top w:val="single" w:sz="20" w:space="1" w:color="000080"/>
          <w:left w:val="single" w:sz="20" w:space="4" w:color="000080"/>
          <w:bottom w:val="single" w:sz="20" w:space="1" w:color="000080"/>
          <w:right w:val="single" w:sz="20" w:space="4" w:color="000080"/>
        </w:pBdr>
        <w:spacing w:after="0" w:line="276" w:lineRule="auto"/>
        <w:jc w:val="center"/>
        <w:rPr>
          <w:bCs/>
          <w:szCs w:val="22"/>
          <w:lang w:val="el-GR"/>
        </w:rPr>
      </w:pPr>
      <w:r w:rsidRPr="0013344D">
        <w:rPr>
          <w:bCs/>
          <w:szCs w:val="22"/>
          <w:lang w:val="el-GR"/>
        </w:rPr>
        <w:t xml:space="preserve">465.778,93 € χωρίς Φ.Π.Α. </w:t>
      </w:r>
    </w:p>
    <w:p w14:paraId="7E227467" w14:textId="4D572F05" w:rsidR="0013344D" w:rsidRPr="0013344D" w:rsidRDefault="0013344D" w:rsidP="0013344D">
      <w:pPr>
        <w:keepNext/>
        <w:pBdr>
          <w:top w:val="single" w:sz="20" w:space="1" w:color="000080"/>
          <w:left w:val="single" w:sz="20" w:space="4" w:color="000080"/>
          <w:bottom w:val="single" w:sz="20" w:space="1" w:color="000080"/>
          <w:right w:val="single" w:sz="20" w:space="4" w:color="000080"/>
        </w:pBdr>
        <w:spacing w:after="0" w:line="276" w:lineRule="auto"/>
        <w:rPr>
          <w:bCs/>
          <w:szCs w:val="22"/>
          <w:lang w:val="el-GR"/>
        </w:rPr>
      </w:pPr>
      <w:r>
        <w:rPr>
          <w:bCs/>
          <w:szCs w:val="22"/>
          <w:lang w:val="el-GR"/>
        </w:rPr>
        <w:t xml:space="preserve">                                                                         </w:t>
      </w:r>
      <w:r w:rsidRPr="0013344D">
        <w:rPr>
          <w:bCs/>
          <w:szCs w:val="22"/>
          <w:lang w:val="el-GR"/>
        </w:rPr>
        <w:t>551.196,24 € με Φ.Π.Α.</w:t>
      </w:r>
    </w:p>
    <w:p w14:paraId="1B85BA1E" w14:textId="1E383F71" w:rsidR="001823C6" w:rsidRPr="009A733A" w:rsidRDefault="001823C6" w:rsidP="001823C6">
      <w:pPr>
        <w:keepNext/>
        <w:pBdr>
          <w:top w:val="single" w:sz="20" w:space="1" w:color="000080"/>
          <w:left w:val="single" w:sz="20" w:space="4" w:color="000080"/>
          <w:bottom w:val="single" w:sz="20" w:space="1" w:color="000080"/>
          <w:right w:val="single" w:sz="20" w:space="4" w:color="000080"/>
        </w:pBdr>
        <w:spacing w:after="0"/>
        <w:rPr>
          <w:b/>
          <w:bCs/>
          <w:szCs w:val="22"/>
          <w:lang w:val="el-GR"/>
        </w:rPr>
      </w:pPr>
      <w:r w:rsidRPr="009A733A">
        <w:rPr>
          <w:b/>
          <w:bCs/>
          <w:szCs w:val="22"/>
          <w:lang w:val="el-GR"/>
        </w:rPr>
        <w:t xml:space="preserve">                                                                                    </w:t>
      </w:r>
    </w:p>
    <w:p w14:paraId="3C573EF8" w14:textId="09D5872F" w:rsidR="001823C6" w:rsidRPr="009A733A" w:rsidRDefault="001823C6" w:rsidP="0013344D">
      <w:pPr>
        <w:keepNext/>
        <w:pBdr>
          <w:top w:val="single" w:sz="20" w:space="1" w:color="000080"/>
          <w:left w:val="single" w:sz="20" w:space="4" w:color="000080"/>
          <w:bottom w:val="single" w:sz="20" w:space="1" w:color="000080"/>
          <w:right w:val="single" w:sz="20" w:space="4" w:color="000080"/>
        </w:pBdr>
        <w:spacing w:after="0"/>
        <w:jc w:val="center"/>
        <w:rPr>
          <w:b/>
          <w:bCs/>
          <w:szCs w:val="22"/>
          <w:lang w:val="el-GR"/>
        </w:rPr>
      </w:pPr>
      <w:r w:rsidRPr="009A733A">
        <w:rPr>
          <w:b/>
          <w:bCs/>
          <w:szCs w:val="22"/>
          <w:lang w:val="el-GR"/>
        </w:rPr>
        <w:t>Συνολική εκτιμώμενη αξία σύμβασης</w:t>
      </w:r>
    </w:p>
    <w:p w14:paraId="4ABC58BF" w14:textId="11CF71FA" w:rsidR="001823C6" w:rsidRDefault="001823C6" w:rsidP="0013344D">
      <w:pPr>
        <w:keepNext/>
        <w:pBdr>
          <w:top w:val="single" w:sz="20" w:space="1" w:color="000080"/>
          <w:left w:val="single" w:sz="20" w:space="4" w:color="000080"/>
          <w:bottom w:val="single" w:sz="20" w:space="1" w:color="000080"/>
          <w:right w:val="single" w:sz="20" w:space="4" w:color="000080"/>
        </w:pBdr>
        <w:spacing w:after="0" w:line="276" w:lineRule="auto"/>
        <w:jc w:val="center"/>
        <w:rPr>
          <w:b/>
          <w:bCs/>
          <w:szCs w:val="22"/>
          <w:lang w:val="el-GR"/>
        </w:rPr>
      </w:pPr>
      <w:r w:rsidRPr="009A733A">
        <w:rPr>
          <w:b/>
          <w:bCs/>
          <w:szCs w:val="22"/>
          <w:lang w:val="el-GR"/>
        </w:rPr>
        <w:t>(συμπεριλαμβανομένου του δικαιώματος προαίρεσης)</w:t>
      </w:r>
      <w:r w:rsidR="0013344D">
        <w:rPr>
          <w:b/>
          <w:bCs/>
          <w:szCs w:val="22"/>
          <w:lang w:val="el-GR"/>
        </w:rPr>
        <w:t>:</w:t>
      </w:r>
    </w:p>
    <w:p w14:paraId="2D9CE98B" w14:textId="63DBA9FE" w:rsidR="0013344D" w:rsidRDefault="0013344D" w:rsidP="0013344D">
      <w:pPr>
        <w:keepNext/>
        <w:pBdr>
          <w:top w:val="single" w:sz="20" w:space="1" w:color="000080"/>
          <w:left w:val="single" w:sz="20" w:space="4" w:color="000080"/>
          <w:bottom w:val="single" w:sz="20" w:space="1" w:color="000080"/>
          <w:right w:val="single" w:sz="20" w:space="4" w:color="000080"/>
        </w:pBdr>
        <w:spacing w:after="0" w:line="276" w:lineRule="auto"/>
        <w:jc w:val="center"/>
        <w:rPr>
          <w:bCs/>
          <w:szCs w:val="22"/>
          <w:lang w:val="el-GR"/>
        </w:rPr>
      </w:pPr>
      <w:r w:rsidRPr="0013344D">
        <w:rPr>
          <w:bCs/>
          <w:szCs w:val="22"/>
          <w:lang w:val="el-GR"/>
        </w:rPr>
        <w:t>931.557,86 €</w:t>
      </w:r>
      <w:r>
        <w:rPr>
          <w:bCs/>
          <w:szCs w:val="22"/>
          <w:lang w:val="el-GR"/>
        </w:rPr>
        <w:t xml:space="preserve"> </w:t>
      </w:r>
      <w:r w:rsidRPr="0013344D">
        <w:rPr>
          <w:bCs/>
          <w:szCs w:val="22"/>
          <w:lang w:val="el-GR"/>
        </w:rPr>
        <w:t xml:space="preserve">χωρίς Φ.Π.Α.    </w:t>
      </w:r>
    </w:p>
    <w:p w14:paraId="5C5DC457" w14:textId="58A68075" w:rsidR="0013344D" w:rsidRPr="0013344D" w:rsidRDefault="0013344D" w:rsidP="0013344D">
      <w:pPr>
        <w:keepNext/>
        <w:pBdr>
          <w:top w:val="single" w:sz="20" w:space="1" w:color="000080"/>
          <w:left w:val="single" w:sz="20" w:space="4" w:color="000080"/>
          <w:bottom w:val="single" w:sz="20" w:space="1" w:color="000080"/>
          <w:right w:val="single" w:sz="20" w:space="4" w:color="000080"/>
        </w:pBdr>
        <w:spacing w:after="0" w:line="276" w:lineRule="auto"/>
        <w:rPr>
          <w:bCs/>
          <w:szCs w:val="22"/>
          <w:lang w:val="el-GR"/>
        </w:rPr>
      </w:pPr>
      <w:r>
        <w:rPr>
          <w:bCs/>
          <w:szCs w:val="22"/>
          <w:lang w:val="el-GR"/>
        </w:rPr>
        <w:t xml:space="preserve">                                                                       </w:t>
      </w:r>
      <w:r w:rsidR="007F4A7A">
        <w:rPr>
          <w:bCs/>
          <w:szCs w:val="22"/>
          <w:lang w:val="el-GR"/>
        </w:rPr>
        <w:t xml:space="preserve">  </w:t>
      </w:r>
      <w:r w:rsidRPr="0013344D">
        <w:rPr>
          <w:bCs/>
          <w:szCs w:val="22"/>
          <w:lang w:val="el-GR"/>
        </w:rPr>
        <w:t>1.102.392,48 €</w:t>
      </w:r>
      <w:r>
        <w:rPr>
          <w:bCs/>
          <w:szCs w:val="22"/>
          <w:lang w:val="el-GR"/>
        </w:rPr>
        <w:t xml:space="preserve"> </w:t>
      </w:r>
      <w:r w:rsidRPr="0013344D">
        <w:rPr>
          <w:bCs/>
          <w:szCs w:val="22"/>
          <w:lang w:val="el-GR"/>
        </w:rPr>
        <w:t>με Φ.Π.Α.</w:t>
      </w:r>
      <w:r>
        <w:rPr>
          <w:bCs/>
          <w:szCs w:val="22"/>
          <w:lang w:val="el-GR"/>
        </w:rPr>
        <w:t xml:space="preserve"> </w:t>
      </w:r>
    </w:p>
    <w:p w14:paraId="53C4D5E7" w14:textId="1B31D468" w:rsidR="00065FB9" w:rsidRPr="00393759" w:rsidRDefault="009A733A" w:rsidP="009A733A">
      <w:pPr>
        <w:keepNext/>
        <w:pBdr>
          <w:top w:val="single" w:sz="20" w:space="1" w:color="000080"/>
          <w:left w:val="single" w:sz="20" w:space="4" w:color="000080"/>
          <w:bottom w:val="single" w:sz="20" w:space="1" w:color="000080"/>
          <w:right w:val="single" w:sz="20" w:space="4" w:color="000080"/>
        </w:pBdr>
        <w:spacing w:after="0"/>
        <w:rPr>
          <w:b/>
          <w:bCs/>
          <w:sz w:val="24"/>
          <w:szCs w:val="40"/>
          <w:lang w:val="el-GR"/>
        </w:rPr>
      </w:pPr>
      <w:r>
        <w:rPr>
          <w:b/>
          <w:bCs/>
          <w:sz w:val="24"/>
          <w:szCs w:val="40"/>
          <w:lang w:val="el-GR"/>
        </w:rPr>
        <w:t xml:space="preserve">  </w:t>
      </w:r>
    </w:p>
    <w:p w14:paraId="414ED6E2" w14:textId="77777777" w:rsidR="00065FB9" w:rsidRPr="0013344D" w:rsidRDefault="00065FB9" w:rsidP="00065FB9">
      <w:pPr>
        <w:keepNext/>
        <w:pBdr>
          <w:top w:val="single" w:sz="20" w:space="1" w:color="000080"/>
          <w:left w:val="single" w:sz="20" w:space="4" w:color="000080"/>
          <w:bottom w:val="single" w:sz="20" w:space="1" w:color="000080"/>
          <w:right w:val="single" w:sz="20" w:space="4" w:color="000080"/>
        </w:pBdr>
        <w:spacing w:after="0"/>
        <w:jc w:val="center"/>
        <w:rPr>
          <w:b/>
          <w:bCs/>
          <w:szCs w:val="22"/>
          <w:lang w:val="el-GR"/>
        </w:rPr>
      </w:pPr>
      <w:bookmarkStart w:id="55" w:name="_Toc90663515"/>
      <w:bookmarkStart w:id="56" w:name="_Toc90939712"/>
      <w:bookmarkStart w:id="57" w:name="_Toc91100388"/>
      <w:bookmarkStart w:id="58" w:name="_Toc91101695"/>
      <w:bookmarkStart w:id="59" w:name="_Toc91320926"/>
      <w:bookmarkStart w:id="60" w:name="_Toc91535602"/>
      <w:bookmarkStart w:id="61" w:name="_Toc91572325"/>
      <w:r w:rsidRPr="0013344D">
        <w:rPr>
          <w:b/>
          <w:bCs/>
          <w:szCs w:val="22"/>
          <w:u w:val="single"/>
          <w:lang w:val="el-GR"/>
        </w:rPr>
        <w:t>Κριτήριο ανάθεσης</w:t>
      </w:r>
      <w:r w:rsidRPr="0013344D">
        <w:rPr>
          <w:b/>
          <w:bCs/>
          <w:szCs w:val="22"/>
          <w:lang w:val="el-GR"/>
        </w:rPr>
        <w:t>:</w:t>
      </w:r>
      <w:bookmarkEnd w:id="55"/>
      <w:bookmarkEnd w:id="56"/>
      <w:bookmarkEnd w:id="57"/>
      <w:bookmarkEnd w:id="58"/>
      <w:bookmarkEnd w:id="59"/>
      <w:bookmarkEnd w:id="60"/>
      <w:bookmarkEnd w:id="61"/>
      <w:r w:rsidRPr="0013344D">
        <w:rPr>
          <w:b/>
          <w:bCs/>
          <w:szCs w:val="22"/>
          <w:lang w:val="el-GR"/>
        </w:rPr>
        <w:t xml:space="preserve"> </w:t>
      </w:r>
    </w:p>
    <w:p w14:paraId="08967F63" w14:textId="77777777" w:rsidR="00065FB9" w:rsidRPr="0013344D" w:rsidRDefault="00065FB9" w:rsidP="00065FB9">
      <w:pPr>
        <w:keepNext/>
        <w:pBdr>
          <w:top w:val="single" w:sz="20" w:space="1" w:color="000080"/>
          <w:left w:val="single" w:sz="20" w:space="4" w:color="000080"/>
          <w:bottom w:val="single" w:sz="20" w:space="1" w:color="000080"/>
          <w:right w:val="single" w:sz="20" w:space="4" w:color="000080"/>
        </w:pBdr>
        <w:spacing w:after="0"/>
        <w:jc w:val="center"/>
        <w:outlineLvl w:val="0"/>
        <w:rPr>
          <w:bCs/>
          <w:szCs w:val="22"/>
          <w:lang w:val="el-GR"/>
        </w:rPr>
      </w:pPr>
      <w:bookmarkStart w:id="62" w:name="_Toc90663516"/>
      <w:bookmarkStart w:id="63" w:name="_Toc90939713"/>
      <w:bookmarkStart w:id="64" w:name="_Toc91100389"/>
      <w:bookmarkStart w:id="65" w:name="_Toc91101696"/>
      <w:bookmarkStart w:id="66" w:name="_Toc91320927"/>
      <w:bookmarkStart w:id="67" w:name="_Toc91535603"/>
      <w:bookmarkStart w:id="68" w:name="_Toc91572326"/>
      <w:r w:rsidRPr="0013344D">
        <w:rPr>
          <w:bCs/>
          <w:szCs w:val="22"/>
          <w:lang w:val="el-GR"/>
        </w:rPr>
        <w:t>η πλέον συμφέρουσα από οικονομική άποψη προσφορά</w:t>
      </w:r>
      <w:bookmarkEnd w:id="62"/>
      <w:bookmarkEnd w:id="63"/>
      <w:bookmarkEnd w:id="64"/>
      <w:bookmarkEnd w:id="65"/>
      <w:bookmarkEnd w:id="66"/>
      <w:bookmarkEnd w:id="67"/>
      <w:bookmarkEnd w:id="68"/>
      <w:r w:rsidRPr="0013344D">
        <w:rPr>
          <w:bCs/>
          <w:szCs w:val="22"/>
          <w:lang w:val="el-GR"/>
        </w:rPr>
        <w:t xml:space="preserve"> </w:t>
      </w:r>
    </w:p>
    <w:p w14:paraId="10A19FEE" w14:textId="77777777" w:rsidR="00065FB9" w:rsidRPr="0013344D" w:rsidRDefault="00065FB9" w:rsidP="00065FB9">
      <w:pPr>
        <w:keepNext/>
        <w:pBdr>
          <w:top w:val="single" w:sz="20" w:space="1" w:color="000080"/>
          <w:left w:val="single" w:sz="20" w:space="4" w:color="000080"/>
          <w:bottom w:val="single" w:sz="20" w:space="1" w:color="000080"/>
          <w:right w:val="single" w:sz="20" w:space="4" w:color="000080"/>
        </w:pBdr>
        <w:spacing w:after="0"/>
        <w:jc w:val="center"/>
        <w:rPr>
          <w:bCs/>
          <w:szCs w:val="22"/>
          <w:lang w:val="el-GR"/>
        </w:rPr>
      </w:pPr>
      <w:bookmarkStart w:id="69" w:name="_Toc90663517"/>
      <w:bookmarkStart w:id="70" w:name="_Toc90939714"/>
      <w:bookmarkStart w:id="71" w:name="_Toc91100390"/>
      <w:bookmarkStart w:id="72" w:name="_Toc91101697"/>
      <w:bookmarkStart w:id="73" w:name="_Toc91320928"/>
      <w:bookmarkStart w:id="74" w:name="_Toc91535604"/>
      <w:bookmarkStart w:id="75" w:name="_Toc91572327"/>
      <w:r w:rsidRPr="0013344D">
        <w:rPr>
          <w:bCs/>
          <w:szCs w:val="22"/>
          <w:lang w:val="el-GR"/>
        </w:rPr>
        <w:t>αποκλειστικά βάσει της τιμής (χαμηλότερη τιμή &amp; ποσοστό έκπτωσης)</w:t>
      </w:r>
      <w:bookmarkEnd w:id="69"/>
      <w:bookmarkEnd w:id="70"/>
      <w:bookmarkEnd w:id="71"/>
      <w:bookmarkEnd w:id="72"/>
      <w:bookmarkEnd w:id="73"/>
      <w:bookmarkEnd w:id="74"/>
      <w:bookmarkEnd w:id="75"/>
    </w:p>
    <w:p w14:paraId="23813252" w14:textId="77777777" w:rsidR="00065FB9" w:rsidRPr="00393759" w:rsidRDefault="00065FB9" w:rsidP="00065FB9">
      <w:pPr>
        <w:keepNext/>
        <w:pBdr>
          <w:top w:val="single" w:sz="20" w:space="1" w:color="000080"/>
          <w:left w:val="single" w:sz="20" w:space="4" w:color="000080"/>
          <w:bottom w:val="single" w:sz="20" w:space="1" w:color="000080"/>
          <w:right w:val="single" w:sz="20" w:space="4" w:color="000080"/>
        </w:pBdr>
        <w:spacing w:after="0"/>
        <w:jc w:val="center"/>
        <w:rPr>
          <w:bCs/>
          <w:sz w:val="24"/>
          <w:szCs w:val="40"/>
          <w:lang w:val="el-GR"/>
        </w:rPr>
      </w:pPr>
    </w:p>
    <w:p w14:paraId="2E744ADB" w14:textId="77777777" w:rsidR="00065FB9" w:rsidRPr="00F60F78" w:rsidRDefault="00065FB9" w:rsidP="00065FB9">
      <w:pPr>
        <w:pStyle w:val="16"/>
        <w:rPr>
          <w:szCs w:val="22"/>
          <w:lang w:val="el-GR"/>
        </w:rPr>
      </w:pPr>
    </w:p>
    <w:p w14:paraId="125E2D6D" w14:textId="0F494B2A" w:rsidR="003929DA" w:rsidRDefault="003929DA" w:rsidP="001823C6">
      <w:pPr>
        <w:pStyle w:val="normalwithoutspacing"/>
        <w:rPr>
          <w:b/>
          <w:color w:val="FF0000"/>
          <w:sz w:val="36"/>
          <w:szCs w:val="36"/>
        </w:rPr>
      </w:pPr>
    </w:p>
    <w:p w14:paraId="49250FB2" w14:textId="77777777" w:rsidR="003929DA" w:rsidRDefault="003929DA">
      <w:pPr>
        <w:pStyle w:val="Contents"/>
      </w:pPr>
      <w:bookmarkStart w:id="76" w:name="_Toc232352534"/>
      <w:r>
        <w:lastRenderedPageBreak/>
        <w:t>Περιεχόμενα</w:t>
      </w:r>
      <w:bookmarkEnd w:id="76"/>
    </w:p>
    <w:p w14:paraId="196C12BA" w14:textId="095BA86E" w:rsidR="007817B0" w:rsidRDefault="003929DA">
      <w:pPr>
        <w:pStyle w:val="18"/>
        <w:tabs>
          <w:tab w:val="right" w:leader="dot" w:pos="9628"/>
        </w:tabs>
        <w:rPr>
          <w:rFonts w:asciiTheme="minorHAnsi" w:eastAsiaTheme="minorEastAsia" w:hAnsiTheme="minorHAnsi" w:cstheme="minorBidi"/>
          <w:b w:val="0"/>
          <w:bCs w:val="0"/>
          <w:caps w:val="0"/>
          <w:noProof/>
          <w:sz w:val="22"/>
          <w:szCs w:val="22"/>
          <w:lang w:val="el-GR" w:eastAsia="el-GR"/>
        </w:rPr>
      </w:pPr>
      <w:r w:rsidRPr="00B03F31">
        <w:rPr>
          <w:rStyle w:val="-"/>
          <w:noProof/>
          <w:lang w:val="el-GR"/>
        </w:rPr>
        <w:fldChar w:fldCharType="begin"/>
      </w:r>
      <w:r w:rsidRPr="009723FE">
        <w:rPr>
          <w:rStyle w:val="-"/>
          <w:noProof/>
          <w:lang w:val="el-GR"/>
        </w:rPr>
        <w:instrText xml:space="preserve"> TOC \o "1-4" \h</w:instrText>
      </w:r>
      <w:r w:rsidRPr="00B03F31">
        <w:rPr>
          <w:rStyle w:val="-"/>
          <w:noProof/>
          <w:lang w:val="el-GR"/>
        </w:rPr>
        <w:fldChar w:fldCharType="separate"/>
      </w:r>
      <w:hyperlink w:anchor="_Toc232352534" w:history="1">
        <w:r w:rsidR="007817B0" w:rsidRPr="003769DE">
          <w:rPr>
            <w:rStyle w:val="-"/>
            <w:noProof/>
          </w:rPr>
          <w:t>Περιεχόμενα</w:t>
        </w:r>
        <w:r w:rsidR="007817B0">
          <w:rPr>
            <w:noProof/>
          </w:rPr>
          <w:tab/>
        </w:r>
        <w:r w:rsidR="007817B0">
          <w:rPr>
            <w:noProof/>
          </w:rPr>
          <w:fldChar w:fldCharType="begin"/>
        </w:r>
        <w:r w:rsidR="007817B0">
          <w:rPr>
            <w:noProof/>
          </w:rPr>
          <w:instrText xml:space="preserve"> PAGEREF _Toc232352534 \h </w:instrText>
        </w:r>
        <w:r w:rsidR="007817B0">
          <w:rPr>
            <w:noProof/>
          </w:rPr>
        </w:r>
        <w:r w:rsidR="007817B0">
          <w:rPr>
            <w:noProof/>
          </w:rPr>
          <w:fldChar w:fldCharType="separate"/>
        </w:r>
        <w:r w:rsidR="00A757DA">
          <w:rPr>
            <w:noProof/>
          </w:rPr>
          <w:t>2</w:t>
        </w:r>
        <w:r w:rsidR="007817B0">
          <w:rPr>
            <w:noProof/>
          </w:rPr>
          <w:fldChar w:fldCharType="end"/>
        </w:r>
      </w:hyperlink>
    </w:p>
    <w:p w14:paraId="62173B9D" w14:textId="7F8F257B" w:rsidR="007817B0" w:rsidRDefault="007817B0">
      <w:pPr>
        <w:pStyle w:val="18"/>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232352535" w:history="1">
        <w:r w:rsidRPr="003769DE">
          <w:rPr>
            <w:rStyle w:val="-"/>
            <w:noProof/>
            <w:lang w:val="el-GR"/>
          </w:rPr>
          <w:t>1.</w:t>
        </w:r>
        <w:r>
          <w:rPr>
            <w:rFonts w:asciiTheme="minorHAnsi" w:eastAsiaTheme="minorEastAsia" w:hAnsiTheme="minorHAnsi" w:cstheme="minorBidi"/>
            <w:b w:val="0"/>
            <w:bCs w:val="0"/>
            <w:caps w:val="0"/>
            <w:noProof/>
            <w:sz w:val="22"/>
            <w:szCs w:val="22"/>
            <w:lang w:val="el-GR" w:eastAsia="el-GR"/>
          </w:rPr>
          <w:tab/>
        </w:r>
        <w:r w:rsidRPr="003769DE">
          <w:rPr>
            <w:rStyle w:val="-"/>
            <w:noProof/>
            <w:lang w:val="el-GR"/>
          </w:rPr>
          <w:t>ΑΝΑΘΕΤΟΥΣΑ ΑΡΧΗ ΚΑΙ ΑΝΤΙΚΕΙΜΕΝΟ ΣΥΜΒΑΣΗΣ</w:t>
        </w:r>
        <w:r>
          <w:rPr>
            <w:noProof/>
          </w:rPr>
          <w:tab/>
        </w:r>
        <w:r>
          <w:rPr>
            <w:noProof/>
          </w:rPr>
          <w:fldChar w:fldCharType="begin"/>
        </w:r>
        <w:r>
          <w:rPr>
            <w:noProof/>
          </w:rPr>
          <w:instrText xml:space="preserve"> PAGEREF _Toc232352535 \h </w:instrText>
        </w:r>
        <w:r>
          <w:rPr>
            <w:noProof/>
          </w:rPr>
        </w:r>
        <w:r>
          <w:rPr>
            <w:noProof/>
          </w:rPr>
          <w:fldChar w:fldCharType="separate"/>
        </w:r>
        <w:r w:rsidR="00A757DA">
          <w:rPr>
            <w:noProof/>
          </w:rPr>
          <w:t>4</w:t>
        </w:r>
        <w:r>
          <w:rPr>
            <w:noProof/>
          </w:rPr>
          <w:fldChar w:fldCharType="end"/>
        </w:r>
      </w:hyperlink>
    </w:p>
    <w:p w14:paraId="3056F244" w14:textId="10245EE8"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36" w:history="1">
        <w:r w:rsidRPr="003769DE">
          <w:rPr>
            <w:rStyle w:val="-"/>
            <w:noProof/>
            <w:lang w:val="el-GR"/>
          </w:rPr>
          <w:t>1.1</w:t>
        </w:r>
        <w:r>
          <w:rPr>
            <w:rFonts w:asciiTheme="minorHAnsi" w:eastAsiaTheme="minorEastAsia" w:hAnsiTheme="minorHAnsi" w:cstheme="minorBidi"/>
            <w:smallCaps w:val="0"/>
            <w:noProof/>
            <w:sz w:val="22"/>
            <w:szCs w:val="22"/>
            <w:lang w:val="el-GR" w:eastAsia="el-GR"/>
          </w:rPr>
          <w:tab/>
        </w:r>
        <w:r w:rsidRPr="003769DE">
          <w:rPr>
            <w:rStyle w:val="-"/>
            <w:noProof/>
            <w:lang w:val="el-GR"/>
          </w:rPr>
          <w:t>Στοιχεία Αναθέτουσας Αρχής</w:t>
        </w:r>
        <w:r>
          <w:rPr>
            <w:noProof/>
          </w:rPr>
          <w:tab/>
        </w:r>
        <w:r>
          <w:rPr>
            <w:noProof/>
          </w:rPr>
          <w:fldChar w:fldCharType="begin"/>
        </w:r>
        <w:r>
          <w:rPr>
            <w:noProof/>
          </w:rPr>
          <w:instrText xml:space="preserve"> PAGEREF _Toc232352536 \h </w:instrText>
        </w:r>
        <w:r>
          <w:rPr>
            <w:noProof/>
          </w:rPr>
        </w:r>
        <w:r>
          <w:rPr>
            <w:noProof/>
          </w:rPr>
          <w:fldChar w:fldCharType="separate"/>
        </w:r>
        <w:r w:rsidR="00A757DA">
          <w:rPr>
            <w:noProof/>
          </w:rPr>
          <w:t>4</w:t>
        </w:r>
        <w:r>
          <w:rPr>
            <w:noProof/>
          </w:rPr>
          <w:fldChar w:fldCharType="end"/>
        </w:r>
      </w:hyperlink>
    </w:p>
    <w:p w14:paraId="1298FAB0" w14:textId="2E6D9401"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37" w:history="1">
        <w:r w:rsidRPr="003769DE">
          <w:rPr>
            <w:rStyle w:val="-"/>
            <w:noProof/>
            <w:lang w:val="el-GR"/>
          </w:rPr>
          <w:t>1.2</w:t>
        </w:r>
        <w:r>
          <w:rPr>
            <w:rFonts w:asciiTheme="minorHAnsi" w:eastAsiaTheme="minorEastAsia" w:hAnsiTheme="minorHAnsi" w:cstheme="minorBidi"/>
            <w:smallCaps w:val="0"/>
            <w:noProof/>
            <w:sz w:val="22"/>
            <w:szCs w:val="22"/>
            <w:lang w:val="el-GR" w:eastAsia="el-GR"/>
          </w:rPr>
          <w:tab/>
        </w:r>
        <w:r w:rsidRPr="003769DE">
          <w:rPr>
            <w:rStyle w:val="-"/>
            <w:noProof/>
            <w:lang w:val="el-GR"/>
          </w:rPr>
          <w:t>Στοιχεία Διαδικασίας-Χρηματοδότηση</w:t>
        </w:r>
        <w:r>
          <w:rPr>
            <w:noProof/>
          </w:rPr>
          <w:tab/>
        </w:r>
        <w:r>
          <w:rPr>
            <w:noProof/>
          </w:rPr>
          <w:fldChar w:fldCharType="begin"/>
        </w:r>
        <w:r>
          <w:rPr>
            <w:noProof/>
          </w:rPr>
          <w:instrText xml:space="preserve"> PAGEREF _Toc232352537 \h </w:instrText>
        </w:r>
        <w:r>
          <w:rPr>
            <w:noProof/>
          </w:rPr>
        </w:r>
        <w:r>
          <w:rPr>
            <w:noProof/>
          </w:rPr>
          <w:fldChar w:fldCharType="separate"/>
        </w:r>
        <w:r w:rsidR="00A757DA">
          <w:rPr>
            <w:noProof/>
          </w:rPr>
          <w:t>5</w:t>
        </w:r>
        <w:r>
          <w:rPr>
            <w:noProof/>
          </w:rPr>
          <w:fldChar w:fldCharType="end"/>
        </w:r>
      </w:hyperlink>
    </w:p>
    <w:p w14:paraId="11D5FF91" w14:textId="214645A5"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38" w:history="1">
        <w:r w:rsidRPr="003769DE">
          <w:rPr>
            <w:rStyle w:val="-"/>
            <w:noProof/>
            <w:lang w:val="el-GR"/>
          </w:rPr>
          <w:t>1.3</w:t>
        </w:r>
        <w:r>
          <w:rPr>
            <w:rFonts w:asciiTheme="minorHAnsi" w:eastAsiaTheme="minorEastAsia" w:hAnsiTheme="minorHAnsi" w:cstheme="minorBidi"/>
            <w:smallCaps w:val="0"/>
            <w:noProof/>
            <w:sz w:val="22"/>
            <w:szCs w:val="22"/>
            <w:lang w:val="el-GR" w:eastAsia="el-GR"/>
          </w:rPr>
          <w:tab/>
        </w:r>
        <w:r w:rsidRPr="003769DE">
          <w:rPr>
            <w:rStyle w:val="-"/>
            <w:noProof/>
            <w:lang w:val="el-GR"/>
          </w:rPr>
          <w:t>Συνοπτική Περιγραφή φυσικού και οικονομικού αντικειμένου της σύμβασης</w:t>
        </w:r>
        <w:r>
          <w:rPr>
            <w:noProof/>
          </w:rPr>
          <w:tab/>
        </w:r>
        <w:r>
          <w:rPr>
            <w:noProof/>
          </w:rPr>
          <w:fldChar w:fldCharType="begin"/>
        </w:r>
        <w:r>
          <w:rPr>
            <w:noProof/>
          </w:rPr>
          <w:instrText xml:space="preserve"> PAGEREF _Toc232352538 \h </w:instrText>
        </w:r>
        <w:r>
          <w:rPr>
            <w:noProof/>
          </w:rPr>
        </w:r>
        <w:r>
          <w:rPr>
            <w:noProof/>
          </w:rPr>
          <w:fldChar w:fldCharType="separate"/>
        </w:r>
        <w:r w:rsidR="00A757DA">
          <w:rPr>
            <w:noProof/>
          </w:rPr>
          <w:t>5</w:t>
        </w:r>
        <w:r>
          <w:rPr>
            <w:noProof/>
          </w:rPr>
          <w:fldChar w:fldCharType="end"/>
        </w:r>
      </w:hyperlink>
    </w:p>
    <w:p w14:paraId="59BA180B" w14:textId="04DD9F92"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39" w:history="1">
        <w:r w:rsidRPr="003769DE">
          <w:rPr>
            <w:rStyle w:val="-"/>
            <w:noProof/>
            <w:lang w:val="el-GR"/>
          </w:rPr>
          <w:t>1.4</w:t>
        </w:r>
        <w:r>
          <w:rPr>
            <w:rFonts w:asciiTheme="minorHAnsi" w:eastAsiaTheme="minorEastAsia" w:hAnsiTheme="minorHAnsi" w:cstheme="minorBidi"/>
            <w:smallCaps w:val="0"/>
            <w:noProof/>
            <w:sz w:val="22"/>
            <w:szCs w:val="22"/>
            <w:lang w:val="el-GR" w:eastAsia="el-GR"/>
          </w:rPr>
          <w:tab/>
        </w:r>
        <w:r w:rsidRPr="003769DE">
          <w:rPr>
            <w:rStyle w:val="-"/>
            <w:noProof/>
            <w:lang w:val="el-GR"/>
          </w:rPr>
          <w:t>Θεσμικό πλαίσιο</w:t>
        </w:r>
        <w:r>
          <w:rPr>
            <w:noProof/>
          </w:rPr>
          <w:tab/>
        </w:r>
        <w:r>
          <w:rPr>
            <w:noProof/>
          </w:rPr>
          <w:fldChar w:fldCharType="begin"/>
        </w:r>
        <w:r>
          <w:rPr>
            <w:noProof/>
          </w:rPr>
          <w:instrText xml:space="preserve"> PAGEREF _Toc232352539 \h </w:instrText>
        </w:r>
        <w:r>
          <w:rPr>
            <w:noProof/>
          </w:rPr>
        </w:r>
        <w:r>
          <w:rPr>
            <w:noProof/>
          </w:rPr>
          <w:fldChar w:fldCharType="separate"/>
        </w:r>
        <w:r w:rsidR="00A757DA">
          <w:rPr>
            <w:noProof/>
          </w:rPr>
          <w:t>9</w:t>
        </w:r>
        <w:r>
          <w:rPr>
            <w:noProof/>
          </w:rPr>
          <w:fldChar w:fldCharType="end"/>
        </w:r>
      </w:hyperlink>
    </w:p>
    <w:p w14:paraId="53394AF1" w14:textId="27BA2F66"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40" w:history="1">
        <w:r w:rsidRPr="003769DE">
          <w:rPr>
            <w:rStyle w:val="-"/>
            <w:noProof/>
            <w:lang w:val="el-GR"/>
          </w:rPr>
          <w:t>1.5</w:t>
        </w:r>
        <w:r>
          <w:rPr>
            <w:rFonts w:asciiTheme="minorHAnsi" w:eastAsiaTheme="minorEastAsia" w:hAnsiTheme="minorHAnsi" w:cstheme="minorBidi"/>
            <w:smallCaps w:val="0"/>
            <w:noProof/>
            <w:sz w:val="22"/>
            <w:szCs w:val="22"/>
            <w:lang w:val="el-GR" w:eastAsia="el-GR"/>
          </w:rPr>
          <w:tab/>
        </w:r>
        <w:r w:rsidRPr="003769DE">
          <w:rPr>
            <w:rStyle w:val="-"/>
            <w:noProof/>
            <w:lang w:val="el-GR"/>
          </w:rPr>
          <w:t>Προθεσμία παραλαβής προσφορών</w:t>
        </w:r>
        <w:r>
          <w:rPr>
            <w:noProof/>
          </w:rPr>
          <w:tab/>
        </w:r>
        <w:r>
          <w:rPr>
            <w:noProof/>
          </w:rPr>
          <w:fldChar w:fldCharType="begin"/>
        </w:r>
        <w:r>
          <w:rPr>
            <w:noProof/>
          </w:rPr>
          <w:instrText xml:space="preserve"> PAGEREF _Toc232352540 \h </w:instrText>
        </w:r>
        <w:r>
          <w:rPr>
            <w:noProof/>
          </w:rPr>
        </w:r>
        <w:r>
          <w:rPr>
            <w:noProof/>
          </w:rPr>
          <w:fldChar w:fldCharType="separate"/>
        </w:r>
        <w:r w:rsidR="00A757DA">
          <w:rPr>
            <w:noProof/>
          </w:rPr>
          <w:t>10</w:t>
        </w:r>
        <w:r>
          <w:rPr>
            <w:noProof/>
          </w:rPr>
          <w:fldChar w:fldCharType="end"/>
        </w:r>
      </w:hyperlink>
    </w:p>
    <w:p w14:paraId="57FCDD6F" w14:textId="53E03734"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41" w:history="1">
        <w:r w:rsidRPr="003769DE">
          <w:rPr>
            <w:rStyle w:val="-"/>
            <w:noProof/>
            <w:lang w:val="el-GR"/>
          </w:rPr>
          <w:t>1.6</w:t>
        </w:r>
        <w:r>
          <w:rPr>
            <w:rFonts w:asciiTheme="minorHAnsi" w:eastAsiaTheme="minorEastAsia" w:hAnsiTheme="minorHAnsi" w:cstheme="minorBidi"/>
            <w:smallCaps w:val="0"/>
            <w:noProof/>
            <w:sz w:val="22"/>
            <w:szCs w:val="22"/>
            <w:lang w:val="el-GR" w:eastAsia="el-GR"/>
          </w:rPr>
          <w:tab/>
        </w:r>
        <w:r w:rsidRPr="003769DE">
          <w:rPr>
            <w:rStyle w:val="-"/>
            <w:noProof/>
            <w:lang w:val="el-GR"/>
          </w:rPr>
          <w:t>Δημοσιότητα</w:t>
        </w:r>
        <w:r>
          <w:rPr>
            <w:noProof/>
          </w:rPr>
          <w:tab/>
        </w:r>
        <w:r>
          <w:rPr>
            <w:noProof/>
          </w:rPr>
          <w:fldChar w:fldCharType="begin"/>
        </w:r>
        <w:r>
          <w:rPr>
            <w:noProof/>
          </w:rPr>
          <w:instrText xml:space="preserve"> PAGEREF _Toc232352541 \h </w:instrText>
        </w:r>
        <w:r>
          <w:rPr>
            <w:noProof/>
          </w:rPr>
        </w:r>
        <w:r>
          <w:rPr>
            <w:noProof/>
          </w:rPr>
          <w:fldChar w:fldCharType="separate"/>
        </w:r>
        <w:r w:rsidR="00A757DA">
          <w:rPr>
            <w:noProof/>
          </w:rPr>
          <w:t>11</w:t>
        </w:r>
        <w:r>
          <w:rPr>
            <w:noProof/>
          </w:rPr>
          <w:fldChar w:fldCharType="end"/>
        </w:r>
      </w:hyperlink>
    </w:p>
    <w:p w14:paraId="1AC7DC05" w14:textId="724CD092"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42" w:history="1">
        <w:r w:rsidRPr="003769DE">
          <w:rPr>
            <w:rStyle w:val="-"/>
            <w:noProof/>
            <w:lang w:val="el-GR"/>
          </w:rPr>
          <w:t>1.7</w:t>
        </w:r>
        <w:r>
          <w:rPr>
            <w:rFonts w:asciiTheme="minorHAnsi" w:eastAsiaTheme="minorEastAsia" w:hAnsiTheme="minorHAnsi" w:cstheme="minorBidi"/>
            <w:smallCaps w:val="0"/>
            <w:noProof/>
            <w:sz w:val="22"/>
            <w:szCs w:val="22"/>
            <w:lang w:val="el-GR" w:eastAsia="el-GR"/>
          </w:rPr>
          <w:tab/>
        </w:r>
        <w:r w:rsidRPr="003769DE">
          <w:rPr>
            <w:rStyle w:val="-"/>
            <w:noProof/>
            <w:lang w:val="el-GR"/>
          </w:rPr>
          <w:t>Αρχές εφαρμοζόμενες στη διαδικασία σύναψης</w:t>
        </w:r>
        <w:r>
          <w:rPr>
            <w:noProof/>
          </w:rPr>
          <w:tab/>
        </w:r>
        <w:r>
          <w:rPr>
            <w:noProof/>
          </w:rPr>
          <w:fldChar w:fldCharType="begin"/>
        </w:r>
        <w:r>
          <w:rPr>
            <w:noProof/>
          </w:rPr>
          <w:instrText xml:space="preserve"> PAGEREF _Toc232352542 \h </w:instrText>
        </w:r>
        <w:r>
          <w:rPr>
            <w:noProof/>
          </w:rPr>
        </w:r>
        <w:r>
          <w:rPr>
            <w:noProof/>
          </w:rPr>
          <w:fldChar w:fldCharType="separate"/>
        </w:r>
        <w:r w:rsidR="00A757DA">
          <w:rPr>
            <w:noProof/>
          </w:rPr>
          <w:t>11</w:t>
        </w:r>
        <w:r>
          <w:rPr>
            <w:noProof/>
          </w:rPr>
          <w:fldChar w:fldCharType="end"/>
        </w:r>
      </w:hyperlink>
    </w:p>
    <w:p w14:paraId="0050667D" w14:textId="4877444D" w:rsidR="007817B0" w:rsidRDefault="007817B0">
      <w:pPr>
        <w:pStyle w:val="18"/>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232352543" w:history="1">
        <w:r w:rsidRPr="003769DE">
          <w:rPr>
            <w:rStyle w:val="-"/>
            <w:noProof/>
            <w:lang w:val="el-GR"/>
          </w:rPr>
          <w:t>2.</w:t>
        </w:r>
        <w:r>
          <w:rPr>
            <w:rFonts w:asciiTheme="minorHAnsi" w:eastAsiaTheme="minorEastAsia" w:hAnsiTheme="minorHAnsi" w:cstheme="minorBidi"/>
            <w:b w:val="0"/>
            <w:bCs w:val="0"/>
            <w:caps w:val="0"/>
            <w:noProof/>
            <w:sz w:val="22"/>
            <w:szCs w:val="22"/>
            <w:lang w:val="el-GR" w:eastAsia="el-GR"/>
          </w:rPr>
          <w:tab/>
        </w:r>
        <w:r w:rsidRPr="003769DE">
          <w:rPr>
            <w:rStyle w:val="-"/>
            <w:noProof/>
            <w:lang w:val="el-GR"/>
          </w:rPr>
          <w:t>ΓΕΝΙΚΟΙ ΚΑΙ ΕΙΔΙΚΟΙ ΟΡΟΙ ΣΥΜΜΕΤΟΧΗΣ</w:t>
        </w:r>
        <w:r>
          <w:rPr>
            <w:noProof/>
          </w:rPr>
          <w:tab/>
        </w:r>
        <w:r>
          <w:rPr>
            <w:noProof/>
          </w:rPr>
          <w:fldChar w:fldCharType="begin"/>
        </w:r>
        <w:r>
          <w:rPr>
            <w:noProof/>
          </w:rPr>
          <w:instrText xml:space="preserve"> PAGEREF _Toc232352543 \h </w:instrText>
        </w:r>
        <w:r>
          <w:rPr>
            <w:noProof/>
          </w:rPr>
        </w:r>
        <w:r>
          <w:rPr>
            <w:noProof/>
          </w:rPr>
          <w:fldChar w:fldCharType="separate"/>
        </w:r>
        <w:r w:rsidR="00A757DA">
          <w:rPr>
            <w:noProof/>
          </w:rPr>
          <w:t>13</w:t>
        </w:r>
        <w:r>
          <w:rPr>
            <w:noProof/>
          </w:rPr>
          <w:fldChar w:fldCharType="end"/>
        </w:r>
      </w:hyperlink>
    </w:p>
    <w:p w14:paraId="27788581" w14:textId="4180ED80"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44" w:history="1">
        <w:r w:rsidRPr="003769DE">
          <w:rPr>
            <w:rStyle w:val="-"/>
            <w:noProof/>
            <w:lang w:val="el-GR"/>
          </w:rPr>
          <w:t>2.1</w:t>
        </w:r>
        <w:r>
          <w:rPr>
            <w:rFonts w:asciiTheme="minorHAnsi" w:eastAsiaTheme="minorEastAsia" w:hAnsiTheme="minorHAnsi" w:cstheme="minorBidi"/>
            <w:smallCaps w:val="0"/>
            <w:noProof/>
            <w:sz w:val="22"/>
            <w:szCs w:val="22"/>
            <w:lang w:val="el-GR" w:eastAsia="el-GR"/>
          </w:rPr>
          <w:tab/>
        </w:r>
        <w:r w:rsidRPr="003769DE">
          <w:rPr>
            <w:rStyle w:val="-"/>
            <w:noProof/>
            <w:lang w:val="el-GR"/>
          </w:rPr>
          <w:t>Γενικές Πληροφορίες</w:t>
        </w:r>
        <w:r>
          <w:rPr>
            <w:noProof/>
          </w:rPr>
          <w:tab/>
        </w:r>
        <w:r>
          <w:rPr>
            <w:noProof/>
          </w:rPr>
          <w:fldChar w:fldCharType="begin"/>
        </w:r>
        <w:r>
          <w:rPr>
            <w:noProof/>
          </w:rPr>
          <w:instrText xml:space="preserve"> PAGEREF _Toc232352544 \h </w:instrText>
        </w:r>
        <w:r>
          <w:rPr>
            <w:noProof/>
          </w:rPr>
        </w:r>
        <w:r>
          <w:rPr>
            <w:noProof/>
          </w:rPr>
          <w:fldChar w:fldCharType="separate"/>
        </w:r>
        <w:r w:rsidR="00A757DA">
          <w:rPr>
            <w:noProof/>
          </w:rPr>
          <w:t>13</w:t>
        </w:r>
        <w:r>
          <w:rPr>
            <w:noProof/>
          </w:rPr>
          <w:fldChar w:fldCharType="end"/>
        </w:r>
      </w:hyperlink>
    </w:p>
    <w:p w14:paraId="55A67344" w14:textId="278A337E"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45" w:history="1">
        <w:r w:rsidRPr="003769DE">
          <w:rPr>
            <w:rStyle w:val="-"/>
            <w:noProof/>
            <w:lang w:val="el-GR"/>
          </w:rPr>
          <w:t>2.1.1</w:t>
        </w:r>
        <w:r>
          <w:rPr>
            <w:rFonts w:asciiTheme="minorHAnsi" w:eastAsiaTheme="minorEastAsia" w:hAnsiTheme="minorHAnsi" w:cstheme="minorBidi"/>
            <w:i w:val="0"/>
            <w:iCs w:val="0"/>
            <w:noProof/>
            <w:sz w:val="22"/>
            <w:szCs w:val="22"/>
            <w:lang w:val="el-GR" w:eastAsia="el-GR"/>
          </w:rPr>
          <w:tab/>
        </w:r>
        <w:r w:rsidRPr="003769DE">
          <w:rPr>
            <w:rStyle w:val="-"/>
            <w:noProof/>
            <w:lang w:val="el-GR"/>
          </w:rPr>
          <w:t>Έγγραφα της σύμβασης</w:t>
        </w:r>
        <w:r>
          <w:rPr>
            <w:noProof/>
          </w:rPr>
          <w:tab/>
        </w:r>
        <w:r>
          <w:rPr>
            <w:noProof/>
          </w:rPr>
          <w:fldChar w:fldCharType="begin"/>
        </w:r>
        <w:r>
          <w:rPr>
            <w:noProof/>
          </w:rPr>
          <w:instrText xml:space="preserve"> PAGEREF _Toc232352545 \h </w:instrText>
        </w:r>
        <w:r>
          <w:rPr>
            <w:noProof/>
          </w:rPr>
        </w:r>
        <w:r>
          <w:rPr>
            <w:noProof/>
          </w:rPr>
          <w:fldChar w:fldCharType="separate"/>
        </w:r>
        <w:r w:rsidR="00A757DA">
          <w:rPr>
            <w:noProof/>
          </w:rPr>
          <w:t>13</w:t>
        </w:r>
        <w:r>
          <w:rPr>
            <w:noProof/>
          </w:rPr>
          <w:fldChar w:fldCharType="end"/>
        </w:r>
      </w:hyperlink>
    </w:p>
    <w:p w14:paraId="6DA0D1EA" w14:textId="4BAA71CD"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46" w:history="1">
        <w:r w:rsidRPr="003769DE">
          <w:rPr>
            <w:rStyle w:val="-"/>
            <w:rFonts w:cs="Arial"/>
            <w:noProof/>
            <w:lang w:val="el-GR"/>
          </w:rPr>
          <w:t>2.1.2</w:t>
        </w:r>
        <w:r>
          <w:rPr>
            <w:rFonts w:asciiTheme="minorHAnsi" w:eastAsiaTheme="minorEastAsia" w:hAnsiTheme="minorHAnsi" w:cstheme="minorBidi"/>
            <w:i w:val="0"/>
            <w:iCs w:val="0"/>
            <w:noProof/>
            <w:sz w:val="22"/>
            <w:szCs w:val="22"/>
            <w:lang w:val="el-GR" w:eastAsia="el-GR"/>
          </w:rPr>
          <w:tab/>
        </w:r>
        <w:r w:rsidRPr="003769DE">
          <w:rPr>
            <w:rStyle w:val="-"/>
            <w:rFonts w:cs="Arial"/>
            <w:noProof/>
            <w:lang w:val="el-GR"/>
          </w:rPr>
          <w:t>Επικοινωνία - Πρόσβαση στα έγγραφα της Σύμβασης</w:t>
        </w:r>
        <w:r>
          <w:rPr>
            <w:noProof/>
          </w:rPr>
          <w:tab/>
        </w:r>
        <w:r>
          <w:rPr>
            <w:noProof/>
          </w:rPr>
          <w:fldChar w:fldCharType="begin"/>
        </w:r>
        <w:r>
          <w:rPr>
            <w:noProof/>
          </w:rPr>
          <w:instrText xml:space="preserve"> PAGEREF _Toc232352546 \h </w:instrText>
        </w:r>
        <w:r>
          <w:rPr>
            <w:noProof/>
          </w:rPr>
        </w:r>
        <w:r>
          <w:rPr>
            <w:noProof/>
          </w:rPr>
          <w:fldChar w:fldCharType="separate"/>
        </w:r>
        <w:r w:rsidR="00A757DA">
          <w:rPr>
            <w:noProof/>
          </w:rPr>
          <w:t>13</w:t>
        </w:r>
        <w:r>
          <w:rPr>
            <w:noProof/>
          </w:rPr>
          <w:fldChar w:fldCharType="end"/>
        </w:r>
      </w:hyperlink>
    </w:p>
    <w:p w14:paraId="4DA1F285" w14:textId="003741F6"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47" w:history="1">
        <w:r w:rsidRPr="003769DE">
          <w:rPr>
            <w:rStyle w:val="-"/>
            <w:noProof/>
            <w:lang w:val="el-GR"/>
          </w:rPr>
          <w:t>2.1.3</w:t>
        </w:r>
        <w:r>
          <w:rPr>
            <w:rFonts w:asciiTheme="minorHAnsi" w:eastAsiaTheme="minorEastAsia" w:hAnsiTheme="minorHAnsi" w:cstheme="minorBidi"/>
            <w:i w:val="0"/>
            <w:iCs w:val="0"/>
            <w:noProof/>
            <w:sz w:val="22"/>
            <w:szCs w:val="22"/>
            <w:lang w:val="el-GR" w:eastAsia="el-GR"/>
          </w:rPr>
          <w:tab/>
        </w:r>
        <w:r w:rsidRPr="003769DE">
          <w:rPr>
            <w:rStyle w:val="-"/>
            <w:noProof/>
            <w:lang w:val="el-GR"/>
          </w:rPr>
          <w:t>Παροχή Διευκρινίσεων</w:t>
        </w:r>
        <w:r>
          <w:rPr>
            <w:noProof/>
          </w:rPr>
          <w:tab/>
        </w:r>
        <w:r>
          <w:rPr>
            <w:noProof/>
          </w:rPr>
          <w:fldChar w:fldCharType="begin"/>
        </w:r>
        <w:r>
          <w:rPr>
            <w:noProof/>
          </w:rPr>
          <w:instrText xml:space="preserve"> PAGEREF _Toc232352547 \h </w:instrText>
        </w:r>
        <w:r>
          <w:rPr>
            <w:noProof/>
          </w:rPr>
        </w:r>
        <w:r>
          <w:rPr>
            <w:noProof/>
          </w:rPr>
          <w:fldChar w:fldCharType="separate"/>
        </w:r>
        <w:r w:rsidR="00A757DA">
          <w:rPr>
            <w:noProof/>
          </w:rPr>
          <w:t>13</w:t>
        </w:r>
        <w:r>
          <w:rPr>
            <w:noProof/>
          </w:rPr>
          <w:fldChar w:fldCharType="end"/>
        </w:r>
      </w:hyperlink>
    </w:p>
    <w:p w14:paraId="58E1C38A" w14:textId="4C4110E7"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48" w:history="1">
        <w:r w:rsidRPr="003769DE">
          <w:rPr>
            <w:rStyle w:val="-"/>
            <w:noProof/>
            <w:lang w:val="el-GR"/>
          </w:rPr>
          <w:t>2.1.4</w:t>
        </w:r>
        <w:r>
          <w:rPr>
            <w:rFonts w:asciiTheme="minorHAnsi" w:eastAsiaTheme="minorEastAsia" w:hAnsiTheme="minorHAnsi" w:cstheme="minorBidi"/>
            <w:i w:val="0"/>
            <w:iCs w:val="0"/>
            <w:noProof/>
            <w:sz w:val="22"/>
            <w:szCs w:val="22"/>
            <w:lang w:val="el-GR" w:eastAsia="el-GR"/>
          </w:rPr>
          <w:tab/>
        </w:r>
        <w:r w:rsidRPr="003769DE">
          <w:rPr>
            <w:rStyle w:val="-"/>
            <w:noProof/>
            <w:lang w:val="el-GR"/>
          </w:rPr>
          <w:t>Γλώσσα</w:t>
        </w:r>
        <w:r>
          <w:rPr>
            <w:noProof/>
          </w:rPr>
          <w:tab/>
        </w:r>
        <w:r>
          <w:rPr>
            <w:noProof/>
          </w:rPr>
          <w:fldChar w:fldCharType="begin"/>
        </w:r>
        <w:r>
          <w:rPr>
            <w:noProof/>
          </w:rPr>
          <w:instrText xml:space="preserve"> PAGEREF _Toc232352548 \h </w:instrText>
        </w:r>
        <w:r>
          <w:rPr>
            <w:noProof/>
          </w:rPr>
        </w:r>
        <w:r>
          <w:rPr>
            <w:noProof/>
          </w:rPr>
          <w:fldChar w:fldCharType="separate"/>
        </w:r>
        <w:r w:rsidR="00A757DA">
          <w:rPr>
            <w:noProof/>
          </w:rPr>
          <w:t>14</w:t>
        </w:r>
        <w:r>
          <w:rPr>
            <w:noProof/>
          </w:rPr>
          <w:fldChar w:fldCharType="end"/>
        </w:r>
      </w:hyperlink>
    </w:p>
    <w:p w14:paraId="68175C33" w14:textId="5DDDFBD2"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49" w:history="1">
        <w:r w:rsidRPr="003769DE">
          <w:rPr>
            <w:rStyle w:val="-"/>
            <w:noProof/>
            <w:lang w:val="el-GR"/>
          </w:rPr>
          <w:t>2.1.5</w:t>
        </w:r>
        <w:r>
          <w:rPr>
            <w:rFonts w:asciiTheme="minorHAnsi" w:eastAsiaTheme="minorEastAsia" w:hAnsiTheme="minorHAnsi" w:cstheme="minorBidi"/>
            <w:i w:val="0"/>
            <w:iCs w:val="0"/>
            <w:noProof/>
            <w:sz w:val="22"/>
            <w:szCs w:val="22"/>
            <w:lang w:val="el-GR" w:eastAsia="el-GR"/>
          </w:rPr>
          <w:tab/>
        </w:r>
        <w:r w:rsidRPr="003769DE">
          <w:rPr>
            <w:rStyle w:val="-"/>
            <w:noProof/>
            <w:lang w:val="el-GR"/>
          </w:rPr>
          <w:t>Εγγυήσεις</w:t>
        </w:r>
        <w:r>
          <w:rPr>
            <w:noProof/>
          </w:rPr>
          <w:tab/>
        </w:r>
        <w:r>
          <w:rPr>
            <w:noProof/>
          </w:rPr>
          <w:fldChar w:fldCharType="begin"/>
        </w:r>
        <w:r>
          <w:rPr>
            <w:noProof/>
          </w:rPr>
          <w:instrText xml:space="preserve"> PAGEREF _Toc232352549 \h </w:instrText>
        </w:r>
        <w:r>
          <w:rPr>
            <w:noProof/>
          </w:rPr>
        </w:r>
        <w:r>
          <w:rPr>
            <w:noProof/>
          </w:rPr>
          <w:fldChar w:fldCharType="separate"/>
        </w:r>
        <w:r w:rsidR="00A757DA">
          <w:rPr>
            <w:noProof/>
          </w:rPr>
          <w:t>15</w:t>
        </w:r>
        <w:r>
          <w:rPr>
            <w:noProof/>
          </w:rPr>
          <w:fldChar w:fldCharType="end"/>
        </w:r>
      </w:hyperlink>
    </w:p>
    <w:p w14:paraId="6338ECE9" w14:textId="6BE77E84"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50" w:history="1">
        <w:r w:rsidRPr="003769DE">
          <w:rPr>
            <w:rStyle w:val="-"/>
            <w:noProof/>
            <w:lang w:val="el-GR"/>
          </w:rPr>
          <w:t>2.1.6</w:t>
        </w:r>
        <w:r>
          <w:rPr>
            <w:rFonts w:asciiTheme="minorHAnsi" w:eastAsiaTheme="minorEastAsia" w:hAnsiTheme="minorHAnsi" w:cstheme="minorBidi"/>
            <w:i w:val="0"/>
            <w:iCs w:val="0"/>
            <w:noProof/>
            <w:sz w:val="22"/>
            <w:szCs w:val="22"/>
            <w:lang w:val="el-GR" w:eastAsia="el-GR"/>
          </w:rPr>
          <w:tab/>
        </w:r>
        <w:r w:rsidRPr="003769DE">
          <w:rPr>
            <w:rStyle w:val="-"/>
            <w:noProof/>
            <w:lang w:val="el-GR"/>
          </w:rPr>
          <w:t>Προστασία Προσωπικών Δεδομένων</w:t>
        </w:r>
        <w:r>
          <w:rPr>
            <w:noProof/>
          </w:rPr>
          <w:tab/>
        </w:r>
        <w:r>
          <w:rPr>
            <w:noProof/>
          </w:rPr>
          <w:fldChar w:fldCharType="begin"/>
        </w:r>
        <w:r>
          <w:rPr>
            <w:noProof/>
          </w:rPr>
          <w:instrText xml:space="preserve"> PAGEREF _Toc232352550 \h </w:instrText>
        </w:r>
        <w:r>
          <w:rPr>
            <w:noProof/>
          </w:rPr>
        </w:r>
        <w:r>
          <w:rPr>
            <w:noProof/>
          </w:rPr>
          <w:fldChar w:fldCharType="separate"/>
        </w:r>
        <w:r w:rsidR="00A757DA">
          <w:rPr>
            <w:noProof/>
          </w:rPr>
          <w:t>16</w:t>
        </w:r>
        <w:r>
          <w:rPr>
            <w:noProof/>
          </w:rPr>
          <w:fldChar w:fldCharType="end"/>
        </w:r>
      </w:hyperlink>
    </w:p>
    <w:p w14:paraId="19E5A56D" w14:textId="74513ED9"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51" w:history="1">
        <w:r w:rsidRPr="003769DE">
          <w:rPr>
            <w:rStyle w:val="-"/>
            <w:noProof/>
            <w:lang w:val="el-GR"/>
          </w:rPr>
          <w:t>2.2</w:t>
        </w:r>
        <w:r>
          <w:rPr>
            <w:rFonts w:asciiTheme="minorHAnsi" w:eastAsiaTheme="minorEastAsia" w:hAnsiTheme="minorHAnsi" w:cstheme="minorBidi"/>
            <w:smallCaps w:val="0"/>
            <w:noProof/>
            <w:sz w:val="22"/>
            <w:szCs w:val="22"/>
            <w:lang w:val="el-GR" w:eastAsia="el-GR"/>
          </w:rPr>
          <w:tab/>
        </w:r>
        <w:r w:rsidRPr="003769DE">
          <w:rPr>
            <w:rStyle w:val="-"/>
            <w:noProof/>
            <w:lang w:val="el-GR"/>
          </w:rPr>
          <w:t>Δικαίωμα Συμμετοχής - Κριτήρια Ποιοτικής Επιλογής</w:t>
        </w:r>
        <w:r>
          <w:rPr>
            <w:noProof/>
          </w:rPr>
          <w:tab/>
        </w:r>
        <w:r>
          <w:rPr>
            <w:noProof/>
          </w:rPr>
          <w:fldChar w:fldCharType="begin"/>
        </w:r>
        <w:r>
          <w:rPr>
            <w:noProof/>
          </w:rPr>
          <w:instrText xml:space="preserve"> PAGEREF _Toc232352551 \h </w:instrText>
        </w:r>
        <w:r>
          <w:rPr>
            <w:noProof/>
          </w:rPr>
        </w:r>
        <w:r>
          <w:rPr>
            <w:noProof/>
          </w:rPr>
          <w:fldChar w:fldCharType="separate"/>
        </w:r>
        <w:r w:rsidR="00A757DA">
          <w:rPr>
            <w:noProof/>
          </w:rPr>
          <w:t>16</w:t>
        </w:r>
        <w:r>
          <w:rPr>
            <w:noProof/>
          </w:rPr>
          <w:fldChar w:fldCharType="end"/>
        </w:r>
      </w:hyperlink>
    </w:p>
    <w:p w14:paraId="1A0806F7" w14:textId="4A7B25BF"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52" w:history="1">
        <w:r w:rsidRPr="003769DE">
          <w:rPr>
            <w:rStyle w:val="-"/>
            <w:noProof/>
            <w:lang w:val="el-GR"/>
          </w:rPr>
          <w:t>2.2.1</w:t>
        </w:r>
        <w:r>
          <w:rPr>
            <w:rFonts w:asciiTheme="minorHAnsi" w:eastAsiaTheme="minorEastAsia" w:hAnsiTheme="minorHAnsi" w:cstheme="minorBidi"/>
            <w:i w:val="0"/>
            <w:iCs w:val="0"/>
            <w:noProof/>
            <w:sz w:val="22"/>
            <w:szCs w:val="22"/>
            <w:lang w:val="el-GR" w:eastAsia="el-GR"/>
          </w:rPr>
          <w:tab/>
        </w:r>
        <w:r w:rsidRPr="003769DE">
          <w:rPr>
            <w:rStyle w:val="-"/>
            <w:noProof/>
            <w:lang w:val="el-GR"/>
          </w:rPr>
          <w:t>Δικαίωμα συμμετοχής</w:t>
        </w:r>
        <w:r>
          <w:rPr>
            <w:noProof/>
          </w:rPr>
          <w:tab/>
        </w:r>
        <w:r>
          <w:rPr>
            <w:noProof/>
          </w:rPr>
          <w:fldChar w:fldCharType="begin"/>
        </w:r>
        <w:r>
          <w:rPr>
            <w:noProof/>
          </w:rPr>
          <w:instrText xml:space="preserve"> PAGEREF _Toc232352552 \h </w:instrText>
        </w:r>
        <w:r>
          <w:rPr>
            <w:noProof/>
          </w:rPr>
        </w:r>
        <w:r>
          <w:rPr>
            <w:noProof/>
          </w:rPr>
          <w:fldChar w:fldCharType="separate"/>
        </w:r>
        <w:r w:rsidR="00A757DA">
          <w:rPr>
            <w:noProof/>
          </w:rPr>
          <w:t>16</w:t>
        </w:r>
        <w:r>
          <w:rPr>
            <w:noProof/>
          </w:rPr>
          <w:fldChar w:fldCharType="end"/>
        </w:r>
      </w:hyperlink>
    </w:p>
    <w:p w14:paraId="40FFE655" w14:textId="219BFF0E"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53" w:history="1">
        <w:r w:rsidRPr="003769DE">
          <w:rPr>
            <w:rStyle w:val="-"/>
            <w:noProof/>
            <w:lang w:val="el-GR"/>
          </w:rPr>
          <w:t>2.2.2</w:t>
        </w:r>
        <w:r>
          <w:rPr>
            <w:rFonts w:asciiTheme="minorHAnsi" w:eastAsiaTheme="minorEastAsia" w:hAnsiTheme="minorHAnsi" w:cstheme="minorBidi"/>
            <w:i w:val="0"/>
            <w:iCs w:val="0"/>
            <w:noProof/>
            <w:sz w:val="22"/>
            <w:szCs w:val="22"/>
            <w:lang w:val="el-GR" w:eastAsia="el-GR"/>
          </w:rPr>
          <w:tab/>
        </w:r>
        <w:r w:rsidRPr="003769DE">
          <w:rPr>
            <w:rStyle w:val="-"/>
            <w:noProof/>
            <w:lang w:val="el-GR"/>
          </w:rPr>
          <w:t>Εγγύηση συμμετοχής</w:t>
        </w:r>
        <w:r>
          <w:rPr>
            <w:noProof/>
          </w:rPr>
          <w:tab/>
        </w:r>
        <w:r>
          <w:rPr>
            <w:noProof/>
          </w:rPr>
          <w:fldChar w:fldCharType="begin"/>
        </w:r>
        <w:r>
          <w:rPr>
            <w:noProof/>
          </w:rPr>
          <w:instrText xml:space="preserve"> PAGEREF _Toc232352553 \h </w:instrText>
        </w:r>
        <w:r>
          <w:rPr>
            <w:noProof/>
          </w:rPr>
        </w:r>
        <w:r>
          <w:rPr>
            <w:noProof/>
          </w:rPr>
          <w:fldChar w:fldCharType="separate"/>
        </w:r>
        <w:r w:rsidR="00A757DA">
          <w:rPr>
            <w:noProof/>
          </w:rPr>
          <w:t>17</w:t>
        </w:r>
        <w:r>
          <w:rPr>
            <w:noProof/>
          </w:rPr>
          <w:fldChar w:fldCharType="end"/>
        </w:r>
      </w:hyperlink>
    </w:p>
    <w:p w14:paraId="343411FD" w14:textId="730FA765"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54" w:history="1">
        <w:r w:rsidRPr="003769DE">
          <w:rPr>
            <w:rStyle w:val="-"/>
            <w:noProof/>
            <w:lang w:val="el-GR"/>
          </w:rPr>
          <w:t>2.2.3</w:t>
        </w:r>
        <w:r>
          <w:rPr>
            <w:rFonts w:asciiTheme="minorHAnsi" w:eastAsiaTheme="minorEastAsia" w:hAnsiTheme="minorHAnsi" w:cstheme="minorBidi"/>
            <w:i w:val="0"/>
            <w:iCs w:val="0"/>
            <w:noProof/>
            <w:sz w:val="22"/>
            <w:szCs w:val="22"/>
            <w:lang w:val="el-GR" w:eastAsia="el-GR"/>
          </w:rPr>
          <w:tab/>
        </w:r>
        <w:r w:rsidRPr="003769DE">
          <w:rPr>
            <w:rStyle w:val="-"/>
            <w:noProof/>
            <w:lang w:val="el-GR"/>
          </w:rPr>
          <w:t>Λόγοι αποκλεισμού</w:t>
        </w:r>
        <w:r>
          <w:rPr>
            <w:noProof/>
          </w:rPr>
          <w:tab/>
        </w:r>
        <w:r>
          <w:rPr>
            <w:noProof/>
          </w:rPr>
          <w:fldChar w:fldCharType="begin"/>
        </w:r>
        <w:r>
          <w:rPr>
            <w:noProof/>
          </w:rPr>
          <w:instrText xml:space="preserve"> PAGEREF _Toc232352554 \h </w:instrText>
        </w:r>
        <w:r>
          <w:rPr>
            <w:noProof/>
          </w:rPr>
        </w:r>
        <w:r>
          <w:rPr>
            <w:noProof/>
          </w:rPr>
          <w:fldChar w:fldCharType="separate"/>
        </w:r>
        <w:r w:rsidR="00A757DA">
          <w:rPr>
            <w:noProof/>
          </w:rPr>
          <w:t>18</w:t>
        </w:r>
        <w:r>
          <w:rPr>
            <w:noProof/>
          </w:rPr>
          <w:fldChar w:fldCharType="end"/>
        </w:r>
      </w:hyperlink>
    </w:p>
    <w:p w14:paraId="4CA2D8D9" w14:textId="1C7C44CF"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55" w:history="1">
        <w:r w:rsidRPr="003769DE">
          <w:rPr>
            <w:rStyle w:val="-"/>
            <w:noProof/>
            <w:lang w:val="el-GR"/>
          </w:rPr>
          <w:t>2.2.4</w:t>
        </w:r>
        <w:r>
          <w:rPr>
            <w:rFonts w:asciiTheme="minorHAnsi" w:eastAsiaTheme="minorEastAsia" w:hAnsiTheme="minorHAnsi" w:cstheme="minorBidi"/>
            <w:i w:val="0"/>
            <w:iCs w:val="0"/>
            <w:noProof/>
            <w:sz w:val="22"/>
            <w:szCs w:val="22"/>
            <w:lang w:val="el-GR" w:eastAsia="el-GR"/>
          </w:rPr>
          <w:tab/>
        </w:r>
        <w:r w:rsidRPr="003769DE">
          <w:rPr>
            <w:rStyle w:val="-"/>
            <w:noProof/>
            <w:lang w:val="el-GR"/>
          </w:rPr>
          <w:t>Καταλληλότητα άσκησης επαγγελματικής δραστηριότητας</w:t>
        </w:r>
        <w:r>
          <w:rPr>
            <w:noProof/>
          </w:rPr>
          <w:tab/>
        </w:r>
        <w:r>
          <w:rPr>
            <w:noProof/>
          </w:rPr>
          <w:fldChar w:fldCharType="begin"/>
        </w:r>
        <w:r>
          <w:rPr>
            <w:noProof/>
          </w:rPr>
          <w:instrText xml:space="preserve"> PAGEREF _Toc232352555 \h </w:instrText>
        </w:r>
        <w:r>
          <w:rPr>
            <w:noProof/>
          </w:rPr>
        </w:r>
        <w:r>
          <w:rPr>
            <w:noProof/>
          </w:rPr>
          <w:fldChar w:fldCharType="separate"/>
        </w:r>
        <w:r w:rsidR="00A757DA">
          <w:rPr>
            <w:noProof/>
          </w:rPr>
          <w:t>24</w:t>
        </w:r>
        <w:r>
          <w:rPr>
            <w:noProof/>
          </w:rPr>
          <w:fldChar w:fldCharType="end"/>
        </w:r>
      </w:hyperlink>
    </w:p>
    <w:p w14:paraId="1E65D0AE" w14:textId="4FC792E3"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56" w:history="1">
        <w:r w:rsidRPr="003769DE">
          <w:rPr>
            <w:rStyle w:val="-"/>
            <w:noProof/>
            <w:lang w:val="el-GR"/>
          </w:rPr>
          <w:t>2.2.5</w:t>
        </w:r>
        <w:r>
          <w:rPr>
            <w:rFonts w:asciiTheme="minorHAnsi" w:eastAsiaTheme="minorEastAsia" w:hAnsiTheme="minorHAnsi" w:cstheme="minorBidi"/>
            <w:i w:val="0"/>
            <w:iCs w:val="0"/>
            <w:noProof/>
            <w:sz w:val="22"/>
            <w:szCs w:val="22"/>
            <w:lang w:val="el-GR" w:eastAsia="el-GR"/>
          </w:rPr>
          <w:tab/>
        </w:r>
        <w:r w:rsidRPr="003769DE">
          <w:rPr>
            <w:rStyle w:val="-"/>
            <w:noProof/>
            <w:lang w:val="el-GR"/>
          </w:rPr>
          <w:t>Οικονομική και χρηματοοικονομική επάρκεια</w:t>
        </w:r>
        <w:r>
          <w:rPr>
            <w:noProof/>
          </w:rPr>
          <w:tab/>
        </w:r>
        <w:r>
          <w:rPr>
            <w:noProof/>
          </w:rPr>
          <w:fldChar w:fldCharType="begin"/>
        </w:r>
        <w:r>
          <w:rPr>
            <w:noProof/>
          </w:rPr>
          <w:instrText xml:space="preserve"> PAGEREF _Toc232352556 \h </w:instrText>
        </w:r>
        <w:r>
          <w:rPr>
            <w:noProof/>
          </w:rPr>
        </w:r>
        <w:r>
          <w:rPr>
            <w:noProof/>
          </w:rPr>
          <w:fldChar w:fldCharType="separate"/>
        </w:r>
        <w:r w:rsidR="00A757DA">
          <w:rPr>
            <w:noProof/>
          </w:rPr>
          <w:t>24</w:t>
        </w:r>
        <w:r>
          <w:rPr>
            <w:noProof/>
          </w:rPr>
          <w:fldChar w:fldCharType="end"/>
        </w:r>
      </w:hyperlink>
    </w:p>
    <w:p w14:paraId="43036081" w14:textId="5C4BFEF1"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57" w:history="1">
        <w:r w:rsidRPr="003769DE">
          <w:rPr>
            <w:rStyle w:val="-"/>
            <w:noProof/>
            <w:lang w:val="el-GR"/>
          </w:rPr>
          <w:t>2.2.6</w:t>
        </w:r>
        <w:r>
          <w:rPr>
            <w:rFonts w:asciiTheme="minorHAnsi" w:eastAsiaTheme="minorEastAsia" w:hAnsiTheme="minorHAnsi" w:cstheme="minorBidi"/>
            <w:i w:val="0"/>
            <w:iCs w:val="0"/>
            <w:noProof/>
            <w:sz w:val="22"/>
            <w:szCs w:val="22"/>
            <w:lang w:val="el-GR" w:eastAsia="el-GR"/>
          </w:rPr>
          <w:tab/>
        </w:r>
        <w:r w:rsidRPr="003769DE">
          <w:rPr>
            <w:rStyle w:val="-"/>
            <w:noProof/>
            <w:lang w:val="el-GR"/>
          </w:rPr>
          <w:t>Τεχνική και επαγγελματική ικανότητα</w:t>
        </w:r>
        <w:r>
          <w:rPr>
            <w:noProof/>
          </w:rPr>
          <w:tab/>
        </w:r>
        <w:r>
          <w:rPr>
            <w:noProof/>
          </w:rPr>
          <w:fldChar w:fldCharType="begin"/>
        </w:r>
        <w:r>
          <w:rPr>
            <w:noProof/>
          </w:rPr>
          <w:instrText xml:space="preserve"> PAGEREF _Toc232352557 \h </w:instrText>
        </w:r>
        <w:r>
          <w:rPr>
            <w:noProof/>
          </w:rPr>
        </w:r>
        <w:r>
          <w:rPr>
            <w:noProof/>
          </w:rPr>
          <w:fldChar w:fldCharType="separate"/>
        </w:r>
        <w:r w:rsidR="00A757DA">
          <w:rPr>
            <w:noProof/>
          </w:rPr>
          <w:t>24</w:t>
        </w:r>
        <w:r>
          <w:rPr>
            <w:noProof/>
          </w:rPr>
          <w:fldChar w:fldCharType="end"/>
        </w:r>
      </w:hyperlink>
    </w:p>
    <w:p w14:paraId="7399FEAA" w14:textId="55FF08A5"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58" w:history="1">
        <w:r w:rsidRPr="003769DE">
          <w:rPr>
            <w:rStyle w:val="-"/>
            <w:noProof/>
            <w:lang w:val="el-GR"/>
          </w:rPr>
          <w:t>2.2.7</w:t>
        </w:r>
        <w:r>
          <w:rPr>
            <w:rFonts w:asciiTheme="minorHAnsi" w:eastAsiaTheme="minorEastAsia" w:hAnsiTheme="minorHAnsi" w:cstheme="minorBidi"/>
            <w:i w:val="0"/>
            <w:iCs w:val="0"/>
            <w:noProof/>
            <w:sz w:val="22"/>
            <w:szCs w:val="22"/>
            <w:lang w:val="el-GR" w:eastAsia="el-GR"/>
          </w:rPr>
          <w:tab/>
        </w:r>
        <w:r w:rsidRPr="003769DE">
          <w:rPr>
            <w:rStyle w:val="-"/>
            <w:noProof/>
            <w:lang w:val="el-GR"/>
          </w:rPr>
          <w:t>Πρότυπα διασφάλισης ποιότητας και πρότυπα περιβαλλοντικής διαχείρισης</w:t>
        </w:r>
        <w:r>
          <w:rPr>
            <w:noProof/>
          </w:rPr>
          <w:tab/>
        </w:r>
        <w:r>
          <w:rPr>
            <w:noProof/>
          </w:rPr>
          <w:fldChar w:fldCharType="begin"/>
        </w:r>
        <w:r>
          <w:rPr>
            <w:noProof/>
          </w:rPr>
          <w:instrText xml:space="preserve"> PAGEREF _Toc232352558 \h </w:instrText>
        </w:r>
        <w:r>
          <w:rPr>
            <w:noProof/>
          </w:rPr>
        </w:r>
        <w:r>
          <w:rPr>
            <w:noProof/>
          </w:rPr>
          <w:fldChar w:fldCharType="separate"/>
        </w:r>
        <w:r w:rsidR="00A757DA">
          <w:rPr>
            <w:noProof/>
          </w:rPr>
          <w:t>25</w:t>
        </w:r>
        <w:r>
          <w:rPr>
            <w:noProof/>
          </w:rPr>
          <w:fldChar w:fldCharType="end"/>
        </w:r>
      </w:hyperlink>
    </w:p>
    <w:p w14:paraId="75CBBCBC" w14:textId="5227550F"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59" w:history="1">
        <w:r w:rsidRPr="003769DE">
          <w:rPr>
            <w:rStyle w:val="-"/>
            <w:noProof/>
            <w:lang w:val="el-GR"/>
          </w:rPr>
          <w:t>2.2.8</w:t>
        </w:r>
        <w:r>
          <w:rPr>
            <w:rFonts w:asciiTheme="minorHAnsi" w:eastAsiaTheme="minorEastAsia" w:hAnsiTheme="minorHAnsi" w:cstheme="minorBidi"/>
            <w:i w:val="0"/>
            <w:iCs w:val="0"/>
            <w:noProof/>
            <w:sz w:val="22"/>
            <w:szCs w:val="22"/>
            <w:lang w:val="el-GR" w:eastAsia="el-GR"/>
          </w:rPr>
          <w:tab/>
        </w:r>
        <w:r w:rsidRPr="003769DE">
          <w:rPr>
            <w:rStyle w:val="-"/>
            <w:noProof/>
            <w:lang w:val="el-GR"/>
          </w:rPr>
          <w:t>Στήριξη στην ικανότητα τρίτων – Υπεργολαβία</w:t>
        </w:r>
        <w:r>
          <w:rPr>
            <w:noProof/>
          </w:rPr>
          <w:tab/>
        </w:r>
        <w:r>
          <w:rPr>
            <w:noProof/>
          </w:rPr>
          <w:fldChar w:fldCharType="begin"/>
        </w:r>
        <w:r>
          <w:rPr>
            <w:noProof/>
          </w:rPr>
          <w:instrText xml:space="preserve"> PAGEREF _Toc232352559 \h </w:instrText>
        </w:r>
        <w:r>
          <w:rPr>
            <w:noProof/>
          </w:rPr>
        </w:r>
        <w:r>
          <w:rPr>
            <w:noProof/>
          </w:rPr>
          <w:fldChar w:fldCharType="separate"/>
        </w:r>
        <w:r w:rsidR="00A757DA">
          <w:rPr>
            <w:noProof/>
          </w:rPr>
          <w:t>25</w:t>
        </w:r>
        <w:r>
          <w:rPr>
            <w:noProof/>
          </w:rPr>
          <w:fldChar w:fldCharType="end"/>
        </w:r>
      </w:hyperlink>
    </w:p>
    <w:p w14:paraId="2414779A" w14:textId="25793D33" w:rsidR="007817B0" w:rsidRDefault="007817B0">
      <w:pPr>
        <w:pStyle w:val="44"/>
        <w:tabs>
          <w:tab w:val="right" w:leader="dot" w:pos="9628"/>
        </w:tabs>
        <w:rPr>
          <w:rFonts w:asciiTheme="minorHAnsi" w:eastAsiaTheme="minorEastAsia" w:hAnsiTheme="minorHAnsi" w:cstheme="minorBidi"/>
          <w:noProof/>
          <w:sz w:val="22"/>
          <w:szCs w:val="22"/>
          <w:lang w:val="el-GR" w:eastAsia="el-GR"/>
        </w:rPr>
      </w:pPr>
      <w:hyperlink w:anchor="_Toc232352560" w:history="1">
        <w:r w:rsidRPr="003769DE">
          <w:rPr>
            <w:rStyle w:val="-"/>
            <w:noProof/>
            <w:lang w:val="el-GR"/>
          </w:rPr>
          <w:t>2.2.8.1. Στήριξη στην ικανότητα τρίτων</w:t>
        </w:r>
        <w:r>
          <w:rPr>
            <w:noProof/>
          </w:rPr>
          <w:tab/>
        </w:r>
        <w:r>
          <w:rPr>
            <w:noProof/>
          </w:rPr>
          <w:fldChar w:fldCharType="begin"/>
        </w:r>
        <w:r>
          <w:rPr>
            <w:noProof/>
          </w:rPr>
          <w:instrText xml:space="preserve"> PAGEREF _Toc232352560 \h </w:instrText>
        </w:r>
        <w:r>
          <w:rPr>
            <w:noProof/>
          </w:rPr>
        </w:r>
        <w:r>
          <w:rPr>
            <w:noProof/>
          </w:rPr>
          <w:fldChar w:fldCharType="separate"/>
        </w:r>
        <w:r w:rsidR="00A757DA">
          <w:rPr>
            <w:noProof/>
          </w:rPr>
          <w:t>25</w:t>
        </w:r>
        <w:r>
          <w:rPr>
            <w:noProof/>
          </w:rPr>
          <w:fldChar w:fldCharType="end"/>
        </w:r>
      </w:hyperlink>
    </w:p>
    <w:p w14:paraId="403D19CD" w14:textId="6B330D12" w:rsidR="007817B0" w:rsidRDefault="007817B0">
      <w:pPr>
        <w:pStyle w:val="44"/>
        <w:tabs>
          <w:tab w:val="right" w:leader="dot" w:pos="9628"/>
        </w:tabs>
        <w:rPr>
          <w:rFonts w:asciiTheme="minorHAnsi" w:eastAsiaTheme="minorEastAsia" w:hAnsiTheme="minorHAnsi" w:cstheme="minorBidi"/>
          <w:noProof/>
          <w:sz w:val="22"/>
          <w:szCs w:val="22"/>
          <w:lang w:val="el-GR" w:eastAsia="el-GR"/>
        </w:rPr>
      </w:pPr>
      <w:hyperlink w:anchor="_Toc232352561" w:history="1">
        <w:r w:rsidRPr="003769DE">
          <w:rPr>
            <w:rStyle w:val="-"/>
            <w:noProof/>
            <w:lang w:val="el-GR"/>
          </w:rPr>
          <w:t>2.2.8.2. Υπεργολαβία</w:t>
        </w:r>
        <w:r>
          <w:rPr>
            <w:noProof/>
          </w:rPr>
          <w:tab/>
        </w:r>
        <w:r>
          <w:rPr>
            <w:noProof/>
          </w:rPr>
          <w:fldChar w:fldCharType="begin"/>
        </w:r>
        <w:r>
          <w:rPr>
            <w:noProof/>
          </w:rPr>
          <w:instrText xml:space="preserve"> PAGEREF _Toc232352561 \h </w:instrText>
        </w:r>
        <w:r>
          <w:rPr>
            <w:noProof/>
          </w:rPr>
        </w:r>
        <w:r>
          <w:rPr>
            <w:noProof/>
          </w:rPr>
          <w:fldChar w:fldCharType="separate"/>
        </w:r>
        <w:r w:rsidR="00A757DA">
          <w:rPr>
            <w:noProof/>
          </w:rPr>
          <w:t>26</w:t>
        </w:r>
        <w:r>
          <w:rPr>
            <w:noProof/>
          </w:rPr>
          <w:fldChar w:fldCharType="end"/>
        </w:r>
      </w:hyperlink>
    </w:p>
    <w:p w14:paraId="03139290" w14:textId="51C9576C"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62" w:history="1">
        <w:r w:rsidRPr="003769DE">
          <w:rPr>
            <w:rStyle w:val="-"/>
            <w:noProof/>
            <w:lang w:val="el-GR"/>
          </w:rPr>
          <w:t>2.2.9</w:t>
        </w:r>
        <w:r>
          <w:rPr>
            <w:rFonts w:asciiTheme="minorHAnsi" w:eastAsiaTheme="minorEastAsia" w:hAnsiTheme="minorHAnsi" w:cstheme="minorBidi"/>
            <w:i w:val="0"/>
            <w:iCs w:val="0"/>
            <w:noProof/>
            <w:sz w:val="22"/>
            <w:szCs w:val="22"/>
            <w:lang w:val="el-GR" w:eastAsia="el-GR"/>
          </w:rPr>
          <w:tab/>
        </w:r>
        <w:r w:rsidRPr="003769DE">
          <w:rPr>
            <w:rStyle w:val="-"/>
            <w:noProof/>
            <w:lang w:val="el-GR"/>
          </w:rPr>
          <w:t>Κανόνες απόδειξης ποιοτικής επιλογής</w:t>
        </w:r>
        <w:r>
          <w:rPr>
            <w:noProof/>
          </w:rPr>
          <w:tab/>
        </w:r>
        <w:r>
          <w:rPr>
            <w:noProof/>
          </w:rPr>
          <w:fldChar w:fldCharType="begin"/>
        </w:r>
        <w:r>
          <w:rPr>
            <w:noProof/>
          </w:rPr>
          <w:instrText xml:space="preserve"> PAGEREF _Toc232352562 \h </w:instrText>
        </w:r>
        <w:r>
          <w:rPr>
            <w:noProof/>
          </w:rPr>
        </w:r>
        <w:r>
          <w:rPr>
            <w:noProof/>
          </w:rPr>
          <w:fldChar w:fldCharType="separate"/>
        </w:r>
        <w:r w:rsidR="00A757DA">
          <w:rPr>
            <w:noProof/>
          </w:rPr>
          <w:t>26</w:t>
        </w:r>
        <w:r>
          <w:rPr>
            <w:noProof/>
          </w:rPr>
          <w:fldChar w:fldCharType="end"/>
        </w:r>
      </w:hyperlink>
    </w:p>
    <w:p w14:paraId="20EA3D8F" w14:textId="0CE2B4CE" w:rsidR="007817B0" w:rsidRDefault="007817B0">
      <w:pPr>
        <w:pStyle w:val="44"/>
        <w:tabs>
          <w:tab w:val="left" w:pos="1540"/>
          <w:tab w:val="right" w:leader="dot" w:pos="9628"/>
        </w:tabs>
        <w:rPr>
          <w:rFonts w:asciiTheme="minorHAnsi" w:eastAsiaTheme="minorEastAsia" w:hAnsiTheme="minorHAnsi" w:cstheme="minorBidi"/>
          <w:noProof/>
          <w:sz w:val="22"/>
          <w:szCs w:val="22"/>
          <w:lang w:val="el-GR" w:eastAsia="el-GR"/>
        </w:rPr>
      </w:pPr>
      <w:hyperlink w:anchor="_Toc232352563" w:history="1">
        <w:r w:rsidRPr="003769DE">
          <w:rPr>
            <w:rStyle w:val="-"/>
            <w:noProof/>
            <w:lang w:val="el-GR"/>
          </w:rPr>
          <w:t>2.2.9.1</w:t>
        </w:r>
        <w:r>
          <w:rPr>
            <w:rFonts w:asciiTheme="minorHAnsi" w:eastAsiaTheme="minorEastAsia" w:hAnsiTheme="minorHAnsi" w:cstheme="minorBidi"/>
            <w:noProof/>
            <w:sz w:val="22"/>
            <w:szCs w:val="22"/>
            <w:lang w:val="el-GR" w:eastAsia="el-GR"/>
          </w:rPr>
          <w:tab/>
        </w:r>
        <w:r w:rsidRPr="003769DE">
          <w:rPr>
            <w:rStyle w:val="-"/>
            <w:noProof/>
            <w:lang w:val="el-GR"/>
          </w:rPr>
          <w:t>Προκαταρκτική απόδειξη κατά την υποβολή προσφορών</w:t>
        </w:r>
        <w:r>
          <w:rPr>
            <w:noProof/>
          </w:rPr>
          <w:tab/>
        </w:r>
        <w:r>
          <w:rPr>
            <w:noProof/>
          </w:rPr>
          <w:fldChar w:fldCharType="begin"/>
        </w:r>
        <w:r>
          <w:rPr>
            <w:noProof/>
          </w:rPr>
          <w:instrText xml:space="preserve"> PAGEREF _Toc232352563 \h </w:instrText>
        </w:r>
        <w:r>
          <w:rPr>
            <w:noProof/>
          </w:rPr>
        </w:r>
        <w:r>
          <w:rPr>
            <w:noProof/>
          </w:rPr>
          <w:fldChar w:fldCharType="separate"/>
        </w:r>
        <w:r w:rsidR="00A757DA">
          <w:rPr>
            <w:noProof/>
          </w:rPr>
          <w:t>27</w:t>
        </w:r>
        <w:r>
          <w:rPr>
            <w:noProof/>
          </w:rPr>
          <w:fldChar w:fldCharType="end"/>
        </w:r>
      </w:hyperlink>
    </w:p>
    <w:p w14:paraId="554866F9" w14:textId="3C287977" w:rsidR="007817B0" w:rsidRDefault="007817B0">
      <w:pPr>
        <w:pStyle w:val="44"/>
        <w:tabs>
          <w:tab w:val="left" w:pos="1540"/>
          <w:tab w:val="right" w:leader="dot" w:pos="9628"/>
        </w:tabs>
        <w:rPr>
          <w:rFonts w:asciiTheme="minorHAnsi" w:eastAsiaTheme="minorEastAsia" w:hAnsiTheme="minorHAnsi" w:cstheme="minorBidi"/>
          <w:noProof/>
          <w:sz w:val="22"/>
          <w:szCs w:val="22"/>
          <w:lang w:val="el-GR" w:eastAsia="el-GR"/>
        </w:rPr>
      </w:pPr>
      <w:hyperlink w:anchor="_Toc232352564" w:history="1">
        <w:r w:rsidRPr="003769DE">
          <w:rPr>
            <w:rStyle w:val="-"/>
            <w:noProof/>
            <w:lang w:val="el-GR"/>
          </w:rPr>
          <w:t>2.2.9.2</w:t>
        </w:r>
        <w:r>
          <w:rPr>
            <w:rFonts w:asciiTheme="minorHAnsi" w:eastAsiaTheme="minorEastAsia" w:hAnsiTheme="minorHAnsi" w:cstheme="minorBidi"/>
            <w:noProof/>
            <w:sz w:val="22"/>
            <w:szCs w:val="22"/>
            <w:lang w:val="el-GR" w:eastAsia="el-GR"/>
          </w:rPr>
          <w:tab/>
        </w:r>
        <w:r w:rsidRPr="003769DE">
          <w:rPr>
            <w:rStyle w:val="-"/>
            <w:noProof/>
            <w:lang w:val="el-GR"/>
          </w:rPr>
          <w:t>Αποδεικτικά μέσα</w:t>
        </w:r>
        <w:r>
          <w:rPr>
            <w:noProof/>
          </w:rPr>
          <w:tab/>
        </w:r>
        <w:r>
          <w:rPr>
            <w:noProof/>
          </w:rPr>
          <w:fldChar w:fldCharType="begin"/>
        </w:r>
        <w:r>
          <w:rPr>
            <w:noProof/>
          </w:rPr>
          <w:instrText xml:space="preserve"> PAGEREF _Toc232352564 \h </w:instrText>
        </w:r>
        <w:r>
          <w:rPr>
            <w:noProof/>
          </w:rPr>
        </w:r>
        <w:r>
          <w:rPr>
            <w:noProof/>
          </w:rPr>
          <w:fldChar w:fldCharType="separate"/>
        </w:r>
        <w:r w:rsidR="00A757DA">
          <w:rPr>
            <w:noProof/>
          </w:rPr>
          <w:t>29</w:t>
        </w:r>
        <w:r>
          <w:rPr>
            <w:noProof/>
          </w:rPr>
          <w:fldChar w:fldCharType="end"/>
        </w:r>
      </w:hyperlink>
    </w:p>
    <w:p w14:paraId="55A34F00" w14:textId="6734193E"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65" w:history="1">
        <w:r w:rsidRPr="003769DE">
          <w:rPr>
            <w:rStyle w:val="-"/>
            <w:noProof/>
            <w:lang w:val="el-GR"/>
          </w:rPr>
          <w:t>2.3</w:t>
        </w:r>
        <w:r>
          <w:rPr>
            <w:rFonts w:asciiTheme="minorHAnsi" w:eastAsiaTheme="minorEastAsia" w:hAnsiTheme="minorHAnsi" w:cstheme="minorBidi"/>
            <w:smallCaps w:val="0"/>
            <w:noProof/>
            <w:sz w:val="22"/>
            <w:szCs w:val="22"/>
            <w:lang w:val="el-GR" w:eastAsia="el-GR"/>
          </w:rPr>
          <w:tab/>
        </w:r>
        <w:r w:rsidRPr="003769DE">
          <w:rPr>
            <w:rStyle w:val="-"/>
            <w:noProof/>
            <w:lang w:val="el-GR"/>
          </w:rPr>
          <w:t>Κριτήρια Ανάθεσης</w:t>
        </w:r>
        <w:r>
          <w:rPr>
            <w:noProof/>
          </w:rPr>
          <w:tab/>
        </w:r>
        <w:r>
          <w:rPr>
            <w:noProof/>
          </w:rPr>
          <w:fldChar w:fldCharType="begin"/>
        </w:r>
        <w:r>
          <w:rPr>
            <w:noProof/>
          </w:rPr>
          <w:instrText xml:space="preserve"> PAGEREF _Toc232352565 \h </w:instrText>
        </w:r>
        <w:r>
          <w:rPr>
            <w:noProof/>
          </w:rPr>
        </w:r>
        <w:r>
          <w:rPr>
            <w:noProof/>
          </w:rPr>
          <w:fldChar w:fldCharType="separate"/>
        </w:r>
        <w:r w:rsidR="00A757DA">
          <w:rPr>
            <w:noProof/>
          </w:rPr>
          <w:t>36</w:t>
        </w:r>
        <w:r>
          <w:rPr>
            <w:noProof/>
          </w:rPr>
          <w:fldChar w:fldCharType="end"/>
        </w:r>
      </w:hyperlink>
    </w:p>
    <w:p w14:paraId="751A8618" w14:textId="65BFBE12"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66" w:history="1">
        <w:r w:rsidRPr="003769DE">
          <w:rPr>
            <w:rStyle w:val="-"/>
            <w:noProof/>
            <w:lang w:val="el-GR"/>
          </w:rPr>
          <w:t>2.3.</w:t>
        </w:r>
        <w:r>
          <w:rPr>
            <w:rFonts w:asciiTheme="minorHAnsi" w:eastAsiaTheme="minorEastAsia" w:hAnsiTheme="minorHAnsi" w:cstheme="minorBidi"/>
            <w:i w:val="0"/>
            <w:iCs w:val="0"/>
            <w:noProof/>
            <w:sz w:val="22"/>
            <w:szCs w:val="22"/>
            <w:lang w:val="el-GR" w:eastAsia="el-GR"/>
          </w:rPr>
          <w:tab/>
        </w:r>
        <w:r w:rsidRPr="003769DE">
          <w:rPr>
            <w:rStyle w:val="-"/>
            <w:noProof/>
            <w:lang w:val="el-GR"/>
          </w:rPr>
          <w:t>Κριτήριο ανάθεσης</w:t>
        </w:r>
        <w:r>
          <w:rPr>
            <w:noProof/>
          </w:rPr>
          <w:tab/>
        </w:r>
        <w:r>
          <w:rPr>
            <w:noProof/>
          </w:rPr>
          <w:fldChar w:fldCharType="begin"/>
        </w:r>
        <w:r>
          <w:rPr>
            <w:noProof/>
          </w:rPr>
          <w:instrText xml:space="preserve"> PAGEREF _Toc232352566 \h </w:instrText>
        </w:r>
        <w:r>
          <w:rPr>
            <w:noProof/>
          </w:rPr>
        </w:r>
        <w:r>
          <w:rPr>
            <w:noProof/>
          </w:rPr>
          <w:fldChar w:fldCharType="separate"/>
        </w:r>
        <w:r w:rsidR="00A757DA">
          <w:rPr>
            <w:noProof/>
          </w:rPr>
          <w:t>36</w:t>
        </w:r>
        <w:r>
          <w:rPr>
            <w:noProof/>
          </w:rPr>
          <w:fldChar w:fldCharType="end"/>
        </w:r>
      </w:hyperlink>
    </w:p>
    <w:p w14:paraId="1597316B" w14:textId="743B9AD2"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67" w:history="1">
        <w:r w:rsidRPr="003769DE">
          <w:rPr>
            <w:rStyle w:val="-"/>
            <w:noProof/>
            <w:lang w:val="el-GR"/>
          </w:rPr>
          <w:t>2.4</w:t>
        </w:r>
        <w:r>
          <w:rPr>
            <w:rFonts w:asciiTheme="minorHAnsi" w:eastAsiaTheme="minorEastAsia" w:hAnsiTheme="minorHAnsi" w:cstheme="minorBidi"/>
            <w:smallCaps w:val="0"/>
            <w:noProof/>
            <w:sz w:val="22"/>
            <w:szCs w:val="22"/>
            <w:lang w:val="el-GR" w:eastAsia="el-GR"/>
          </w:rPr>
          <w:tab/>
        </w:r>
        <w:r w:rsidRPr="003769DE">
          <w:rPr>
            <w:rStyle w:val="-"/>
            <w:noProof/>
            <w:lang w:val="el-GR"/>
          </w:rPr>
          <w:t>Κατάρτιση - Περιεχόμενο Προσφορών</w:t>
        </w:r>
        <w:r>
          <w:rPr>
            <w:noProof/>
          </w:rPr>
          <w:tab/>
        </w:r>
        <w:r>
          <w:rPr>
            <w:noProof/>
          </w:rPr>
          <w:fldChar w:fldCharType="begin"/>
        </w:r>
        <w:r>
          <w:rPr>
            <w:noProof/>
          </w:rPr>
          <w:instrText xml:space="preserve"> PAGEREF _Toc232352567 \h </w:instrText>
        </w:r>
        <w:r>
          <w:rPr>
            <w:noProof/>
          </w:rPr>
        </w:r>
        <w:r>
          <w:rPr>
            <w:noProof/>
          </w:rPr>
          <w:fldChar w:fldCharType="separate"/>
        </w:r>
        <w:r w:rsidR="00A757DA">
          <w:rPr>
            <w:noProof/>
          </w:rPr>
          <w:t>36</w:t>
        </w:r>
        <w:r>
          <w:rPr>
            <w:noProof/>
          </w:rPr>
          <w:fldChar w:fldCharType="end"/>
        </w:r>
      </w:hyperlink>
    </w:p>
    <w:p w14:paraId="644FA285" w14:textId="3B564F63"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68" w:history="1">
        <w:r w:rsidRPr="003769DE">
          <w:rPr>
            <w:rStyle w:val="-"/>
            <w:noProof/>
            <w:lang w:val="el-GR"/>
          </w:rPr>
          <w:t>2.4.1</w:t>
        </w:r>
        <w:r>
          <w:rPr>
            <w:rFonts w:asciiTheme="minorHAnsi" w:eastAsiaTheme="minorEastAsia" w:hAnsiTheme="minorHAnsi" w:cstheme="minorBidi"/>
            <w:i w:val="0"/>
            <w:iCs w:val="0"/>
            <w:noProof/>
            <w:sz w:val="22"/>
            <w:szCs w:val="22"/>
            <w:lang w:val="el-GR" w:eastAsia="el-GR"/>
          </w:rPr>
          <w:tab/>
        </w:r>
        <w:r w:rsidRPr="003769DE">
          <w:rPr>
            <w:rStyle w:val="-"/>
            <w:noProof/>
            <w:lang w:val="el-GR"/>
          </w:rPr>
          <w:t>Γενικοί όροι υποβολής προσφορών</w:t>
        </w:r>
        <w:r>
          <w:rPr>
            <w:noProof/>
          </w:rPr>
          <w:tab/>
        </w:r>
        <w:r>
          <w:rPr>
            <w:noProof/>
          </w:rPr>
          <w:fldChar w:fldCharType="begin"/>
        </w:r>
        <w:r>
          <w:rPr>
            <w:noProof/>
          </w:rPr>
          <w:instrText xml:space="preserve"> PAGEREF _Toc232352568 \h </w:instrText>
        </w:r>
        <w:r>
          <w:rPr>
            <w:noProof/>
          </w:rPr>
        </w:r>
        <w:r>
          <w:rPr>
            <w:noProof/>
          </w:rPr>
          <w:fldChar w:fldCharType="separate"/>
        </w:r>
        <w:r w:rsidR="00A757DA">
          <w:rPr>
            <w:noProof/>
          </w:rPr>
          <w:t>36</w:t>
        </w:r>
        <w:r>
          <w:rPr>
            <w:noProof/>
          </w:rPr>
          <w:fldChar w:fldCharType="end"/>
        </w:r>
      </w:hyperlink>
    </w:p>
    <w:p w14:paraId="5E1AC18D" w14:textId="4E4E8166"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69" w:history="1">
        <w:r w:rsidRPr="003769DE">
          <w:rPr>
            <w:rStyle w:val="-"/>
            <w:noProof/>
            <w:lang w:val="el-GR"/>
          </w:rPr>
          <w:t>2.4.2</w:t>
        </w:r>
        <w:r>
          <w:rPr>
            <w:rFonts w:asciiTheme="minorHAnsi" w:eastAsiaTheme="minorEastAsia" w:hAnsiTheme="minorHAnsi" w:cstheme="minorBidi"/>
            <w:i w:val="0"/>
            <w:iCs w:val="0"/>
            <w:noProof/>
            <w:sz w:val="22"/>
            <w:szCs w:val="22"/>
            <w:lang w:val="el-GR" w:eastAsia="el-GR"/>
          </w:rPr>
          <w:tab/>
        </w:r>
        <w:r w:rsidRPr="003769DE">
          <w:rPr>
            <w:rStyle w:val="-"/>
            <w:noProof/>
            <w:lang w:val="el-GR"/>
          </w:rPr>
          <w:t>Χρόνος και Τρόπος υποβολής προσφορών</w:t>
        </w:r>
        <w:r>
          <w:rPr>
            <w:noProof/>
          </w:rPr>
          <w:tab/>
        </w:r>
        <w:r>
          <w:rPr>
            <w:noProof/>
          </w:rPr>
          <w:fldChar w:fldCharType="begin"/>
        </w:r>
        <w:r>
          <w:rPr>
            <w:noProof/>
          </w:rPr>
          <w:instrText xml:space="preserve"> PAGEREF _Toc232352569 \h </w:instrText>
        </w:r>
        <w:r>
          <w:rPr>
            <w:noProof/>
          </w:rPr>
        </w:r>
        <w:r>
          <w:rPr>
            <w:noProof/>
          </w:rPr>
          <w:fldChar w:fldCharType="separate"/>
        </w:r>
        <w:r w:rsidR="00A757DA">
          <w:rPr>
            <w:noProof/>
          </w:rPr>
          <w:t>37</w:t>
        </w:r>
        <w:r>
          <w:rPr>
            <w:noProof/>
          </w:rPr>
          <w:fldChar w:fldCharType="end"/>
        </w:r>
      </w:hyperlink>
    </w:p>
    <w:p w14:paraId="43801404" w14:textId="5159859B"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70" w:history="1">
        <w:r w:rsidRPr="003769DE">
          <w:rPr>
            <w:rStyle w:val="-"/>
            <w:noProof/>
            <w:lang w:val="el-GR"/>
          </w:rPr>
          <w:t>2.4.3</w:t>
        </w:r>
        <w:r>
          <w:rPr>
            <w:rFonts w:asciiTheme="minorHAnsi" w:eastAsiaTheme="minorEastAsia" w:hAnsiTheme="minorHAnsi" w:cstheme="minorBidi"/>
            <w:i w:val="0"/>
            <w:iCs w:val="0"/>
            <w:noProof/>
            <w:sz w:val="22"/>
            <w:szCs w:val="22"/>
            <w:lang w:val="el-GR" w:eastAsia="el-GR"/>
          </w:rPr>
          <w:tab/>
        </w:r>
        <w:r w:rsidRPr="003769DE">
          <w:rPr>
            <w:rStyle w:val="-"/>
            <w:noProof/>
            <w:lang w:val="el-GR"/>
          </w:rPr>
          <w:t>Περιεχόμενα Φακέλου «Δικαιολογητικά Συμμετοχής- Τεχνική Προσφορά»</w:t>
        </w:r>
        <w:r>
          <w:rPr>
            <w:noProof/>
          </w:rPr>
          <w:tab/>
        </w:r>
        <w:r>
          <w:rPr>
            <w:noProof/>
          </w:rPr>
          <w:fldChar w:fldCharType="begin"/>
        </w:r>
        <w:r>
          <w:rPr>
            <w:noProof/>
          </w:rPr>
          <w:instrText xml:space="preserve"> PAGEREF _Toc232352570 \h </w:instrText>
        </w:r>
        <w:r>
          <w:rPr>
            <w:noProof/>
          </w:rPr>
        </w:r>
        <w:r>
          <w:rPr>
            <w:noProof/>
          </w:rPr>
          <w:fldChar w:fldCharType="separate"/>
        </w:r>
        <w:r w:rsidR="00A757DA">
          <w:rPr>
            <w:noProof/>
          </w:rPr>
          <w:t>42</w:t>
        </w:r>
        <w:r>
          <w:rPr>
            <w:noProof/>
          </w:rPr>
          <w:fldChar w:fldCharType="end"/>
        </w:r>
      </w:hyperlink>
    </w:p>
    <w:p w14:paraId="238CB678" w14:textId="0252C37C" w:rsidR="007817B0" w:rsidRDefault="007817B0">
      <w:pPr>
        <w:pStyle w:val="44"/>
        <w:tabs>
          <w:tab w:val="right" w:leader="dot" w:pos="9628"/>
        </w:tabs>
        <w:rPr>
          <w:rFonts w:asciiTheme="minorHAnsi" w:eastAsiaTheme="minorEastAsia" w:hAnsiTheme="minorHAnsi" w:cstheme="minorBidi"/>
          <w:noProof/>
          <w:sz w:val="22"/>
          <w:szCs w:val="22"/>
          <w:lang w:val="el-GR" w:eastAsia="el-GR"/>
        </w:rPr>
      </w:pPr>
      <w:hyperlink w:anchor="_Toc232352571" w:history="1">
        <w:r w:rsidRPr="003769DE">
          <w:rPr>
            <w:rStyle w:val="-"/>
            <w:noProof/>
            <w:lang w:val="el-GR"/>
          </w:rPr>
          <w:t>2.4.3.1 Δικαιολογητικά Συμμετοχής</w:t>
        </w:r>
        <w:r>
          <w:rPr>
            <w:noProof/>
          </w:rPr>
          <w:tab/>
        </w:r>
        <w:r>
          <w:rPr>
            <w:noProof/>
          </w:rPr>
          <w:fldChar w:fldCharType="begin"/>
        </w:r>
        <w:r>
          <w:rPr>
            <w:noProof/>
          </w:rPr>
          <w:instrText xml:space="preserve"> PAGEREF _Toc232352571 \h </w:instrText>
        </w:r>
        <w:r>
          <w:rPr>
            <w:noProof/>
          </w:rPr>
        </w:r>
        <w:r>
          <w:rPr>
            <w:noProof/>
          </w:rPr>
          <w:fldChar w:fldCharType="separate"/>
        </w:r>
        <w:r w:rsidR="00A757DA">
          <w:rPr>
            <w:noProof/>
          </w:rPr>
          <w:t>42</w:t>
        </w:r>
        <w:r>
          <w:rPr>
            <w:noProof/>
          </w:rPr>
          <w:fldChar w:fldCharType="end"/>
        </w:r>
      </w:hyperlink>
    </w:p>
    <w:p w14:paraId="6840EB57" w14:textId="00FB4D92" w:rsidR="007817B0" w:rsidRDefault="007817B0">
      <w:pPr>
        <w:pStyle w:val="44"/>
        <w:tabs>
          <w:tab w:val="right" w:leader="dot" w:pos="9628"/>
        </w:tabs>
        <w:rPr>
          <w:rFonts w:asciiTheme="minorHAnsi" w:eastAsiaTheme="minorEastAsia" w:hAnsiTheme="minorHAnsi" w:cstheme="minorBidi"/>
          <w:noProof/>
          <w:sz w:val="22"/>
          <w:szCs w:val="22"/>
          <w:lang w:val="el-GR" w:eastAsia="el-GR"/>
        </w:rPr>
      </w:pPr>
      <w:hyperlink w:anchor="_Toc232352572" w:history="1">
        <w:r w:rsidRPr="003769DE">
          <w:rPr>
            <w:rStyle w:val="-"/>
            <w:noProof/>
            <w:lang w:val="el-GR"/>
          </w:rPr>
          <w:t>2.4.3.2 Τεχνική προσφορά</w:t>
        </w:r>
        <w:r>
          <w:rPr>
            <w:noProof/>
          </w:rPr>
          <w:tab/>
        </w:r>
        <w:r>
          <w:rPr>
            <w:noProof/>
          </w:rPr>
          <w:fldChar w:fldCharType="begin"/>
        </w:r>
        <w:r>
          <w:rPr>
            <w:noProof/>
          </w:rPr>
          <w:instrText xml:space="preserve"> PAGEREF _Toc232352572 \h </w:instrText>
        </w:r>
        <w:r>
          <w:rPr>
            <w:noProof/>
          </w:rPr>
        </w:r>
        <w:r>
          <w:rPr>
            <w:noProof/>
          </w:rPr>
          <w:fldChar w:fldCharType="separate"/>
        </w:r>
        <w:r w:rsidR="00A757DA">
          <w:rPr>
            <w:noProof/>
          </w:rPr>
          <w:t>43</w:t>
        </w:r>
        <w:r>
          <w:rPr>
            <w:noProof/>
          </w:rPr>
          <w:fldChar w:fldCharType="end"/>
        </w:r>
      </w:hyperlink>
    </w:p>
    <w:p w14:paraId="1D9148F7" w14:textId="56E548BD"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73" w:history="1">
        <w:r w:rsidRPr="003769DE">
          <w:rPr>
            <w:rStyle w:val="-"/>
            <w:noProof/>
            <w:lang w:val="el-GR"/>
          </w:rPr>
          <w:t>2.4.4</w:t>
        </w:r>
        <w:r>
          <w:rPr>
            <w:rFonts w:asciiTheme="minorHAnsi" w:eastAsiaTheme="minorEastAsia" w:hAnsiTheme="minorHAnsi" w:cstheme="minorBidi"/>
            <w:i w:val="0"/>
            <w:iCs w:val="0"/>
            <w:noProof/>
            <w:sz w:val="22"/>
            <w:szCs w:val="22"/>
            <w:lang w:val="el-GR" w:eastAsia="el-GR"/>
          </w:rPr>
          <w:tab/>
        </w:r>
        <w:r w:rsidRPr="003769DE">
          <w:rPr>
            <w:rStyle w:val="-"/>
            <w:noProof/>
            <w:lang w:val="el-GR"/>
          </w:rPr>
          <w:t>Περιεχόμενα Φακέλου «Οικονομική Προσφορά» / Τρόπος σύνταξης και υποβολής οικονομικών προσφορών</w:t>
        </w:r>
        <w:r>
          <w:rPr>
            <w:noProof/>
          </w:rPr>
          <w:tab/>
        </w:r>
        <w:r>
          <w:rPr>
            <w:noProof/>
          </w:rPr>
          <w:fldChar w:fldCharType="begin"/>
        </w:r>
        <w:r>
          <w:rPr>
            <w:noProof/>
          </w:rPr>
          <w:instrText xml:space="preserve"> PAGEREF _Toc232352573 \h </w:instrText>
        </w:r>
        <w:r>
          <w:rPr>
            <w:noProof/>
          </w:rPr>
        </w:r>
        <w:r>
          <w:rPr>
            <w:noProof/>
          </w:rPr>
          <w:fldChar w:fldCharType="separate"/>
        </w:r>
        <w:r w:rsidR="00A757DA">
          <w:rPr>
            <w:noProof/>
          </w:rPr>
          <w:t>45</w:t>
        </w:r>
        <w:r>
          <w:rPr>
            <w:noProof/>
          </w:rPr>
          <w:fldChar w:fldCharType="end"/>
        </w:r>
      </w:hyperlink>
    </w:p>
    <w:p w14:paraId="69A8F5D5" w14:textId="519058B8"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74" w:history="1">
        <w:r w:rsidRPr="003769DE">
          <w:rPr>
            <w:rStyle w:val="-"/>
            <w:noProof/>
            <w:lang w:val="el-GR"/>
          </w:rPr>
          <w:t>2.4.5</w:t>
        </w:r>
        <w:r>
          <w:rPr>
            <w:rFonts w:asciiTheme="minorHAnsi" w:eastAsiaTheme="minorEastAsia" w:hAnsiTheme="minorHAnsi" w:cstheme="minorBidi"/>
            <w:i w:val="0"/>
            <w:iCs w:val="0"/>
            <w:noProof/>
            <w:sz w:val="22"/>
            <w:szCs w:val="22"/>
            <w:lang w:val="el-GR" w:eastAsia="el-GR"/>
          </w:rPr>
          <w:tab/>
        </w:r>
        <w:r w:rsidRPr="003769DE">
          <w:rPr>
            <w:rStyle w:val="-"/>
            <w:noProof/>
            <w:lang w:val="el-GR"/>
          </w:rPr>
          <w:t>Χρόνος ισχύος των προσφορών</w:t>
        </w:r>
        <w:r>
          <w:rPr>
            <w:noProof/>
          </w:rPr>
          <w:tab/>
        </w:r>
        <w:r>
          <w:rPr>
            <w:noProof/>
          </w:rPr>
          <w:fldChar w:fldCharType="begin"/>
        </w:r>
        <w:r>
          <w:rPr>
            <w:noProof/>
          </w:rPr>
          <w:instrText xml:space="preserve"> PAGEREF _Toc232352574 \h </w:instrText>
        </w:r>
        <w:r>
          <w:rPr>
            <w:noProof/>
          </w:rPr>
        </w:r>
        <w:r>
          <w:rPr>
            <w:noProof/>
          </w:rPr>
          <w:fldChar w:fldCharType="separate"/>
        </w:r>
        <w:r w:rsidR="00A757DA">
          <w:rPr>
            <w:noProof/>
          </w:rPr>
          <w:t>46</w:t>
        </w:r>
        <w:r>
          <w:rPr>
            <w:noProof/>
          </w:rPr>
          <w:fldChar w:fldCharType="end"/>
        </w:r>
      </w:hyperlink>
    </w:p>
    <w:p w14:paraId="11EBDEDF" w14:textId="3B90263B"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75" w:history="1">
        <w:r w:rsidRPr="003769DE">
          <w:rPr>
            <w:rStyle w:val="-"/>
            <w:noProof/>
            <w:lang w:val="el-GR"/>
          </w:rPr>
          <w:t>2.4.6</w:t>
        </w:r>
        <w:r>
          <w:rPr>
            <w:rFonts w:asciiTheme="minorHAnsi" w:eastAsiaTheme="minorEastAsia" w:hAnsiTheme="minorHAnsi" w:cstheme="minorBidi"/>
            <w:i w:val="0"/>
            <w:iCs w:val="0"/>
            <w:noProof/>
            <w:sz w:val="22"/>
            <w:szCs w:val="22"/>
            <w:lang w:val="el-GR" w:eastAsia="el-GR"/>
          </w:rPr>
          <w:tab/>
        </w:r>
        <w:r w:rsidRPr="003769DE">
          <w:rPr>
            <w:rStyle w:val="-"/>
            <w:noProof/>
            <w:lang w:val="el-GR"/>
          </w:rPr>
          <w:t>Λόγοι απόρριψης προσφορών</w:t>
        </w:r>
        <w:r>
          <w:rPr>
            <w:noProof/>
          </w:rPr>
          <w:tab/>
        </w:r>
        <w:r>
          <w:rPr>
            <w:noProof/>
          </w:rPr>
          <w:fldChar w:fldCharType="begin"/>
        </w:r>
        <w:r>
          <w:rPr>
            <w:noProof/>
          </w:rPr>
          <w:instrText xml:space="preserve"> PAGEREF _Toc232352575 \h </w:instrText>
        </w:r>
        <w:r>
          <w:rPr>
            <w:noProof/>
          </w:rPr>
        </w:r>
        <w:r>
          <w:rPr>
            <w:noProof/>
          </w:rPr>
          <w:fldChar w:fldCharType="separate"/>
        </w:r>
        <w:r w:rsidR="00A757DA">
          <w:rPr>
            <w:noProof/>
          </w:rPr>
          <w:t>47</w:t>
        </w:r>
        <w:r>
          <w:rPr>
            <w:noProof/>
          </w:rPr>
          <w:fldChar w:fldCharType="end"/>
        </w:r>
      </w:hyperlink>
    </w:p>
    <w:p w14:paraId="20D1D978" w14:textId="33440012" w:rsidR="007817B0" w:rsidRDefault="007817B0">
      <w:pPr>
        <w:pStyle w:val="18"/>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232352576" w:history="1">
        <w:r w:rsidRPr="003769DE">
          <w:rPr>
            <w:rStyle w:val="-"/>
            <w:noProof/>
            <w:lang w:val="el-GR"/>
          </w:rPr>
          <w:t>3.</w:t>
        </w:r>
        <w:r>
          <w:rPr>
            <w:rFonts w:asciiTheme="minorHAnsi" w:eastAsiaTheme="minorEastAsia" w:hAnsiTheme="minorHAnsi" w:cstheme="minorBidi"/>
            <w:b w:val="0"/>
            <w:bCs w:val="0"/>
            <w:caps w:val="0"/>
            <w:noProof/>
            <w:sz w:val="22"/>
            <w:szCs w:val="22"/>
            <w:lang w:val="el-GR" w:eastAsia="el-GR"/>
          </w:rPr>
          <w:tab/>
        </w:r>
        <w:r w:rsidRPr="003769DE">
          <w:rPr>
            <w:rStyle w:val="-"/>
            <w:noProof/>
            <w:lang w:val="el-GR"/>
          </w:rPr>
          <w:t>ΔΙΕΝΕΡΓΕΙΑ ΔΙΑΔΙΚΑΣΙΑΣ - ΑΞΙΟΛΟΓΗΣΗ ΠΡΟΣΦΟΡΩΝ</w:t>
        </w:r>
        <w:r>
          <w:rPr>
            <w:noProof/>
          </w:rPr>
          <w:tab/>
        </w:r>
        <w:r>
          <w:rPr>
            <w:noProof/>
          </w:rPr>
          <w:fldChar w:fldCharType="begin"/>
        </w:r>
        <w:r>
          <w:rPr>
            <w:noProof/>
          </w:rPr>
          <w:instrText xml:space="preserve"> PAGEREF _Toc232352576 \h </w:instrText>
        </w:r>
        <w:r>
          <w:rPr>
            <w:noProof/>
          </w:rPr>
        </w:r>
        <w:r>
          <w:rPr>
            <w:noProof/>
          </w:rPr>
          <w:fldChar w:fldCharType="separate"/>
        </w:r>
        <w:r w:rsidR="00A757DA">
          <w:rPr>
            <w:noProof/>
          </w:rPr>
          <w:t>49</w:t>
        </w:r>
        <w:r>
          <w:rPr>
            <w:noProof/>
          </w:rPr>
          <w:fldChar w:fldCharType="end"/>
        </w:r>
      </w:hyperlink>
    </w:p>
    <w:p w14:paraId="2D909CDF" w14:textId="30919212"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77" w:history="1">
        <w:r w:rsidRPr="003769DE">
          <w:rPr>
            <w:rStyle w:val="-"/>
            <w:noProof/>
            <w:lang w:val="el-GR"/>
          </w:rPr>
          <w:t xml:space="preserve">3.1 </w:t>
        </w:r>
        <w:r>
          <w:rPr>
            <w:rFonts w:asciiTheme="minorHAnsi" w:eastAsiaTheme="minorEastAsia" w:hAnsiTheme="minorHAnsi" w:cstheme="minorBidi"/>
            <w:smallCaps w:val="0"/>
            <w:noProof/>
            <w:sz w:val="22"/>
            <w:szCs w:val="22"/>
            <w:lang w:val="el-GR" w:eastAsia="el-GR"/>
          </w:rPr>
          <w:tab/>
        </w:r>
        <w:r w:rsidRPr="003769DE">
          <w:rPr>
            <w:rStyle w:val="-"/>
            <w:noProof/>
            <w:lang w:val="el-GR"/>
          </w:rPr>
          <w:t>Αποσφράγιση και αξιολόγηση προσφορών</w:t>
        </w:r>
        <w:r>
          <w:rPr>
            <w:noProof/>
          </w:rPr>
          <w:tab/>
        </w:r>
        <w:r>
          <w:rPr>
            <w:noProof/>
          </w:rPr>
          <w:fldChar w:fldCharType="begin"/>
        </w:r>
        <w:r>
          <w:rPr>
            <w:noProof/>
          </w:rPr>
          <w:instrText xml:space="preserve"> PAGEREF _Toc232352577 \h </w:instrText>
        </w:r>
        <w:r>
          <w:rPr>
            <w:noProof/>
          </w:rPr>
        </w:r>
        <w:r>
          <w:rPr>
            <w:noProof/>
          </w:rPr>
          <w:fldChar w:fldCharType="separate"/>
        </w:r>
        <w:r w:rsidR="00A757DA">
          <w:rPr>
            <w:noProof/>
          </w:rPr>
          <w:t>49</w:t>
        </w:r>
        <w:r>
          <w:rPr>
            <w:noProof/>
          </w:rPr>
          <w:fldChar w:fldCharType="end"/>
        </w:r>
      </w:hyperlink>
    </w:p>
    <w:p w14:paraId="1FDEED68" w14:textId="4503F6EA"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78" w:history="1">
        <w:r w:rsidRPr="003769DE">
          <w:rPr>
            <w:rStyle w:val="-"/>
            <w:rFonts w:cs="Arial"/>
            <w:noProof/>
            <w:kern w:val="1"/>
            <w:lang w:val="el-GR"/>
          </w:rPr>
          <w:t>3.1.1</w:t>
        </w:r>
        <w:r>
          <w:rPr>
            <w:rFonts w:asciiTheme="minorHAnsi" w:eastAsiaTheme="minorEastAsia" w:hAnsiTheme="minorHAnsi" w:cstheme="minorBidi"/>
            <w:i w:val="0"/>
            <w:iCs w:val="0"/>
            <w:noProof/>
            <w:sz w:val="22"/>
            <w:szCs w:val="22"/>
            <w:lang w:val="el-GR" w:eastAsia="el-GR"/>
          </w:rPr>
          <w:tab/>
        </w:r>
        <w:r w:rsidRPr="003769DE">
          <w:rPr>
            <w:rStyle w:val="-"/>
            <w:rFonts w:cs="Arial"/>
            <w:noProof/>
            <w:kern w:val="1"/>
            <w:lang w:val="el-GR"/>
          </w:rPr>
          <w:t>Ηλεκτρονική αποσφράγιση προσφορών</w:t>
        </w:r>
        <w:r>
          <w:rPr>
            <w:noProof/>
          </w:rPr>
          <w:tab/>
        </w:r>
        <w:r>
          <w:rPr>
            <w:noProof/>
          </w:rPr>
          <w:fldChar w:fldCharType="begin"/>
        </w:r>
        <w:r>
          <w:rPr>
            <w:noProof/>
          </w:rPr>
          <w:instrText xml:space="preserve"> PAGEREF _Toc232352578 \h </w:instrText>
        </w:r>
        <w:r>
          <w:rPr>
            <w:noProof/>
          </w:rPr>
        </w:r>
        <w:r>
          <w:rPr>
            <w:noProof/>
          </w:rPr>
          <w:fldChar w:fldCharType="separate"/>
        </w:r>
        <w:r w:rsidR="00A757DA">
          <w:rPr>
            <w:noProof/>
          </w:rPr>
          <w:t>49</w:t>
        </w:r>
        <w:r>
          <w:rPr>
            <w:noProof/>
          </w:rPr>
          <w:fldChar w:fldCharType="end"/>
        </w:r>
      </w:hyperlink>
    </w:p>
    <w:p w14:paraId="464672D1" w14:textId="3E874474" w:rsidR="007817B0" w:rsidRDefault="007817B0">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232352579" w:history="1">
        <w:r w:rsidRPr="003769DE">
          <w:rPr>
            <w:rStyle w:val="-"/>
            <w:noProof/>
            <w:lang w:val="el-GR"/>
          </w:rPr>
          <w:t>3.1.2</w:t>
        </w:r>
        <w:r>
          <w:rPr>
            <w:rFonts w:asciiTheme="minorHAnsi" w:eastAsiaTheme="minorEastAsia" w:hAnsiTheme="minorHAnsi" w:cstheme="minorBidi"/>
            <w:i w:val="0"/>
            <w:iCs w:val="0"/>
            <w:noProof/>
            <w:sz w:val="22"/>
            <w:szCs w:val="22"/>
            <w:lang w:val="el-GR" w:eastAsia="el-GR"/>
          </w:rPr>
          <w:tab/>
        </w:r>
        <w:r w:rsidRPr="003769DE">
          <w:rPr>
            <w:rStyle w:val="-"/>
            <w:noProof/>
            <w:lang w:val="el-GR"/>
          </w:rPr>
          <w:t>Αξιολόγηση προσφορών</w:t>
        </w:r>
        <w:r>
          <w:rPr>
            <w:noProof/>
          </w:rPr>
          <w:tab/>
        </w:r>
        <w:r>
          <w:rPr>
            <w:noProof/>
          </w:rPr>
          <w:fldChar w:fldCharType="begin"/>
        </w:r>
        <w:r>
          <w:rPr>
            <w:noProof/>
          </w:rPr>
          <w:instrText xml:space="preserve"> PAGEREF _Toc232352579 \h </w:instrText>
        </w:r>
        <w:r>
          <w:rPr>
            <w:noProof/>
          </w:rPr>
        </w:r>
        <w:r>
          <w:rPr>
            <w:noProof/>
          </w:rPr>
          <w:fldChar w:fldCharType="separate"/>
        </w:r>
        <w:r w:rsidR="00A757DA">
          <w:rPr>
            <w:noProof/>
          </w:rPr>
          <w:t>49</w:t>
        </w:r>
        <w:r>
          <w:rPr>
            <w:noProof/>
          </w:rPr>
          <w:fldChar w:fldCharType="end"/>
        </w:r>
      </w:hyperlink>
    </w:p>
    <w:p w14:paraId="17AF9312" w14:textId="22F0C683"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80" w:history="1">
        <w:r w:rsidRPr="003769DE">
          <w:rPr>
            <w:rStyle w:val="-"/>
            <w:noProof/>
            <w:lang w:val="el-GR"/>
          </w:rPr>
          <w:t>3.2</w:t>
        </w:r>
        <w:r>
          <w:rPr>
            <w:rFonts w:asciiTheme="minorHAnsi" w:eastAsiaTheme="minorEastAsia" w:hAnsiTheme="minorHAnsi" w:cstheme="minorBidi"/>
            <w:smallCaps w:val="0"/>
            <w:noProof/>
            <w:sz w:val="22"/>
            <w:szCs w:val="22"/>
            <w:lang w:val="el-GR" w:eastAsia="el-GR"/>
          </w:rPr>
          <w:tab/>
        </w:r>
        <w:r w:rsidRPr="003769DE">
          <w:rPr>
            <w:rStyle w:val="-"/>
            <w:noProof/>
            <w:lang w:val="el-GR"/>
          </w:rPr>
          <w:t>Πρόσκληση υποβολής δικαιολογητικών προσωρινού αναδόχου - Δικαιολογητικά προσωρινού αναδόχου</w:t>
        </w:r>
        <w:r>
          <w:rPr>
            <w:noProof/>
          </w:rPr>
          <w:tab/>
        </w:r>
        <w:r>
          <w:rPr>
            <w:noProof/>
          </w:rPr>
          <w:fldChar w:fldCharType="begin"/>
        </w:r>
        <w:r>
          <w:rPr>
            <w:noProof/>
          </w:rPr>
          <w:instrText xml:space="preserve"> PAGEREF _Toc232352580 \h </w:instrText>
        </w:r>
        <w:r>
          <w:rPr>
            <w:noProof/>
          </w:rPr>
        </w:r>
        <w:r>
          <w:rPr>
            <w:noProof/>
          </w:rPr>
          <w:fldChar w:fldCharType="separate"/>
        </w:r>
        <w:r w:rsidR="00A757DA">
          <w:rPr>
            <w:noProof/>
          </w:rPr>
          <w:t>51</w:t>
        </w:r>
        <w:r>
          <w:rPr>
            <w:noProof/>
          </w:rPr>
          <w:fldChar w:fldCharType="end"/>
        </w:r>
      </w:hyperlink>
    </w:p>
    <w:p w14:paraId="45A9D688" w14:textId="3290BC34"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81" w:history="1">
        <w:r w:rsidRPr="003769DE">
          <w:rPr>
            <w:rStyle w:val="-"/>
            <w:noProof/>
            <w:lang w:val="el-GR"/>
          </w:rPr>
          <w:t>3.3</w:t>
        </w:r>
        <w:r>
          <w:rPr>
            <w:rFonts w:asciiTheme="minorHAnsi" w:eastAsiaTheme="minorEastAsia" w:hAnsiTheme="minorHAnsi" w:cstheme="minorBidi"/>
            <w:smallCaps w:val="0"/>
            <w:noProof/>
            <w:sz w:val="22"/>
            <w:szCs w:val="22"/>
            <w:lang w:val="el-GR" w:eastAsia="el-GR"/>
          </w:rPr>
          <w:tab/>
        </w:r>
        <w:r w:rsidRPr="003769DE">
          <w:rPr>
            <w:rStyle w:val="-"/>
            <w:noProof/>
            <w:lang w:val="el-GR"/>
          </w:rPr>
          <w:t>Κατακύρωση - σύναψη σύμβασης</w:t>
        </w:r>
        <w:r>
          <w:rPr>
            <w:noProof/>
          </w:rPr>
          <w:tab/>
        </w:r>
        <w:r>
          <w:rPr>
            <w:noProof/>
          </w:rPr>
          <w:fldChar w:fldCharType="begin"/>
        </w:r>
        <w:r>
          <w:rPr>
            <w:noProof/>
          </w:rPr>
          <w:instrText xml:space="preserve"> PAGEREF _Toc232352581 \h </w:instrText>
        </w:r>
        <w:r>
          <w:rPr>
            <w:noProof/>
          </w:rPr>
        </w:r>
        <w:r>
          <w:rPr>
            <w:noProof/>
          </w:rPr>
          <w:fldChar w:fldCharType="separate"/>
        </w:r>
        <w:r w:rsidR="00A757DA">
          <w:rPr>
            <w:noProof/>
          </w:rPr>
          <w:t>53</w:t>
        </w:r>
        <w:r>
          <w:rPr>
            <w:noProof/>
          </w:rPr>
          <w:fldChar w:fldCharType="end"/>
        </w:r>
      </w:hyperlink>
    </w:p>
    <w:p w14:paraId="1F97F3B4" w14:textId="54140BBE"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82" w:history="1">
        <w:r w:rsidRPr="003769DE">
          <w:rPr>
            <w:rStyle w:val="-"/>
            <w:noProof/>
            <w:lang w:val="el-GR"/>
          </w:rPr>
          <w:t>3.4</w:t>
        </w:r>
        <w:r>
          <w:rPr>
            <w:rFonts w:asciiTheme="minorHAnsi" w:eastAsiaTheme="minorEastAsia" w:hAnsiTheme="minorHAnsi" w:cstheme="minorBidi"/>
            <w:smallCaps w:val="0"/>
            <w:noProof/>
            <w:sz w:val="22"/>
            <w:szCs w:val="22"/>
            <w:lang w:val="el-GR" w:eastAsia="el-GR"/>
          </w:rPr>
          <w:tab/>
        </w:r>
        <w:r w:rsidRPr="003769DE">
          <w:rPr>
            <w:rStyle w:val="-"/>
            <w:noProof/>
            <w:lang w:val="el-GR"/>
          </w:rPr>
          <w:t>Προδικαστικές Προσφυγές - Προσωρινή και οριστική Δικαστική Προστασία</w:t>
        </w:r>
        <w:r>
          <w:rPr>
            <w:noProof/>
          </w:rPr>
          <w:tab/>
        </w:r>
        <w:r>
          <w:rPr>
            <w:noProof/>
          </w:rPr>
          <w:fldChar w:fldCharType="begin"/>
        </w:r>
        <w:r>
          <w:rPr>
            <w:noProof/>
          </w:rPr>
          <w:instrText xml:space="preserve"> PAGEREF _Toc232352582 \h </w:instrText>
        </w:r>
        <w:r>
          <w:rPr>
            <w:noProof/>
          </w:rPr>
        </w:r>
        <w:r>
          <w:rPr>
            <w:noProof/>
          </w:rPr>
          <w:fldChar w:fldCharType="separate"/>
        </w:r>
        <w:r w:rsidR="00A757DA">
          <w:rPr>
            <w:noProof/>
          </w:rPr>
          <w:t>54</w:t>
        </w:r>
        <w:r>
          <w:rPr>
            <w:noProof/>
          </w:rPr>
          <w:fldChar w:fldCharType="end"/>
        </w:r>
      </w:hyperlink>
    </w:p>
    <w:p w14:paraId="236D0121" w14:textId="22B0C082"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83" w:history="1">
        <w:r w:rsidRPr="003769DE">
          <w:rPr>
            <w:rStyle w:val="-"/>
            <w:noProof/>
            <w:lang w:val="el-GR"/>
          </w:rPr>
          <w:t>3.5</w:t>
        </w:r>
        <w:r>
          <w:rPr>
            <w:rFonts w:asciiTheme="minorHAnsi" w:eastAsiaTheme="minorEastAsia" w:hAnsiTheme="minorHAnsi" w:cstheme="minorBidi"/>
            <w:smallCaps w:val="0"/>
            <w:noProof/>
            <w:sz w:val="22"/>
            <w:szCs w:val="22"/>
            <w:lang w:val="el-GR" w:eastAsia="el-GR"/>
          </w:rPr>
          <w:tab/>
        </w:r>
        <w:r w:rsidRPr="003769DE">
          <w:rPr>
            <w:rStyle w:val="-"/>
            <w:noProof/>
            <w:lang w:val="el-GR"/>
          </w:rPr>
          <w:t>Ματαίωση Διαδικασίας</w:t>
        </w:r>
        <w:r>
          <w:rPr>
            <w:noProof/>
          </w:rPr>
          <w:tab/>
        </w:r>
        <w:r>
          <w:rPr>
            <w:noProof/>
          </w:rPr>
          <w:fldChar w:fldCharType="begin"/>
        </w:r>
        <w:r>
          <w:rPr>
            <w:noProof/>
          </w:rPr>
          <w:instrText xml:space="preserve"> PAGEREF _Toc232352583 \h </w:instrText>
        </w:r>
        <w:r>
          <w:rPr>
            <w:noProof/>
          </w:rPr>
        </w:r>
        <w:r>
          <w:rPr>
            <w:noProof/>
          </w:rPr>
          <w:fldChar w:fldCharType="separate"/>
        </w:r>
        <w:r w:rsidR="00A757DA">
          <w:rPr>
            <w:noProof/>
          </w:rPr>
          <w:t>58</w:t>
        </w:r>
        <w:r>
          <w:rPr>
            <w:noProof/>
          </w:rPr>
          <w:fldChar w:fldCharType="end"/>
        </w:r>
      </w:hyperlink>
    </w:p>
    <w:p w14:paraId="27D1266E" w14:textId="393E6987" w:rsidR="007817B0" w:rsidRDefault="007817B0">
      <w:pPr>
        <w:pStyle w:val="18"/>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232352584" w:history="1">
        <w:r w:rsidRPr="003769DE">
          <w:rPr>
            <w:rStyle w:val="-"/>
            <w:noProof/>
            <w:lang w:val="el-GR"/>
          </w:rPr>
          <w:t>4.</w:t>
        </w:r>
        <w:r>
          <w:rPr>
            <w:rFonts w:asciiTheme="minorHAnsi" w:eastAsiaTheme="minorEastAsia" w:hAnsiTheme="minorHAnsi" w:cstheme="minorBidi"/>
            <w:b w:val="0"/>
            <w:bCs w:val="0"/>
            <w:caps w:val="0"/>
            <w:noProof/>
            <w:sz w:val="22"/>
            <w:szCs w:val="22"/>
            <w:lang w:val="el-GR" w:eastAsia="el-GR"/>
          </w:rPr>
          <w:tab/>
        </w:r>
        <w:r w:rsidRPr="003769DE">
          <w:rPr>
            <w:rStyle w:val="-"/>
            <w:noProof/>
            <w:lang w:val="el-GR"/>
          </w:rPr>
          <w:t>ΟΡΟΙ ΕΚΤΕΛΕΣΗΣ ΤΗΣ ΣΥΜΒΑΣΗΣ</w:t>
        </w:r>
        <w:r>
          <w:rPr>
            <w:noProof/>
          </w:rPr>
          <w:tab/>
        </w:r>
        <w:r>
          <w:rPr>
            <w:noProof/>
          </w:rPr>
          <w:fldChar w:fldCharType="begin"/>
        </w:r>
        <w:r>
          <w:rPr>
            <w:noProof/>
          </w:rPr>
          <w:instrText xml:space="preserve"> PAGEREF _Toc232352584 \h </w:instrText>
        </w:r>
        <w:r>
          <w:rPr>
            <w:noProof/>
          </w:rPr>
        </w:r>
        <w:r>
          <w:rPr>
            <w:noProof/>
          </w:rPr>
          <w:fldChar w:fldCharType="separate"/>
        </w:r>
        <w:r w:rsidR="00A757DA">
          <w:rPr>
            <w:noProof/>
          </w:rPr>
          <w:t>60</w:t>
        </w:r>
        <w:r>
          <w:rPr>
            <w:noProof/>
          </w:rPr>
          <w:fldChar w:fldCharType="end"/>
        </w:r>
      </w:hyperlink>
    </w:p>
    <w:p w14:paraId="1DBC22D4" w14:textId="38748A05" w:rsidR="007817B0" w:rsidRDefault="007817B0">
      <w:pPr>
        <w:pStyle w:val="2a"/>
        <w:tabs>
          <w:tab w:val="right" w:leader="dot" w:pos="9628"/>
        </w:tabs>
        <w:rPr>
          <w:rFonts w:asciiTheme="minorHAnsi" w:eastAsiaTheme="minorEastAsia" w:hAnsiTheme="minorHAnsi" w:cstheme="minorBidi"/>
          <w:smallCaps w:val="0"/>
          <w:noProof/>
          <w:sz w:val="22"/>
          <w:szCs w:val="22"/>
          <w:lang w:val="el-GR" w:eastAsia="el-GR"/>
        </w:rPr>
      </w:pPr>
      <w:hyperlink w:anchor="_Toc232352585" w:history="1">
        <w:r w:rsidRPr="003769DE">
          <w:rPr>
            <w:rStyle w:val="-"/>
            <w:noProof/>
            <w:lang w:val="el-GR"/>
          </w:rPr>
          <w:t>Εγγυήση  καλής εκτέλεσης</w:t>
        </w:r>
        <w:r>
          <w:rPr>
            <w:noProof/>
          </w:rPr>
          <w:tab/>
        </w:r>
        <w:r>
          <w:rPr>
            <w:noProof/>
          </w:rPr>
          <w:fldChar w:fldCharType="begin"/>
        </w:r>
        <w:r>
          <w:rPr>
            <w:noProof/>
          </w:rPr>
          <w:instrText xml:space="preserve"> PAGEREF _Toc232352585 \h </w:instrText>
        </w:r>
        <w:r>
          <w:rPr>
            <w:noProof/>
          </w:rPr>
        </w:r>
        <w:r>
          <w:rPr>
            <w:noProof/>
          </w:rPr>
          <w:fldChar w:fldCharType="separate"/>
        </w:r>
        <w:r w:rsidR="00A757DA">
          <w:rPr>
            <w:noProof/>
          </w:rPr>
          <w:t>60</w:t>
        </w:r>
        <w:r>
          <w:rPr>
            <w:noProof/>
          </w:rPr>
          <w:fldChar w:fldCharType="end"/>
        </w:r>
      </w:hyperlink>
    </w:p>
    <w:p w14:paraId="5590E2D3" w14:textId="46C1B29E"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86" w:history="1">
        <w:r w:rsidRPr="003769DE">
          <w:rPr>
            <w:rStyle w:val="-"/>
            <w:noProof/>
            <w:lang w:val="el-GR"/>
          </w:rPr>
          <w:t xml:space="preserve">4.2 </w:t>
        </w:r>
        <w:r>
          <w:rPr>
            <w:rFonts w:asciiTheme="minorHAnsi" w:eastAsiaTheme="minorEastAsia" w:hAnsiTheme="minorHAnsi" w:cstheme="minorBidi"/>
            <w:smallCaps w:val="0"/>
            <w:noProof/>
            <w:sz w:val="22"/>
            <w:szCs w:val="22"/>
            <w:lang w:val="el-GR" w:eastAsia="el-GR"/>
          </w:rPr>
          <w:tab/>
        </w:r>
        <w:r w:rsidRPr="003769DE">
          <w:rPr>
            <w:rStyle w:val="-"/>
            <w:noProof/>
            <w:lang w:val="el-GR"/>
          </w:rPr>
          <w:t>Συμβατικό Πλαίσιο - Εφαρμοστέα Νομοθεσία</w:t>
        </w:r>
        <w:r>
          <w:rPr>
            <w:noProof/>
          </w:rPr>
          <w:tab/>
        </w:r>
        <w:r>
          <w:rPr>
            <w:noProof/>
          </w:rPr>
          <w:fldChar w:fldCharType="begin"/>
        </w:r>
        <w:r>
          <w:rPr>
            <w:noProof/>
          </w:rPr>
          <w:instrText xml:space="preserve"> PAGEREF _Toc232352586 \h </w:instrText>
        </w:r>
        <w:r>
          <w:rPr>
            <w:noProof/>
          </w:rPr>
        </w:r>
        <w:r>
          <w:rPr>
            <w:noProof/>
          </w:rPr>
          <w:fldChar w:fldCharType="separate"/>
        </w:r>
        <w:r w:rsidR="00A757DA">
          <w:rPr>
            <w:noProof/>
          </w:rPr>
          <w:t>61</w:t>
        </w:r>
        <w:r>
          <w:rPr>
            <w:noProof/>
          </w:rPr>
          <w:fldChar w:fldCharType="end"/>
        </w:r>
      </w:hyperlink>
    </w:p>
    <w:p w14:paraId="325AA141" w14:textId="404B3E2D"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87" w:history="1">
        <w:r w:rsidRPr="003769DE">
          <w:rPr>
            <w:rStyle w:val="-"/>
            <w:noProof/>
            <w:lang w:val="el-GR"/>
          </w:rPr>
          <w:t>4.3</w:t>
        </w:r>
        <w:r>
          <w:rPr>
            <w:rFonts w:asciiTheme="minorHAnsi" w:eastAsiaTheme="minorEastAsia" w:hAnsiTheme="minorHAnsi" w:cstheme="minorBidi"/>
            <w:smallCaps w:val="0"/>
            <w:noProof/>
            <w:sz w:val="22"/>
            <w:szCs w:val="22"/>
            <w:lang w:val="el-GR" w:eastAsia="el-GR"/>
          </w:rPr>
          <w:tab/>
        </w:r>
        <w:r w:rsidRPr="003769DE">
          <w:rPr>
            <w:rStyle w:val="-"/>
            <w:noProof/>
            <w:lang w:val="el-GR"/>
          </w:rPr>
          <w:t>Όροι εκτέλεσης της σύμβασης</w:t>
        </w:r>
        <w:r>
          <w:rPr>
            <w:noProof/>
          </w:rPr>
          <w:tab/>
        </w:r>
        <w:r>
          <w:rPr>
            <w:noProof/>
          </w:rPr>
          <w:fldChar w:fldCharType="begin"/>
        </w:r>
        <w:r>
          <w:rPr>
            <w:noProof/>
          </w:rPr>
          <w:instrText xml:space="preserve"> PAGEREF _Toc232352587 \h </w:instrText>
        </w:r>
        <w:r>
          <w:rPr>
            <w:noProof/>
          </w:rPr>
        </w:r>
        <w:r>
          <w:rPr>
            <w:noProof/>
          </w:rPr>
          <w:fldChar w:fldCharType="separate"/>
        </w:r>
        <w:r w:rsidR="00A757DA">
          <w:rPr>
            <w:noProof/>
          </w:rPr>
          <w:t>61</w:t>
        </w:r>
        <w:r>
          <w:rPr>
            <w:noProof/>
          </w:rPr>
          <w:fldChar w:fldCharType="end"/>
        </w:r>
      </w:hyperlink>
    </w:p>
    <w:p w14:paraId="59E903F8" w14:textId="244E2118"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88" w:history="1">
        <w:r w:rsidRPr="003769DE">
          <w:rPr>
            <w:rStyle w:val="-"/>
            <w:noProof/>
            <w:lang w:val="el-GR"/>
          </w:rPr>
          <w:t>4.4</w:t>
        </w:r>
        <w:r>
          <w:rPr>
            <w:rFonts w:asciiTheme="minorHAnsi" w:eastAsiaTheme="minorEastAsia" w:hAnsiTheme="minorHAnsi" w:cstheme="minorBidi"/>
            <w:smallCaps w:val="0"/>
            <w:noProof/>
            <w:sz w:val="22"/>
            <w:szCs w:val="22"/>
            <w:lang w:val="el-GR" w:eastAsia="el-GR"/>
          </w:rPr>
          <w:tab/>
        </w:r>
        <w:r w:rsidRPr="003769DE">
          <w:rPr>
            <w:rStyle w:val="-"/>
            <w:noProof/>
            <w:lang w:val="el-GR"/>
          </w:rPr>
          <w:t>Υπεργολαβία</w:t>
        </w:r>
        <w:r>
          <w:rPr>
            <w:noProof/>
          </w:rPr>
          <w:tab/>
        </w:r>
        <w:r>
          <w:rPr>
            <w:noProof/>
          </w:rPr>
          <w:fldChar w:fldCharType="begin"/>
        </w:r>
        <w:r>
          <w:rPr>
            <w:noProof/>
          </w:rPr>
          <w:instrText xml:space="preserve"> PAGEREF _Toc232352588 \h </w:instrText>
        </w:r>
        <w:r>
          <w:rPr>
            <w:noProof/>
          </w:rPr>
        </w:r>
        <w:r>
          <w:rPr>
            <w:noProof/>
          </w:rPr>
          <w:fldChar w:fldCharType="separate"/>
        </w:r>
        <w:r w:rsidR="00A757DA">
          <w:rPr>
            <w:noProof/>
          </w:rPr>
          <w:t>62</w:t>
        </w:r>
        <w:r>
          <w:rPr>
            <w:noProof/>
          </w:rPr>
          <w:fldChar w:fldCharType="end"/>
        </w:r>
      </w:hyperlink>
    </w:p>
    <w:p w14:paraId="5B4A1443" w14:textId="2BDFBF1C"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89" w:history="1">
        <w:r w:rsidRPr="003769DE">
          <w:rPr>
            <w:rStyle w:val="-"/>
            <w:noProof/>
            <w:lang w:val="el-GR"/>
          </w:rPr>
          <w:t>4.5</w:t>
        </w:r>
        <w:r>
          <w:rPr>
            <w:rFonts w:asciiTheme="minorHAnsi" w:eastAsiaTheme="minorEastAsia" w:hAnsiTheme="minorHAnsi" w:cstheme="minorBidi"/>
            <w:smallCaps w:val="0"/>
            <w:noProof/>
            <w:sz w:val="22"/>
            <w:szCs w:val="22"/>
            <w:lang w:val="el-GR" w:eastAsia="el-GR"/>
          </w:rPr>
          <w:tab/>
        </w:r>
        <w:r w:rsidRPr="003769DE">
          <w:rPr>
            <w:rStyle w:val="-"/>
            <w:noProof/>
            <w:lang w:val="el-GR"/>
          </w:rPr>
          <w:t>Τροποποίηση σύμβασης κατά τη διάρκειά της</w:t>
        </w:r>
        <w:r>
          <w:rPr>
            <w:noProof/>
          </w:rPr>
          <w:tab/>
        </w:r>
        <w:r>
          <w:rPr>
            <w:noProof/>
          </w:rPr>
          <w:fldChar w:fldCharType="begin"/>
        </w:r>
        <w:r>
          <w:rPr>
            <w:noProof/>
          </w:rPr>
          <w:instrText xml:space="preserve"> PAGEREF _Toc232352589 \h </w:instrText>
        </w:r>
        <w:r>
          <w:rPr>
            <w:noProof/>
          </w:rPr>
        </w:r>
        <w:r>
          <w:rPr>
            <w:noProof/>
          </w:rPr>
          <w:fldChar w:fldCharType="separate"/>
        </w:r>
        <w:r w:rsidR="00A757DA">
          <w:rPr>
            <w:noProof/>
          </w:rPr>
          <w:t>63</w:t>
        </w:r>
        <w:r>
          <w:rPr>
            <w:noProof/>
          </w:rPr>
          <w:fldChar w:fldCharType="end"/>
        </w:r>
      </w:hyperlink>
    </w:p>
    <w:p w14:paraId="43F84002" w14:textId="1B605BA5"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90" w:history="1">
        <w:r w:rsidRPr="003769DE">
          <w:rPr>
            <w:rStyle w:val="-"/>
            <w:noProof/>
            <w:lang w:val="el-GR"/>
          </w:rPr>
          <w:t>4.6</w:t>
        </w:r>
        <w:r>
          <w:rPr>
            <w:rFonts w:asciiTheme="minorHAnsi" w:eastAsiaTheme="minorEastAsia" w:hAnsiTheme="minorHAnsi" w:cstheme="minorBidi"/>
            <w:smallCaps w:val="0"/>
            <w:noProof/>
            <w:sz w:val="22"/>
            <w:szCs w:val="22"/>
            <w:lang w:val="el-GR" w:eastAsia="el-GR"/>
          </w:rPr>
          <w:tab/>
        </w:r>
        <w:r w:rsidRPr="003769DE">
          <w:rPr>
            <w:rStyle w:val="-"/>
            <w:noProof/>
            <w:lang w:val="el-GR"/>
          </w:rPr>
          <w:t>Δικαίωμα μονομερούς λύσης της σύμβασης</w:t>
        </w:r>
        <w:r>
          <w:rPr>
            <w:noProof/>
          </w:rPr>
          <w:tab/>
        </w:r>
        <w:r>
          <w:rPr>
            <w:noProof/>
          </w:rPr>
          <w:fldChar w:fldCharType="begin"/>
        </w:r>
        <w:r>
          <w:rPr>
            <w:noProof/>
          </w:rPr>
          <w:instrText xml:space="preserve"> PAGEREF _Toc232352590 \h </w:instrText>
        </w:r>
        <w:r>
          <w:rPr>
            <w:noProof/>
          </w:rPr>
        </w:r>
        <w:r>
          <w:rPr>
            <w:noProof/>
          </w:rPr>
          <w:fldChar w:fldCharType="separate"/>
        </w:r>
        <w:r w:rsidR="00A757DA">
          <w:rPr>
            <w:noProof/>
          </w:rPr>
          <w:t>63</w:t>
        </w:r>
        <w:r>
          <w:rPr>
            <w:noProof/>
          </w:rPr>
          <w:fldChar w:fldCharType="end"/>
        </w:r>
      </w:hyperlink>
    </w:p>
    <w:p w14:paraId="25BC5542" w14:textId="0DF05894" w:rsidR="007817B0" w:rsidRDefault="007817B0">
      <w:pPr>
        <w:pStyle w:val="18"/>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232352591" w:history="1">
        <w:r w:rsidRPr="003769DE">
          <w:rPr>
            <w:rStyle w:val="-"/>
            <w:noProof/>
            <w:lang w:val="el-GR"/>
          </w:rPr>
          <w:t>5.</w:t>
        </w:r>
        <w:r>
          <w:rPr>
            <w:rFonts w:asciiTheme="minorHAnsi" w:eastAsiaTheme="minorEastAsia" w:hAnsiTheme="minorHAnsi" w:cstheme="minorBidi"/>
            <w:b w:val="0"/>
            <w:bCs w:val="0"/>
            <w:caps w:val="0"/>
            <w:noProof/>
            <w:sz w:val="22"/>
            <w:szCs w:val="22"/>
            <w:lang w:val="el-GR" w:eastAsia="el-GR"/>
          </w:rPr>
          <w:tab/>
        </w:r>
        <w:r w:rsidRPr="003769DE">
          <w:rPr>
            <w:rStyle w:val="-"/>
            <w:noProof/>
            <w:lang w:val="el-GR"/>
          </w:rPr>
          <w:t>ΕΙΔΙΚΟΙ ΟΡΟΙ ΕΚΤΕΛΕΣΗΣ ΤΗΣ ΣΥΜΒΑΣΗΣ</w:t>
        </w:r>
        <w:r>
          <w:rPr>
            <w:noProof/>
          </w:rPr>
          <w:tab/>
        </w:r>
        <w:r>
          <w:rPr>
            <w:noProof/>
          </w:rPr>
          <w:fldChar w:fldCharType="begin"/>
        </w:r>
        <w:r>
          <w:rPr>
            <w:noProof/>
          </w:rPr>
          <w:instrText xml:space="preserve"> PAGEREF _Toc232352591 \h </w:instrText>
        </w:r>
        <w:r>
          <w:rPr>
            <w:noProof/>
          </w:rPr>
        </w:r>
        <w:r>
          <w:rPr>
            <w:noProof/>
          </w:rPr>
          <w:fldChar w:fldCharType="separate"/>
        </w:r>
        <w:r w:rsidR="00A757DA">
          <w:rPr>
            <w:noProof/>
          </w:rPr>
          <w:t>65</w:t>
        </w:r>
        <w:r>
          <w:rPr>
            <w:noProof/>
          </w:rPr>
          <w:fldChar w:fldCharType="end"/>
        </w:r>
      </w:hyperlink>
    </w:p>
    <w:p w14:paraId="451F9839" w14:textId="310E1797"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92" w:history="1">
        <w:r w:rsidRPr="003769DE">
          <w:rPr>
            <w:rStyle w:val="-"/>
            <w:noProof/>
            <w:lang w:val="el-GR"/>
          </w:rPr>
          <w:t>5.1</w:t>
        </w:r>
        <w:r>
          <w:rPr>
            <w:rFonts w:asciiTheme="minorHAnsi" w:eastAsiaTheme="minorEastAsia" w:hAnsiTheme="minorHAnsi" w:cstheme="minorBidi"/>
            <w:smallCaps w:val="0"/>
            <w:noProof/>
            <w:sz w:val="22"/>
            <w:szCs w:val="22"/>
            <w:lang w:val="el-GR" w:eastAsia="el-GR"/>
          </w:rPr>
          <w:tab/>
        </w:r>
        <w:r w:rsidRPr="003769DE">
          <w:rPr>
            <w:rStyle w:val="-"/>
            <w:noProof/>
            <w:lang w:val="el-GR"/>
          </w:rPr>
          <w:t>Τρόπος πληρωμής</w:t>
        </w:r>
        <w:r>
          <w:rPr>
            <w:noProof/>
          </w:rPr>
          <w:tab/>
        </w:r>
        <w:r>
          <w:rPr>
            <w:noProof/>
          </w:rPr>
          <w:fldChar w:fldCharType="begin"/>
        </w:r>
        <w:r>
          <w:rPr>
            <w:noProof/>
          </w:rPr>
          <w:instrText xml:space="preserve"> PAGEREF _Toc232352592 \h </w:instrText>
        </w:r>
        <w:r>
          <w:rPr>
            <w:noProof/>
          </w:rPr>
        </w:r>
        <w:r>
          <w:rPr>
            <w:noProof/>
          </w:rPr>
          <w:fldChar w:fldCharType="separate"/>
        </w:r>
        <w:r w:rsidR="00A757DA">
          <w:rPr>
            <w:noProof/>
          </w:rPr>
          <w:t>65</w:t>
        </w:r>
        <w:r>
          <w:rPr>
            <w:noProof/>
          </w:rPr>
          <w:fldChar w:fldCharType="end"/>
        </w:r>
      </w:hyperlink>
    </w:p>
    <w:p w14:paraId="681F94FA" w14:textId="4D93F1F5"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93" w:history="1">
        <w:r w:rsidRPr="003769DE">
          <w:rPr>
            <w:rStyle w:val="-"/>
            <w:noProof/>
            <w:lang w:val="el-GR"/>
          </w:rPr>
          <w:t>5.2</w:t>
        </w:r>
        <w:r>
          <w:rPr>
            <w:rFonts w:asciiTheme="minorHAnsi" w:eastAsiaTheme="minorEastAsia" w:hAnsiTheme="minorHAnsi" w:cstheme="minorBidi"/>
            <w:smallCaps w:val="0"/>
            <w:noProof/>
            <w:sz w:val="22"/>
            <w:szCs w:val="22"/>
            <w:lang w:val="el-GR" w:eastAsia="el-GR"/>
          </w:rPr>
          <w:tab/>
        </w:r>
        <w:r w:rsidRPr="003769DE">
          <w:rPr>
            <w:rStyle w:val="-"/>
            <w:noProof/>
            <w:lang w:val="el-GR"/>
          </w:rPr>
          <w:t>Κήρυξη οικονομικού φορέα εκπτώτου - Κυρώσεις</w:t>
        </w:r>
        <w:r>
          <w:rPr>
            <w:noProof/>
          </w:rPr>
          <w:tab/>
        </w:r>
        <w:r>
          <w:rPr>
            <w:noProof/>
          </w:rPr>
          <w:fldChar w:fldCharType="begin"/>
        </w:r>
        <w:r>
          <w:rPr>
            <w:noProof/>
          </w:rPr>
          <w:instrText xml:space="preserve"> PAGEREF _Toc232352593 \h </w:instrText>
        </w:r>
        <w:r>
          <w:rPr>
            <w:noProof/>
          </w:rPr>
        </w:r>
        <w:r>
          <w:rPr>
            <w:noProof/>
          </w:rPr>
          <w:fldChar w:fldCharType="separate"/>
        </w:r>
        <w:r w:rsidR="00A757DA">
          <w:rPr>
            <w:noProof/>
          </w:rPr>
          <w:t>66</w:t>
        </w:r>
        <w:r>
          <w:rPr>
            <w:noProof/>
          </w:rPr>
          <w:fldChar w:fldCharType="end"/>
        </w:r>
      </w:hyperlink>
    </w:p>
    <w:p w14:paraId="1EA32598" w14:textId="4B445AE1"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94" w:history="1">
        <w:r w:rsidRPr="003769DE">
          <w:rPr>
            <w:rStyle w:val="-"/>
            <w:noProof/>
            <w:lang w:val="el-GR"/>
          </w:rPr>
          <w:t>5.3</w:t>
        </w:r>
        <w:r>
          <w:rPr>
            <w:rFonts w:asciiTheme="minorHAnsi" w:eastAsiaTheme="minorEastAsia" w:hAnsiTheme="minorHAnsi" w:cstheme="minorBidi"/>
            <w:smallCaps w:val="0"/>
            <w:noProof/>
            <w:sz w:val="22"/>
            <w:szCs w:val="22"/>
            <w:lang w:val="el-GR" w:eastAsia="el-GR"/>
          </w:rPr>
          <w:tab/>
        </w:r>
        <w:r w:rsidRPr="003769DE">
          <w:rPr>
            <w:rStyle w:val="-"/>
            <w:noProof/>
            <w:lang w:val="el-GR"/>
          </w:rPr>
          <w:t>Διοικητικές προσφυγές κατά τη διαδικασία εκτέλεσης των συμβάσεων</w:t>
        </w:r>
        <w:r>
          <w:rPr>
            <w:noProof/>
          </w:rPr>
          <w:tab/>
        </w:r>
        <w:r>
          <w:rPr>
            <w:noProof/>
          </w:rPr>
          <w:fldChar w:fldCharType="begin"/>
        </w:r>
        <w:r>
          <w:rPr>
            <w:noProof/>
          </w:rPr>
          <w:instrText xml:space="preserve"> PAGEREF _Toc232352594 \h </w:instrText>
        </w:r>
        <w:r>
          <w:rPr>
            <w:noProof/>
          </w:rPr>
        </w:r>
        <w:r>
          <w:rPr>
            <w:noProof/>
          </w:rPr>
          <w:fldChar w:fldCharType="separate"/>
        </w:r>
        <w:r w:rsidR="00A757DA">
          <w:rPr>
            <w:noProof/>
          </w:rPr>
          <w:t>68</w:t>
        </w:r>
        <w:r>
          <w:rPr>
            <w:noProof/>
          </w:rPr>
          <w:fldChar w:fldCharType="end"/>
        </w:r>
      </w:hyperlink>
    </w:p>
    <w:p w14:paraId="73E60BD6" w14:textId="18D5E045"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95" w:history="1">
        <w:r w:rsidRPr="003769DE">
          <w:rPr>
            <w:rStyle w:val="-"/>
            <w:noProof/>
            <w:lang w:val="el-GR"/>
          </w:rPr>
          <w:t>5.4</w:t>
        </w:r>
        <w:r>
          <w:rPr>
            <w:rFonts w:asciiTheme="minorHAnsi" w:eastAsiaTheme="minorEastAsia" w:hAnsiTheme="minorHAnsi" w:cstheme="minorBidi"/>
            <w:smallCaps w:val="0"/>
            <w:noProof/>
            <w:sz w:val="22"/>
            <w:szCs w:val="22"/>
            <w:lang w:val="el-GR" w:eastAsia="el-GR"/>
          </w:rPr>
          <w:tab/>
        </w:r>
        <w:r w:rsidRPr="003769DE">
          <w:rPr>
            <w:rStyle w:val="-"/>
            <w:noProof/>
            <w:lang w:val="el-GR"/>
          </w:rPr>
          <w:t>Δικαστική επίλυση διαφορών</w:t>
        </w:r>
        <w:r>
          <w:rPr>
            <w:noProof/>
          </w:rPr>
          <w:tab/>
        </w:r>
        <w:r>
          <w:rPr>
            <w:noProof/>
          </w:rPr>
          <w:fldChar w:fldCharType="begin"/>
        </w:r>
        <w:r>
          <w:rPr>
            <w:noProof/>
          </w:rPr>
          <w:instrText xml:space="preserve"> PAGEREF _Toc232352595 \h </w:instrText>
        </w:r>
        <w:r>
          <w:rPr>
            <w:noProof/>
          </w:rPr>
        </w:r>
        <w:r>
          <w:rPr>
            <w:noProof/>
          </w:rPr>
          <w:fldChar w:fldCharType="separate"/>
        </w:r>
        <w:r w:rsidR="00A757DA">
          <w:rPr>
            <w:noProof/>
          </w:rPr>
          <w:t>68</w:t>
        </w:r>
        <w:r>
          <w:rPr>
            <w:noProof/>
          </w:rPr>
          <w:fldChar w:fldCharType="end"/>
        </w:r>
      </w:hyperlink>
    </w:p>
    <w:p w14:paraId="342A78CD" w14:textId="65295E14" w:rsidR="007817B0" w:rsidRPr="007817B0" w:rsidRDefault="007817B0" w:rsidP="007817B0">
      <w:pPr>
        <w:pStyle w:val="18"/>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232352596" w:history="1">
        <w:r w:rsidRPr="003769DE">
          <w:rPr>
            <w:rStyle w:val="-"/>
            <w:noProof/>
            <w:lang w:val="el-GR"/>
          </w:rPr>
          <w:t>6.</w:t>
        </w:r>
        <w:r>
          <w:rPr>
            <w:rFonts w:asciiTheme="minorHAnsi" w:eastAsiaTheme="minorEastAsia" w:hAnsiTheme="minorHAnsi" w:cstheme="minorBidi"/>
            <w:b w:val="0"/>
            <w:bCs w:val="0"/>
            <w:caps w:val="0"/>
            <w:noProof/>
            <w:sz w:val="22"/>
            <w:szCs w:val="22"/>
            <w:lang w:val="el-GR" w:eastAsia="el-GR"/>
          </w:rPr>
          <w:tab/>
        </w:r>
        <w:r w:rsidRPr="003769DE">
          <w:rPr>
            <w:rStyle w:val="-"/>
            <w:noProof/>
            <w:lang w:val="el-GR"/>
          </w:rPr>
          <w:t>ΧΡΟΝΟΣ ΚΑΙ ΤΡΟΠΟΣ ΕΚΤΕΛΕΣΗΣ</w:t>
        </w:r>
        <w:r>
          <w:rPr>
            <w:noProof/>
          </w:rPr>
          <w:tab/>
        </w:r>
        <w:r>
          <w:rPr>
            <w:noProof/>
          </w:rPr>
          <w:fldChar w:fldCharType="begin"/>
        </w:r>
        <w:r>
          <w:rPr>
            <w:noProof/>
          </w:rPr>
          <w:instrText xml:space="preserve"> PAGEREF _Toc232352596 \h </w:instrText>
        </w:r>
        <w:r>
          <w:rPr>
            <w:noProof/>
          </w:rPr>
        </w:r>
        <w:r>
          <w:rPr>
            <w:noProof/>
          </w:rPr>
          <w:fldChar w:fldCharType="separate"/>
        </w:r>
        <w:r w:rsidR="00A757DA">
          <w:rPr>
            <w:noProof/>
          </w:rPr>
          <w:t>70</w:t>
        </w:r>
        <w:r>
          <w:rPr>
            <w:noProof/>
          </w:rPr>
          <w:fldChar w:fldCharType="end"/>
        </w:r>
      </w:hyperlink>
    </w:p>
    <w:p w14:paraId="5C692CEF" w14:textId="676A5821"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98" w:history="1">
        <w:r w:rsidRPr="003769DE">
          <w:rPr>
            <w:rStyle w:val="-"/>
            <w:noProof/>
            <w:lang w:val="el-GR"/>
          </w:rPr>
          <w:t xml:space="preserve">6.2 </w:t>
        </w:r>
        <w:r>
          <w:rPr>
            <w:rFonts w:asciiTheme="minorHAnsi" w:eastAsiaTheme="minorEastAsia" w:hAnsiTheme="minorHAnsi" w:cstheme="minorBidi"/>
            <w:smallCaps w:val="0"/>
            <w:noProof/>
            <w:sz w:val="22"/>
            <w:szCs w:val="22"/>
            <w:lang w:val="el-GR" w:eastAsia="el-GR"/>
          </w:rPr>
          <w:tab/>
        </w:r>
        <w:r w:rsidRPr="003769DE">
          <w:rPr>
            <w:rStyle w:val="-"/>
            <w:noProof/>
            <w:lang w:val="el-GR"/>
          </w:rPr>
          <w:t>Παραλαβή αγαθών - Χρόνος και τρόπος παραλαβής αγαθών</w:t>
        </w:r>
        <w:r>
          <w:rPr>
            <w:noProof/>
          </w:rPr>
          <w:tab/>
        </w:r>
        <w:r>
          <w:rPr>
            <w:noProof/>
          </w:rPr>
          <w:fldChar w:fldCharType="begin"/>
        </w:r>
        <w:r>
          <w:rPr>
            <w:noProof/>
          </w:rPr>
          <w:instrText xml:space="preserve"> PAGEREF _Toc232352598 \h </w:instrText>
        </w:r>
        <w:r>
          <w:rPr>
            <w:noProof/>
          </w:rPr>
        </w:r>
        <w:r>
          <w:rPr>
            <w:noProof/>
          </w:rPr>
          <w:fldChar w:fldCharType="separate"/>
        </w:r>
        <w:r w:rsidR="00A757DA">
          <w:rPr>
            <w:noProof/>
          </w:rPr>
          <w:t>71</w:t>
        </w:r>
        <w:r>
          <w:rPr>
            <w:noProof/>
          </w:rPr>
          <w:fldChar w:fldCharType="end"/>
        </w:r>
      </w:hyperlink>
    </w:p>
    <w:p w14:paraId="49EDAC35" w14:textId="74F9CE21"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599" w:history="1">
        <w:r w:rsidRPr="003769DE">
          <w:rPr>
            <w:rStyle w:val="-"/>
            <w:noProof/>
            <w:lang w:val="el-GR"/>
          </w:rPr>
          <w:t xml:space="preserve">6.3 </w:t>
        </w:r>
        <w:r>
          <w:rPr>
            <w:rFonts w:asciiTheme="minorHAnsi" w:eastAsiaTheme="minorEastAsia" w:hAnsiTheme="minorHAnsi" w:cstheme="minorBidi"/>
            <w:smallCaps w:val="0"/>
            <w:noProof/>
            <w:sz w:val="22"/>
            <w:szCs w:val="22"/>
            <w:lang w:val="el-GR" w:eastAsia="el-GR"/>
          </w:rPr>
          <w:tab/>
        </w:r>
        <w:r w:rsidRPr="003769DE">
          <w:rPr>
            <w:rStyle w:val="-"/>
            <w:noProof/>
            <w:lang w:val="el-GR"/>
          </w:rPr>
          <w:t>Ειδικοί όροι ναύλωσης – ασφάλισης - ανακοίνωσης φόρτωσης και ποιοτικού ελέγχου στο εξωτερικό</w:t>
        </w:r>
        <w:r>
          <w:rPr>
            <w:noProof/>
          </w:rPr>
          <w:tab/>
        </w:r>
        <w:r>
          <w:rPr>
            <w:noProof/>
          </w:rPr>
          <w:fldChar w:fldCharType="begin"/>
        </w:r>
        <w:r>
          <w:rPr>
            <w:noProof/>
          </w:rPr>
          <w:instrText xml:space="preserve"> PAGEREF _Toc232352599 \h </w:instrText>
        </w:r>
        <w:r>
          <w:rPr>
            <w:noProof/>
          </w:rPr>
        </w:r>
        <w:r>
          <w:rPr>
            <w:noProof/>
          </w:rPr>
          <w:fldChar w:fldCharType="separate"/>
        </w:r>
        <w:r w:rsidR="00A757DA">
          <w:rPr>
            <w:noProof/>
          </w:rPr>
          <w:t>72</w:t>
        </w:r>
        <w:r>
          <w:rPr>
            <w:noProof/>
          </w:rPr>
          <w:fldChar w:fldCharType="end"/>
        </w:r>
      </w:hyperlink>
    </w:p>
    <w:p w14:paraId="3DF44FDC" w14:textId="107BE009"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600" w:history="1">
        <w:r w:rsidRPr="003769DE">
          <w:rPr>
            <w:rStyle w:val="-"/>
            <w:noProof/>
            <w:lang w:val="el-GR"/>
          </w:rPr>
          <w:t xml:space="preserve">6.4 </w:t>
        </w:r>
        <w:r>
          <w:rPr>
            <w:rFonts w:asciiTheme="minorHAnsi" w:eastAsiaTheme="minorEastAsia" w:hAnsiTheme="minorHAnsi" w:cstheme="minorBidi"/>
            <w:smallCaps w:val="0"/>
            <w:noProof/>
            <w:sz w:val="22"/>
            <w:szCs w:val="22"/>
            <w:lang w:val="el-GR" w:eastAsia="el-GR"/>
          </w:rPr>
          <w:tab/>
        </w:r>
        <w:r w:rsidRPr="003769DE">
          <w:rPr>
            <w:rStyle w:val="-"/>
            <w:noProof/>
            <w:lang w:val="el-GR"/>
          </w:rPr>
          <w:t>Απόρριψη συμβατικών αγαθών – Αντικατάσταση</w:t>
        </w:r>
        <w:r>
          <w:rPr>
            <w:noProof/>
          </w:rPr>
          <w:tab/>
        </w:r>
        <w:r>
          <w:rPr>
            <w:noProof/>
          </w:rPr>
          <w:fldChar w:fldCharType="begin"/>
        </w:r>
        <w:r>
          <w:rPr>
            <w:noProof/>
          </w:rPr>
          <w:instrText xml:space="preserve"> PAGEREF _Toc232352600 \h </w:instrText>
        </w:r>
        <w:r>
          <w:rPr>
            <w:noProof/>
          </w:rPr>
        </w:r>
        <w:r>
          <w:rPr>
            <w:noProof/>
          </w:rPr>
          <w:fldChar w:fldCharType="separate"/>
        </w:r>
        <w:r w:rsidR="00A757DA">
          <w:rPr>
            <w:noProof/>
          </w:rPr>
          <w:t>72</w:t>
        </w:r>
        <w:r>
          <w:rPr>
            <w:noProof/>
          </w:rPr>
          <w:fldChar w:fldCharType="end"/>
        </w:r>
      </w:hyperlink>
    </w:p>
    <w:p w14:paraId="60A88642" w14:textId="0BD6BFBE"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601" w:history="1">
        <w:r w:rsidRPr="003769DE">
          <w:rPr>
            <w:rStyle w:val="-"/>
            <w:noProof/>
            <w:lang w:val="el-GR"/>
          </w:rPr>
          <w:t xml:space="preserve">6.5 </w:t>
        </w:r>
        <w:r>
          <w:rPr>
            <w:rFonts w:asciiTheme="minorHAnsi" w:eastAsiaTheme="minorEastAsia" w:hAnsiTheme="minorHAnsi" w:cstheme="minorBidi"/>
            <w:smallCaps w:val="0"/>
            <w:noProof/>
            <w:sz w:val="22"/>
            <w:szCs w:val="22"/>
            <w:lang w:val="el-GR" w:eastAsia="el-GR"/>
          </w:rPr>
          <w:tab/>
        </w:r>
        <w:r w:rsidRPr="003769DE">
          <w:rPr>
            <w:rStyle w:val="-"/>
            <w:noProof/>
            <w:lang w:val="el-GR"/>
          </w:rPr>
          <w:t>Δείγματα – Δειγματοληψία – Εργαστηριακές εξετάσεις</w:t>
        </w:r>
        <w:r>
          <w:rPr>
            <w:noProof/>
          </w:rPr>
          <w:tab/>
        </w:r>
        <w:r>
          <w:rPr>
            <w:noProof/>
          </w:rPr>
          <w:fldChar w:fldCharType="begin"/>
        </w:r>
        <w:r>
          <w:rPr>
            <w:noProof/>
          </w:rPr>
          <w:instrText xml:space="preserve"> PAGEREF _Toc232352601 \h </w:instrText>
        </w:r>
        <w:r>
          <w:rPr>
            <w:noProof/>
          </w:rPr>
        </w:r>
        <w:r>
          <w:rPr>
            <w:noProof/>
          </w:rPr>
          <w:fldChar w:fldCharType="separate"/>
        </w:r>
        <w:r w:rsidR="00A757DA">
          <w:rPr>
            <w:noProof/>
          </w:rPr>
          <w:t>73</w:t>
        </w:r>
        <w:r>
          <w:rPr>
            <w:noProof/>
          </w:rPr>
          <w:fldChar w:fldCharType="end"/>
        </w:r>
      </w:hyperlink>
    </w:p>
    <w:p w14:paraId="3C337BED" w14:textId="6CCEB815" w:rsidR="007817B0" w:rsidRDefault="007817B0">
      <w:pPr>
        <w:pStyle w:val="2a"/>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232352602" w:history="1">
        <w:r w:rsidRPr="003769DE">
          <w:rPr>
            <w:rStyle w:val="-"/>
            <w:noProof/>
            <w:lang w:val="el-GR"/>
          </w:rPr>
          <w:t xml:space="preserve">6.6 </w:t>
        </w:r>
        <w:r>
          <w:rPr>
            <w:rFonts w:asciiTheme="minorHAnsi" w:eastAsiaTheme="minorEastAsia" w:hAnsiTheme="minorHAnsi" w:cstheme="minorBidi"/>
            <w:smallCaps w:val="0"/>
            <w:noProof/>
            <w:sz w:val="22"/>
            <w:szCs w:val="22"/>
            <w:lang w:val="el-GR" w:eastAsia="el-GR"/>
          </w:rPr>
          <w:tab/>
        </w:r>
        <w:r w:rsidRPr="003769DE">
          <w:rPr>
            <w:rStyle w:val="-"/>
            <w:noProof/>
            <w:lang w:val="el-GR"/>
          </w:rPr>
          <w:t>Αναπροσαρμογή τιμής</w:t>
        </w:r>
        <w:r>
          <w:rPr>
            <w:noProof/>
          </w:rPr>
          <w:tab/>
        </w:r>
        <w:r>
          <w:rPr>
            <w:noProof/>
          </w:rPr>
          <w:fldChar w:fldCharType="begin"/>
        </w:r>
        <w:r>
          <w:rPr>
            <w:noProof/>
          </w:rPr>
          <w:instrText xml:space="preserve"> PAGEREF _Toc232352602 \h </w:instrText>
        </w:r>
        <w:r>
          <w:rPr>
            <w:noProof/>
          </w:rPr>
        </w:r>
        <w:r>
          <w:rPr>
            <w:noProof/>
          </w:rPr>
          <w:fldChar w:fldCharType="separate"/>
        </w:r>
        <w:r w:rsidR="00A757DA">
          <w:rPr>
            <w:noProof/>
          </w:rPr>
          <w:t>73</w:t>
        </w:r>
        <w:r>
          <w:rPr>
            <w:noProof/>
          </w:rPr>
          <w:fldChar w:fldCharType="end"/>
        </w:r>
      </w:hyperlink>
    </w:p>
    <w:p w14:paraId="1E2606CC" w14:textId="2A162179" w:rsidR="007817B0" w:rsidRDefault="007817B0">
      <w:pPr>
        <w:pStyle w:val="18"/>
        <w:tabs>
          <w:tab w:val="right" w:leader="dot" w:pos="9628"/>
        </w:tabs>
        <w:rPr>
          <w:rFonts w:asciiTheme="minorHAnsi" w:eastAsiaTheme="minorEastAsia" w:hAnsiTheme="minorHAnsi" w:cstheme="minorBidi"/>
          <w:b w:val="0"/>
          <w:bCs w:val="0"/>
          <w:caps w:val="0"/>
          <w:noProof/>
          <w:sz w:val="22"/>
          <w:szCs w:val="22"/>
          <w:lang w:val="el-GR" w:eastAsia="el-GR"/>
        </w:rPr>
      </w:pPr>
      <w:hyperlink w:anchor="_Toc232352603" w:history="1">
        <w:r w:rsidRPr="003769DE">
          <w:rPr>
            <w:rStyle w:val="-"/>
            <w:noProof/>
            <w:lang w:val="el-GR"/>
          </w:rPr>
          <w:t>ΠΑΡΑΡΤΗΜΑΤΑ</w:t>
        </w:r>
        <w:r>
          <w:rPr>
            <w:noProof/>
          </w:rPr>
          <w:tab/>
        </w:r>
        <w:r>
          <w:rPr>
            <w:noProof/>
          </w:rPr>
          <w:fldChar w:fldCharType="begin"/>
        </w:r>
        <w:r>
          <w:rPr>
            <w:noProof/>
          </w:rPr>
          <w:instrText xml:space="preserve"> PAGEREF _Toc232352603 \h </w:instrText>
        </w:r>
        <w:r>
          <w:rPr>
            <w:noProof/>
          </w:rPr>
        </w:r>
        <w:r>
          <w:rPr>
            <w:noProof/>
          </w:rPr>
          <w:fldChar w:fldCharType="separate"/>
        </w:r>
        <w:r w:rsidR="00A757DA">
          <w:rPr>
            <w:noProof/>
          </w:rPr>
          <w:t>75</w:t>
        </w:r>
        <w:r>
          <w:rPr>
            <w:noProof/>
          </w:rPr>
          <w:fldChar w:fldCharType="end"/>
        </w:r>
      </w:hyperlink>
    </w:p>
    <w:p w14:paraId="33DF6F77" w14:textId="0B6949F4" w:rsidR="007817B0" w:rsidRDefault="007817B0">
      <w:pPr>
        <w:pStyle w:val="2a"/>
        <w:tabs>
          <w:tab w:val="right" w:leader="dot" w:pos="9628"/>
        </w:tabs>
        <w:rPr>
          <w:rFonts w:asciiTheme="minorHAnsi" w:eastAsiaTheme="minorEastAsia" w:hAnsiTheme="minorHAnsi" w:cstheme="minorBidi"/>
          <w:smallCaps w:val="0"/>
          <w:noProof/>
          <w:sz w:val="22"/>
          <w:szCs w:val="22"/>
          <w:lang w:val="el-GR" w:eastAsia="el-GR"/>
        </w:rPr>
      </w:pPr>
      <w:hyperlink w:anchor="_Toc232352604" w:history="1">
        <w:r w:rsidRPr="003769DE">
          <w:rPr>
            <w:rStyle w:val="-"/>
            <w:noProof/>
            <w:lang w:val="el-GR"/>
          </w:rPr>
          <w:t>ΠΑΡΑΡΤΗΜΑ Ι – ΑΠΑΙΤΗΣΕΙΣ/ΤΕΧΝΙΚΕΣ ΠΡΟΔΙΑΓΡΑΦΕΣ</w:t>
        </w:r>
        <w:r>
          <w:rPr>
            <w:noProof/>
          </w:rPr>
          <w:tab/>
        </w:r>
        <w:r>
          <w:rPr>
            <w:noProof/>
          </w:rPr>
          <w:fldChar w:fldCharType="begin"/>
        </w:r>
        <w:r>
          <w:rPr>
            <w:noProof/>
          </w:rPr>
          <w:instrText xml:space="preserve"> PAGEREF _Toc232352604 \h </w:instrText>
        </w:r>
        <w:r>
          <w:rPr>
            <w:noProof/>
          </w:rPr>
        </w:r>
        <w:r>
          <w:rPr>
            <w:noProof/>
          </w:rPr>
          <w:fldChar w:fldCharType="separate"/>
        </w:r>
        <w:r w:rsidR="00A757DA">
          <w:rPr>
            <w:noProof/>
          </w:rPr>
          <w:t>75</w:t>
        </w:r>
        <w:r>
          <w:rPr>
            <w:noProof/>
          </w:rPr>
          <w:fldChar w:fldCharType="end"/>
        </w:r>
      </w:hyperlink>
    </w:p>
    <w:p w14:paraId="1DC3FA48" w14:textId="758F9F32" w:rsidR="007817B0" w:rsidRDefault="007817B0">
      <w:pPr>
        <w:pStyle w:val="2a"/>
        <w:tabs>
          <w:tab w:val="right" w:leader="dot" w:pos="9628"/>
        </w:tabs>
        <w:rPr>
          <w:rFonts w:asciiTheme="minorHAnsi" w:eastAsiaTheme="minorEastAsia" w:hAnsiTheme="minorHAnsi" w:cstheme="minorBidi"/>
          <w:smallCaps w:val="0"/>
          <w:noProof/>
          <w:sz w:val="22"/>
          <w:szCs w:val="22"/>
          <w:lang w:val="el-GR" w:eastAsia="el-GR"/>
        </w:rPr>
      </w:pPr>
      <w:hyperlink w:anchor="_Toc232352605" w:history="1">
        <w:r w:rsidRPr="003769DE">
          <w:rPr>
            <w:rStyle w:val="-"/>
            <w:noProof/>
            <w:lang w:val="el-GR"/>
          </w:rPr>
          <w:t>ΠΑΡΑΡΤΗΜΑ ΙΙ –  Φύλλο Συμμόρφωσης</w:t>
        </w:r>
        <w:r>
          <w:rPr>
            <w:noProof/>
          </w:rPr>
          <w:tab/>
        </w:r>
        <w:r>
          <w:rPr>
            <w:noProof/>
          </w:rPr>
          <w:fldChar w:fldCharType="begin"/>
        </w:r>
        <w:r>
          <w:rPr>
            <w:noProof/>
          </w:rPr>
          <w:instrText xml:space="preserve"> PAGEREF _Toc232352605 \h </w:instrText>
        </w:r>
        <w:r>
          <w:rPr>
            <w:noProof/>
          </w:rPr>
        </w:r>
        <w:r>
          <w:rPr>
            <w:noProof/>
          </w:rPr>
          <w:fldChar w:fldCharType="separate"/>
        </w:r>
        <w:r w:rsidR="00A757DA">
          <w:rPr>
            <w:noProof/>
          </w:rPr>
          <w:t>97</w:t>
        </w:r>
        <w:r>
          <w:rPr>
            <w:noProof/>
          </w:rPr>
          <w:fldChar w:fldCharType="end"/>
        </w:r>
      </w:hyperlink>
    </w:p>
    <w:p w14:paraId="02654BAA" w14:textId="6FFACC69" w:rsidR="007817B0" w:rsidRDefault="007817B0">
      <w:pPr>
        <w:pStyle w:val="2a"/>
        <w:tabs>
          <w:tab w:val="right" w:leader="dot" w:pos="9628"/>
        </w:tabs>
        <w:rPr>
          <w:rFonts w:asciiTheme="minorHAnsi" w:eastAsiaTheme="minorEastAsia" w:hAnsiTheme="minorHAnsi" w:cstheme="minorBidi"/>
          <w:smallCaps w:val="0"/>
          <w:noProof/>
          <w:sz w:val="22"/>
          <w:szCs w:val="22"/>
          <w:lang w:val="el-GR" w:eastAsia="el-GR"/>
        </w:rPr>
      </w:pPr>
      <w:hyperlink w:anchor="_Toc232352606" w:history="1">
        <w:r w:rsidRPr="003769DE">
          <w:rPr>
            <w:rStyle w:val="-"/>
            <w:noProof/>
            <w:lang w:val="el-GR"/>
          </w:rPr>
          <w:t>ΠΑΡΑΡΤΗΜΑ ΙΙI – ΕΕΕΣ</w:t>
        </w:r>
        <w:r>
          <w:rPr>
            <w:noProof/>
          </w:rPr>
          <w:tab/>
        </w:r>
        <w:r>
          <w:rPr>
            <w:noProof/>
          </w:rPr>
          <w:fldChar w:fldCharType="begin"/>
        </w:r>
        <w:r>
          <w:rPr>
            <w:noProof/>
          </w:rPr>
          <w:instrText xml:space="preserve"> PAGEREF _Toc232352606 \h </w:instrText>
        </w:r>
        <w:r>
          <w:rPr>
            <w:noProof/>
          </w:rPr>
        </w:r>
        <w:r>
          <w:rPr>
            <w:noProof/>
          </w:rPr>
          <w:fldChar w:fldCharType="separate"/>
        </w:r>
        <w:r w:rsidR="00A757DA">
          <w:rPr>
            <w:noProof/>
          </w:rPr>
          <w:t>99</w:t>
        </w:r>
        <w:r>
          <w:rPr>
            <w:noProof/>
          </w:rPr>
          <w:fldChar w:fldCharType="end"/>
        </w:r>
      </w:hyperlink>
    </w:p>
    <w:p w14:paraId="03147262" w14:textId="01A23887" w:rsidR="007817B0" w:rsidRDefault="007817B0">
      <w:pPr>
        <w:pStyle w:val="2a"/>
        <w:tabs>
          <w:tab w:val="right" w:leader="dot" w:pos="9628"/>
        </w:tabs>
        <w:rPr>
          <w:rFonts w:asciiTheme="minorHAnsi" w:eastAsiaTheme="minorEastAsia" w:hAnsiTheme="minorHAnsi" w:cstheme="minorBidi"/>
          <w:smallCaps w:val="0"/>
          <w:noProof/>
          <w:sz w:val="22"/>
          <w:szCs w:val="22"/>
          <w:lang w:val="el-GR" w:eastAsia="el-GR"/>
        </w:rPr>
      </w:pPr>
      <w:hyperlink w:anchor="_Toc232352607" w:history="1">
        <w:r w:rsidRPr="003769DE">
          <w:rPr>
            <w:rStyle w:val="-"/>
            <w:noProof/>
            <w:lang w:val="el-GR"/>
          </w:rPr>
          <w:t>ΠΑΡΑΡΤΗΜΑ ΙV – Υπόδειγμα Οικονομικής Προσφοράς</w:t>
        </w:r>
        <w:r>
          <w:rPr>
            <w:noProof/>
          </w:rPr>
          <w:tab/>
        </w:r>
        <w:r>
          <w:rPr>
            <w:noProof/>
          </w:rPr>
          <w:fldChar w:fldCharType="begin"/>
        </w:r>
        <w:r>
          <w:rPr>
            <w:noProof/>
          </w:rPr>
          <w:instrText xml:space="preserve"> PAGEREF _Toc232352607 \h </w:instrText>
        </w:r>
        <w:r>
          <w:rPr>
            <w:noProof/>
          </w:rPr>
        </w:r>
        <w:r>
          <w:rPr>
            <w:noProof/>
          </w:rPr>
          <w:fldChar w:fldCharType="separate"/>
        </w:r>
        <w:r w:rsidR="00A757DA">
          <w:rPr>
            <w:noProof/>
          </w:rPr>
          <w:t>100</w:t>
        </w:r>
        <w:r>
          <w:rPr>
            <w:noProof/>
          </w:rPr>
          <w:fldChar w:fldCharType="end"/>
        </w:r>
      </w:hyperlink>
    </w:p>
    <w:p w14:paraId="4274C0DE" w14:textId="2D354D16" w:rsidR="007817B0" w:rsidRDefault="007817B0">
      <w:pPr>
        <w:pStyle w:val="2a"/>
        <w:tabs>
          <w:tab w:val="right" w:leader="dot" w:pos="9628"/>
        </w:tabs>
        <w:rPr>
          <w:rFonts w:asciiTheme="minorHAnsi" w:eastAsiaTheme="minorEastAsia" w:hAnsiTheme="minorHAnsi" w:cstheme="minorBidi"/>
          <w:smallCaps w:val="0"/>
          <w:noProof/>
          <w:sz w:val="22"/>
          <w:szCs w:val="22"/>
          <w:lang w:val="el-GR" w:eastAsia="el-GR"/>
        </w:rPr>
      </w:pPr>
      <w:hyperlink w:anchor="_Toc232352608" w:history="1">
        <w:r w:rsidRPr="003769DE">
          <w:rPr>
            <w:rStyle w:val="-"/>
            <w:noProof/>
            <w:lang w:val="el-GR"/>
          </w:rPr>
          <w:t xml:space="preserve">ΠΑΡΑΡΤΗΜΑ V – </w:t>
        </w:r>
        <w:r w:rsidRPr="003769DE">
          <w:rPr>
            <w:rStyle w:val="-"/>
            <w:noProof/>
            <w:lang w:val="el-GR" w:eastAsia="zh-CN"/>
          </w:rPr>
          <w:t>Ενημέρωση για την επεξεργασία προσωπικών δεδομένων</w:t>
        </w:r>
        <w:r>
          <w:rPr>
            <w:noProof/>
          </w:rPr>
          <w:tab/>
        </w:r>
        <w:r>
          <w:rPr>
            <w:noProof/>
          </w:rPr>
          <w:fldChar w:fldCharType="begin"/>
        </w:r>
        <w:r>
          <w:rPr>
            <w:noProof/>
          </w:rPr>
          <w:instrText xml:space="preserve"> PAGEREF _Toc232352608 \h </w:instrText>
        </w:r>
        <w:r>
          <w:rPr>
            <w:noProof/>
          </w:rPr>
        </w:r>
        <w:r>
          <w:rPr>
            <w:noProof/>
          </w:rPr>
          <w:fldChar w:fldCharType="separate"/>
        </w:r>
        <w:r w:rsidR="00A757DA">
          <w:rPr>
            <w:noProof/>
          </w:rPr>
          <w:t>101</w:t>
        </w:r>
        <w:r>
          <w:rPr>
            <w:noProof/>
          </w:rPr>
          <w:fldChar w:fldCharType="end"/>
        </w:r>
      </w:hyperlink>
    </w:p>
    <w:p w14:paraId="1417D605" w14:textId="1E8E81D5" w:rsidR="007817B0" w:rsidRDefault="007817B0">
      <w:pPr>
        <w:pStyle w:val="2a"/>
        <w:tabs>
          <w:tab w:val="right" w:leader="dot" w:pos="9628"/>
        </w:tabs>
        <w:rPr>
          <w:rFonts w:asciiTheme="minorHAnsi" w:eastAsiaTheme="minorEastAsia" w:hAnsiTheme="minorHAnsi" w:cstheme="minorBidi"/>
          <w:smallCaps w:val="0"/>
          <w:noProof/>
          <w:sz w:val="22"/>
          <w:szCs w:val="22"/>
          <w:lang w:val="el-GR" w:eastAsia="el-GR"/>
        </w:rPr>
      </w:pPr>
      <w:hyperlink w:anchor="_Toc232352609" w:history="1">
        <w:r w:rsidRPr="003769DE">
          <w:rPr>
            <w:rStyle w:val="-"/>
            <w:noProof/>
            <w:lang w:val="el-GR"/>
          </w:rPr>
          <w:t>ΠΑΡΑΡΤΗΜΑ VI – Υπόδειγμα περιεχομένου Υ.Δ. περί μη ρωσικής εμπλοκής</w:t>
        </w:r>
        <w:r>
          <w:rPr>
            <w:noProof/>
          </w:rPr>
          <w:tab/>
        </w:r>
        <w:r>
          <w:rPr>
            <w:noProof/>
          </w:rPr>
          <w:fldChar w:fldCharType="begin"/>
        </w:r>
        <w:r>
          <w:rPr>
            <w:noProof/>
          </w:rPr>
          <w:instrText xml:space="preserve"> PAGEREF _Toc232352609 \h </w:instrText>
        </w:r>
        <w:r>
          <w:rPr>
            <w:noProof/>
          </w:rPr>
        </w:r>
        <w:r>
          <w:rPr>
            <w:noProof/>
          </w:rPr>
          <w:fldChar w:fldCharType="separate"/>
        </w:r>
        <w:r w:rsidR="00A757DA">
          <w:rPr>
            <w:noProof/>
          </w:rPr>
          <w:t>103</w:t>
        </w:r>
        <w:r>
          <w:rPr>
            <w:noProof/>
          </w:rPr>
          <w:fldChar w:fldCharType="end"/>
        </w:r>
      </w:hyperlink>
    </w:p>
    <w:p w14:paraId="7207ECC8" w14:textId="6D921CE9" w:rsidR="003929DA" w:rsidRDefault="003929DA">
      <w:pPr>
        <w:rPr>
          <w:rFonts w:eastAsia="MS Mincho" w:cs="Times New Roman"/>
          <w:b/>
          <w:bCs/>
          <w:caps/>
          <w:sz w:val="20"/>
          <w:szCs w:val="22"/>
          <w:lang w:val="el-GR"/>
        </w:rPr>
      </w:pPr>
      <w:r w:rsidRPr="00B03F31">
        <w:fldChar w:fldCharType="end"/>
      </w:r>
    </w:p>
    <w:p w14:paraId="3513B323" w14:textId="77777777" w:rsidR="003929DA" w:rsidRDefault="003929DA">
      <w:pPr>
        <w:pStyle w:val="1"/>
        <w:numPr>
          <w:ilvl w:val="0"/>
          <w:numId w:val="3"/>
        </w:numPr>
        <w:tabs>
          <w:tab w:val="left" w:pos="567"/>
        </w:tabs>
        <w:ind w:left="567" w:hanging="567"/>
        <w:rPr>
          <w:lang w:val="el-GR"/>
        </w:rPr>
      </w:pPr>
      <w:bookmarkStart w:id="77" w:name="_Toc232352535"/>
      <w:r>
        <w:rPr>
          <w:lang w:val="el-GR"/>
        </w:rPr>
        <w:t>ΑΝΑΘΕΤΟΥΣΑ ΑΡΧΗ ΚΑΙ ΑΝΤΙΚΕΙΜΕΝΟ ΣΥΜΒΑΣΗΣ</w:t>
      </w:r>
      <w:bookmarkEnd w:id="77"/>
    </w:p>
    <w:p w14:paraId="4FCC1091" w14:textId="77777777" w:rsidR="003929DA" w:rsidRDefault="003929DA">
      <w:pPr>
        <w:pStyle w:val="2"/>
      </w:pPr>
      <w:bookmarkStart w:id="78" w:name="_Toc232352536"/>
      <w:r>
        <w:rPr>
          <w:lang w:val="el-GR"/>
        </w:rPr>
        <w:t>1.1</w:t>
      </w:r>
      <w:r>
        <w:rPr>
          <w:lang w:val="el-GR"/>
        </w:rPr>
        <w:tab/>
        <w:t>Στοιχεία Αναθέτουσας Αρχής</w:t>
      </w:r>
      <w:bookmarkEnd w:id="78"/>
      <w:r>
        <w:rPr>
          <w:lang w:val="el-GR"/>
        </w:rPr>
        <w:t xml:space="preserve"> </w:t>
      </w:r>
    </w:p>
    <w:p w14:paraId="62A4761F" w14:textId="77777777" w:rsidR="003929DA" w:rsidRDefault="003929DA">
      <w:pPr>
        <w:pStyle w:val="normalwithoutspacing"/>
        <w:rPr>
          <w:b/>
        </w:rPr>
      </w:pPr>
    </w:p>
    <w:tbl>
      <w:tblPr>
        <w:tblW w:w="9664" w:type="dxa"/>
        <w:tblInd w:w="108" w:type="dxa"/>
        <w:tblLayout w:type="fixed"/>
        <w:tblLook w:val="0000" w:firstRow="0" w:lastRow="0" w:firstColumn="0" w:lastColumn="0" w:noHBand="0" w:noVBand="0"/>
      </w:tblPr>
      <w:tblGrid>
        <w:gridCol w:w="5245"/>
        <w:gridCol w:w="4419"/>
      </w:tblGrid>
      <w:tr w:rsidR="00AA01EC" w:rsidRPr="009421B8" w14:paraId="00A1A67B" w14:textId="77777777" w:rsidTr="002167F8">
        <w:tc>
          <w:tcPr>
            <w:tcW w:w="5245" w:type="dxa"/>
            <w:tcBorders>
              <w:top w:val="single" w:sz="4" w:space="0" w:color="000000"/>
              <w:left w:val="single" w:sz="4" w:space="0" w:color="000000"/>
              <w:bottom w:val="single" w:sz="4" w:space="0" w:color="000000"/>
            </w:tcBorders>
          </w:tcPr>
          <w:p w14:paraId="7A5AB60E" w14:textId="77777777" w:rsidR="00AA01EC" w:rsidRPr="009421B8" w:rsidRDefault="00AA01EC" w:rsidP="002167F8">
            <w:pPr>
              <w:spacing w:after="60" w:line="360" w:lineRule="auto"/>
            </w:pPr>
            <w:r w:rsidRPr="009421B8">
              <w:t>Επ</w:t>
            </w:r>
            <w:proofErr w:type="spellStart"/>
            <w:r w:rsidRPr="009421B8">
              <w:t>ωνυμί</w:t>
            </w:r>
            <w:proofErr w:type="spellEnd"/>
            <w:r w:rsidRPr="009421B8">
              <w:t>α</w:t>
            </w:r>
          </w:p>
        </w:tc>
        <w:tc>
          <w:tcPr>
            <w:tcW w:w="4419" w:type="dxa"/>
            <w:tcBorders>
              <w:top w:val="single" w:sz="4" w:space="0" w:color="000000"/>
              <w:left w:val="single" w:sz="4" w:space="0" w:color="000000"/>
              <w:bottom w:val="single" w:sz="4" w:space="0" w:color="000000"/>
              <w:right w:val="single" w:sz="4" w:space="0" w:color="000000"/>
            </w:tcBorders>
          </w:tcPr>
          <w:p w14:paraId="050735A5" w14:textId="77777777" w:rsidR="00AA01EC" w:rsidRPr="009421B8" w:rsidRDefault="00AA01EC" w:rsidP="002167F8">
            <w:pPr>
              <w:snapToGrid w:val="0"/>
              <w:spacing w:after="60" w:line="360" w:lineRule="auto"/>
            </w:pPr>
            <w:proofErr w:type="spellStart"/>
            <w:r w:rsidRPr="009421B8">
              <w:rPr>
                <w:bCs/>
              </w:rPr>
              <w:t>Γενικό</w:t>
            </w:r>
            <w:proofErr w:type="spellEnd"/>
            <w:r w:rsidRPr="009421B8">
              <w:rPr>
                <w:bCs/>
              </w:rPr>
              <w:t xml:space="preserve"> </w:t>
            </w:r>
            <w:proofErr w:type="spellStart"/>
            <w:r w:rsidRPr="009421B8">
              <w:rPr>
                <w:bCs/>
              </w:rPr>
              <w:t>Νοσοκομείο</w:t>
            </w:r>
            <w:proofErr w:type="spellEnd"/>
            <w:r w:rsidRPr="009421B8">
              <w:rPr>
                <w:bCs/>
              </w:rPr>
              <w:t xml:space="preserve"> Σερρών</w:t>
            </w:r>
          </w:p>
        </w:tc>
      </w:tr>
      <w:tr w:rsidR="00AA01EC" w:rsidRPr="009421B8" w14:paraId="123111AA" w14:textId="77777777" w:rsidTr="002167F8">
        <w:tc>
          <w:tcPr>
            <w:tcW w:w="5245" w:type="dxa"/>
            <w:tcBorders>
              <w:top w:val="single" w:sz="4" w:space="0" w:color="000000"/>
              <w:left w:val="single" w:sz="4" w:space="0" w:color="000000"/>
              <w:bottom w:val="single" w:sz="4" w:space="0" w:color="000000"/>
            </w:tcBorders>
          </w:tcPr>
          <w:p w14:paraId="547C5E40" w14:textId="77777777" w:rsidR="00AA01EC" w:rsidRPr="00AA01EC" w:rsidRDefault="00AA01EC" w:rsidP="002167F8">
            <w:pPr>
              <w:spacing w:after="60" w:line="360" w:lineRule="auto"/>
              <w:rPr>
                <w:lang w:val="el-GR"/>
              </w:rPr>
            </w:pPr>
            <w:r w:rsidRPr="00AA01EC">
              <w:rPr>
                <w:lang w:val="el-GR"/>
              </w:rPr>
              <w:t>Αριθμός Φορολογικού Μητρώου (Α.Φ.Μ.)</w:t>
            </w:r>
          </w:p>
        </w:tc>
        <w:tc>
          <w:tcPr>
            <w:tcW w:w="4419" w:type="dxa"/>
            <w:tcBorders>
              <w:top w:val="single" w:sz="4" w:space="0" w:color="000000"/>
              <w:left w:val="single" w:sz="4" w:space="0" w:color="000000"/>
              <w:bottom w:val="single" w:sz="4" w:space="0" w:color="000000"/>
              <w:right w:val="single" w:sz="4" w:space="0" w:color="000000"/>
            </w:tcBorders>
          </w:tcPr>
          <w:p w14:paraId="4238A57A" w14:textId="77777777" w:rsidR="00AA01EC" w:rsidRPr="009421B8" w:rsidRDefault="00AA01EC" w:rsidP="002167F8">
            <w:pPr>
              <w:snapToGrid w:val="0"/>
              <w:spacing w:after="60" w:line="360" w:lineRule="auto"/>
            </w:pPr>
            <w:r w:rsidRPr="009421B8">
              <w:rPr>
                <w:bCs/>
                <w:lang w:eastAsia="zh-CN"/>
              </w:rPr>
              <w:t>999218370</w:t>
            </w:r>
          </w:p>
        </w:tc>
      </w:tr>
      <w:tr w:rsidR="00AA01EC" w:rsidRPr="009421B8" w14:paraId="7CEF5F6B" w14:textId="77777777" w:rsidTr="002167F8">
        <w:tc>
          <w:tcPr>
            <w:tcW w:w="5245" w:type="dxa"/>
            <w:tcBorders>
              <w:top w:val="single" w:sz="4" w:space="0" w:color="000000"/>
              <w:left w:val="single" w:sz="4" w:space="0" w:color="000000"/>
              <w:bottom w:val="single" w:sz="4" w:space="0" w:color="000000"/>
            </w:tcBorders>
          </w:tcPr>
          <w:p w14:paraId="7F7F6026" w14:textId="77777777" w:rsidR="00AA01EC" w:rsidRPr="009421B8" w:rsidRDefault="00AA01EC" w:rsidP="002167F8">
            <w:pPr>
              <w:spacing w:after="60" w:line="360" w:lineRule="auto"/>
            </w:pPr>
            <w:proofErr w:type="spellStart"/>
            <w:r w:rsidRPr="009421B8">
              <w:t>Κωδικός</w:t>
            </w:r>
            <w:proofErr w:type="spellEnd"/>
            <w:r w:rsidRPr="009421B8">
              <w:t xml:space="preserve"> </w:t>
            </w:r>
            <w:proofErr w:type="spellStart"/>
            <w:r w:rsidRPr="009421B8">
              <w:t>ηλεκτρονικής</w:t>
            </w:r>
            <w:proofErr w:type="spellEnd"/>
            <w:r w:rsidRPr="009421B8">
              <w:t xml:space="preserve"> </w:t>
            </w:r>
            <w:proofErr w:type="spellStart"/>
            <w:r w:rsidRPr="009421B8">
              <w:t>τιμολόγησης</w:t>
            </w:r>
            <w:proofErr w:type="spellEnd"/>
          </w:p>
        </w:tc>
        <w:tc>
          <w:tcPr>
            <w:tcW w:w="4419" w:type="dxa"/>
            <w:tcBorders>
              <w:top w:val="single" w:sz="4" w:space="0" w:color="000000"/>
              <w:left w:val="single" w:sz="4" w:space="0" w:color="000000"/>
              <w:bottom w:val="single" w:sz="4" w:space="0" w:color="000000"/>
              <w:right w:val="single" w:sz="4" w:space="0" w:color="000000"/>
            </w:tcBorders>
          </w:tcPr>
          <w:p w14:paraId="54989740" w14:textId="77777777" w:rsidR="00AA01EC" w:rsidRPr="009421B8" w:rsidRDefault="00AA01EC" w:rsidP="002167F8">
            <w:pPr>
              <w:snapToGrid w:val="0"/>
              <w:spacing w:after="60" w:line="360" w:lineRule="auto"/>
            </w:pPr>
            <w:r w:rsidRPr="009421B8">
              <w:rPr>
                <w:bCs/>
                <w:lang w:val="en-US"/>
              </w:rPr>
              <w:t>1015.E00263.0001</w:t>
            </w:r>
          </w:p>
        </w:tc>
      </w:tr>
      <w:tr w:rsidR="00AA01EC" w:rsidRPr="00906EB6" w14:paraId="5829845D" w14:textId="77777777" w:rsidTr="002167F8">
        <w:tc>
          <w:tcPr>
            <w:tcW w:w="5245" w:type="dxa"/>
            <w:tcBorders>
              <w:top w:val="single" w:sz="4" w:space="0" w:color="000000"/>
              <w:left w:val="single" w:sz="4" w:space="0" w:color="000000"/>
              <w:bottom w:val="single" w:sz="4" w:space="0" w:color="000000"/>
            </w:tcBorders>
          </w:tcPr>
          <w:p w14:paraId="062C7EAA" w14:textId="77777777" w:rsidR="00AA01EC" w:rsidRPr="009421B8" w:rsidRDefault="00AA01EC" w:rsidP="002167F8">
            <w:pPr>
              <w:spacing w:after="60" w:line="360" w:lineRule="auto"/>
            </w:pPr>
            <w:r w:rsidRPr="009421B8">
              <w:t>Τα</w:t>
            </w:r>
            <w:proofErr w:type="spellStart"/>
            <w:r w:rsidRPr="009421B8">
              <w:t>χυδρομική</w:t>
            </w:r>
            <w:proofErr w:type="spellEnd"/>
            <w:r w:rsidRPr="009421B8">
              <w:t xml:space="preserve"> </w:t>
            </w:r>
            <w:proofErr w:type="spellStart"/>
            <w:r w:rsidRPr="009421B8">
              <w:t>διεύθυνση</w:t>
            </w:r>
            <w:proofErr w:type="spellEnd"/>
          </w:p>
        </w:tc>
        <w:tc>
          <w:tcPr>
            <w:tcW w:w="4419" w:type="dxa"/>
            <w:tcBorders>
              <w:top w:val="single" w:sz="4" w:space="0" w:color="000000"/>
              <w:left w:val="single" w:sz="4" w:space="0" w:color="000000"/>
              <w:bottom w:val="single" w:sz="4" w:space="0" w:color="000000"/>
              <w:right w:val="single" w:sz="4" w:space="0" w:color="000000"/>
            </w:tcBorders>
          </w:tcPr>
          <w:p w14:paraId="7403FDB8" w14:textId="77777777" w:rsidR="00AA01EC" w:rsidRPr="00AA01EC" w:rsidRDefault="00AA01EC" w:rsidP="002167F8">
            <w:pPr>
              <w:snapToGrid w:val="0"/>
              <w:spacing w:after="60" w:line="360" w:lineRule="auto"/>
              <w:rPr>
                <w:lang w:val="el-GR"/>
              </w:rPr>
            </w:pPr>
            <w:bookmarkStart w:id="79" w:name="_Hlk158718312"/>
            <w:r w:rsidRPr="00AA01EC">
              <w:rPr>
                <w:lang w:val="el-GR" w:eastAsia="el-GR"/>
              </w:rPr>
              <w:t>2</w:t>
            </w:r>
            <w:r w:rsidRPr="00AA01EC">
              <w:rPr>
                <w:vertAlign w:val="superscript"/>
                <w:lang w:val="el-GR" w:eastAsia="el-GR"/>
              </w:rPr>
              <w:t xml:space="preserve">ο </w:t>
            </w:r>
            <w:r w:rsidRPr="00AA01EC">
              <w:rPr>
                <w:lang w:val="el-GR" w:eastAsia="el-GR"/>
              </w:rPr>
              <w:t>χλμ. Ε.Ο. Σερρών-Δράμας</w:t>
            </w:r>
            <w:bookmarkEnd w:id="79"/>
          </w:p>
        </w:tc>
      </w:tr>
      <w:tr w:rsidR="00AA01EC" w:rsidRPr="009421B8" w14:paraId="106DA220" w14:textId="77777777" w:rsidTr="002167F8">
        <w:tc>
          <w:tcPr>
            <w:tcW w:w="5245" w:type="dxa"/>
            <w:tcBorders>
              <w:top w:val="single" w:sz="4" w:space="0" w:color="000000"/>
              <w:left w:val="single" w:sz="4" w:space="0" w:color="000000"/>
              <w:bottom w:val="single" w:sz="4" w:space="0" w:color="000000"/>
            </w:tcBorders>
          </w:tcPr>
          <w:p w14:paraId="4BC7BBD3" w14:textId="77777777" w:rsidR="00AA01EC" w:rsidRPr="009421B8" w:rsidRDefault="00AA01EC" w:rsidP="002167F8">
            <w:pPr>
              <w:spacing w:after="60" w:line="360" w:lineRule="auto"/>
            </w:pPr>
            <w:proofErr w:type="spellStart"/>
            <w:r w:rsidRPr="009421B8">
              <w:t>Πόλη</w:t>
            </w:r>
            <w:proofErr w:type="spellEnd"/>
          </w:p>
        </w:tc>
        <w:tc>
          <w:tcPr>
            <w:tcW w:w="4419" w:type="dxa"/>
            <w:tcBorders>
              <w:top w:val="single" w:sz="4" w:space="0" w:color="000000"/>
              <w:left w:val="single" w:sz="4" w:space="0" w:color="000000"/>
              <w:bottom w:val="single" w:sz="4" w:space="0" w:color="000000"/>
              <w:right w:val="single" w:sz="4" w:space="0" w:color="000000"/>
            </w:tcBorders>
          </w:tcPr>
          <w:p w14:paraId="487D77E7" w14:textId="77777777" w:rsidR="00AA01EC" w:rsidRPr="009421B8" w:rsidRDefault="00AA01EC" w:rsidP="002167F8">
            <w:pPr>
              <w:snapToGrid w:val="0"/>
              <w:spacing w:after="60" w:line="360" w:lineRule="auto"/>
            </w:pPr>
            <w:proofErr w:type="spellStart"/>
            <w:r w:rsidRPr="009421B8">
              <w:t>Σέρρες</w:t>
            </w:r>
            <w:proofErr w:type="spellEnd"/>
          </w:p>
        </w:tc>
      </w:tr>
      <w:tr w:rsidR="00AA01EC" w:rsidRPr="009421B8" w14:paraId="6DB1BC5F" w14:textId="77777777" w:rsidTr="002167F8">
        <w:tc>
          <w:tcPr>
            <w:tcW w:w="5245" w:type="dxa"/>
            <w:tcBorders>
              <w:top w:val="single" w:sz="4" w:space="0" w:color="000000"/>
              <w:left w:val="single" w:sz="4" w:space="0" w:color="000000"/>
              <w:bottom w:val="single" w:sz="4" w:space="0" w:color="000000"/>
            </w:tcBorders>
          </w:tcPr>
          <w:p w14:paraId="58F16ADC" w14:textId="77777777" w:rsidR="00AA01EC" w:rsidRPr="009421B8" w:rsidRDefault="00AA01EC" w:rsidP="002167F8">
            <w:pPr>
              <w:spacing w:after="60" w:line="360" w:lineRule="auto"/>
            </w:pPr>
            <w:r w:rsidRPr="009421B8">
              <w:t>Τα</w:t>
            </w:r>
            <w:proofErr w:type="spellStart"/>
            <w:r w:rsidRPr="009421B8">
              <w:t>χυδρομικός</w:t>
            </w:r>
            <w:proofErr w:type="spellEnd"/>
            <w:r w:rsidRPr="009421B8">
              <w:t xml:space="preserve"> </w:t>
            </w:r>
            <w:proofErr w:type="spellStart"/>
            <w:r w:rsidRPr="009421B8">
              <w:t>Κωδικός</w:t>
            </w:r>
            <w:proofErr w:type="spellEnd"/>
          </w:p>
        </w:tc>
        <w:tc>
          <w:tcPr>
            <w:tcW w:w="4419" w:type="dxa"/>
            <w:tcBorders>
              <w:top w:val="single" w:sz="4" w:space="0" w:color="000000"/>
              <w:left w:val="single" w:sz="4" w:space="0" w:color="000000"/>
              <w:bottom w:val="single" w:sz="4" w:space="0" w:color="000000"/>
              <w:right w:val="single" w:sz="4" w:space="0" w:color="000000"/>
            </w:tcBorders>
          </w:tcPr>
          <w:p w14:paraId="409D4D78" w14:textId="77777777" w:rsidR="00AA01EC" w:rsidRPr="009421B8" w:rsidRDefault="00AA01EC" w:rsidP="002167F8">
            <w:pPr>
              <w:snapToGrid w:val="0"/>
              <w:spacing w:after="60" w:line="360" w:lineRule="auto"/>
            </w:pPr>
            <w:r w:rsidRPr="009421B8">
              <w:t>62100</w:t>
            </w:r>
          </w:p>
        </w:tc>
      </w:tr>
      <w:tr w:rsidR="00AA01EC" w:rsidRPr="009421B8" w14:paraId="22955AC6" w14:textId="77777777" w:rsidTr="002167F8">
        <w:tc>
          <w:tcPr>
            <w:tcW w:w="5245" w:type="dxa"/>
            <w:tcBorders>
              <w:top w:val="single" w:sz="4" w:space="0" w:color="000000"/>
              <w:left w:val="single" w:sz="4" w:space="0" w:color="000000"/>
              <w:bottom w:val="single" w:sz="4" w:space="0" w:color="000000"/>
            </w:tcBorders>
          </w:tcPr>
          <w:p w14:paraId="5694892A" w14:textId="77777777" w:rsidR="00AA01EC" w:rsidRPr="009421B8" w:rsidRDefault="00AA01EC" w:rsidP="002167F8">
            <w:pPr>
              <w:spacing w:after="60" w:line="360" w:lineRule="auto"/>
            </w:pPr>
            <w:proofErr w:type="spellStart"/>
            <w:r w:rsidRPr="009421B8">
              <w:t>Χώρ</w:t>
            </w:r>
            <w:proofErr w:type="spellEnd"/>
            <w:r w:rsidRPr="009421B8">
              <w:t>α</w:t>
            </w:r>
          </w:p>
        </w:tc>
        <w:tc>
          <w:tcPr>
            <w:tcW w:w="4419" w:type="dxa"/>
            <w:tcBorders>
              <w:top w:val="single" w:sz="4" w:space="0" w:color="000000"/>
              <w:left w:val="single" w:sz="4" w:space="0" w:color="000000"/>
              <w:bottom w:val="single" w:sz="4" w:space="0" w:color="000000"/>
              <w:right w:val="single" w:sz="4" w:space="0" w:color="000000"/>
            </w:tcBorders>
          </w:tcPr>
          <w:p w14:paraId="1B5EE574" w14:textId="77777777" w:rsidR="00AA01EC" w:rsidRPr="009421B8" w:rsidRDefault="00AA01EC" w:rsidP="002167F8">
            <w:pPr>
              <w:snapToGrid w:val="0"/>
              <w:spacing w:after="60" w:line="360" w:lineRule="auto"/>
            </w:pPr>
            <w:proofErr w:type="spellStart"/>
            <w:r w:rsidRPr="009421B8">
              <w:t>Ελλάδ</w:t>
            </w:r>
            <w:proofErr w:type="spellEnd"/>
            <w:r w:rsidRPr="009421B8">
              <w:t>α</w:t>
            </w:r>
          </w:p>
        </w:tc>
      </w:tr>
      <w:tr w:rsidR="00AA01EC" w:rsidRPr="009421B8" w14:paraId="35AD533B" w14:textId="77777777" w:rsidTr="002167F8">
        <w:tc>
          <w:tcPr>
            <w:tcW w:w="5245" w:type="dxa"/>
            <w:tcBorders>
              <w:top w:val="single" w:sz="4" w:space="0" w:color="000000"/>
              <w:left w:val="single" w:sz="4" w:space="0" w:color="000000"/>
              <w:bottom w:val="single" w:sz="4" w:space="0" w:color="000000"/>
            </w:tcBorders>
          </w:tcPr>
          <w:p w14:paraId="56C82A48" w14:textId="77777777" w:rsidR="00AA01EC" w:rsidRPr="009421B8" w:rsidRDefault="00AA01EC" w:rsidP="002167F8">
            <w:pPr>
              <w:spacing w:after="60" w:line="360" w:lineRule="auto"/>
            </w:pPr>
            <w:proofErr w:type="spellStart"/>
            <w:r w:rsidRPr="009421B8">
              <w:t>Κωδικός</w:t>
            </w:r>
            <w:proofErr w:type="spellEnd"/>
            <w:r w:rsidRPr="009421B8">
              <w:t xml:space="preserve"> ΝUTS</w:t>
            </w:r>
          </w:p>
        </w:tc>
        <w:tc>
          <w:tcPr>
            <w:tcW w:w="4419" w:type="dxa"/>
            <w:tcBorders>
              <w:top w:val="single" w:sz="4" w:space="0" w:color="000000"/>
              <w:left w:val="single" w:sz="4" w:space="0" w:color="000000"/>
              <w:bottom w:val="single" w:sz="4" w:space="0" w:color="000000"/>
              <w:right w:val="single" w:sz="4" w:space="0" w:color="000000"/>
            </w:tcBorders>
          </w:tcPr>
          <w:p w14:paraId="580AE984" w14:textId="77777777" w:rsidR="00AA01EC" w:rsidRPr="009421B8" w:rsidRDefault="00AA01EC" w:rsidP="002167F8">
            <w:pPr>
              <w:snapToGrid w:val="0"/>
              <w:spacing w:after="60" w:line="360" w:lineRule="auto"/>
            </w:pPr>
            <w:r w:rsidRPr="009421B8">
              <w:t>EL526</w:t>
            </w:r>
          </w:p>
        </w:tc>
      </w:tr>
      <w:tr w:rsidR="00AA01EC" w:rsidRPr="009421B8" w14:paraId="42AB3739" w14:textId="77777777" w:rsidTr="002167F8">
        <w:tc>
          <w:tcPr>
            <w:tcW w:w="5245" w:type="dxa"/>
            <w:tcBorders>
              <w:top w:val="single" w:sz="4" w:space="0" w:color="000000"/>
              <w:left w:val="single" w:sz="4" w:space="0" w:color="000000"/>
              <w:bottom w:val="single" w:sz="4" w:space="0" w:color="000000"/>
            </w:tcBorders>
          </w:tcPr>
          <w:p w14:paraId="555ED5F3" w14:textId="77777777" w:rsidR="00AA01EC" w:rsidRPr="009421B8" w:rsidRDefault="00AA01EC" w:rsidP="002167F8">
            <w:pPr>
              <w:spacing w:after="60" w:line="360" w:lineRule="auto"/>
            </w:pPr>
            <w:r w:rsidRPr="009421B8">
              <w:t>Τηλέφωνο</w:t>
            </w:r>
          </w:p>
        </w:tc>
        <w:tc>
          <w:tcPr>
            <w:tcW w:w="4419" w:type="dxa"/>
            <w:tcBorders>
              <w:top w:val="single" w:sz="4" w:space="0" w:color="000000"/>
              <w:left w:val="single" w:sz="4" w:space="0" w:color="000000"/>
              <w:bottom w:val="single" w:sz="4" w:space="0" w:color="000000"/>
              <w:right w:val="single" w:sz="4" w:space="0" w:color="000000"/>
            </w:tcBorders>
          </w:tcPr>
          <w:p w14:paraId="3242AB1D" w14:textId="77777777" w:rsidR="00AA01EC" w:rsidRPr="009421B8" w:rsidRDefault="00AA01EC" w:rsidP="002167F8">
            <w:pPr>
              <w:snapToGrid w:val="0"/>
              <w:spacing w:after="60" w:line="360" w:lineRule="auto"/>
            </w:pPr>
            <w:r w:rsidRPr="009421B8">
              <w:rPr>
                <w:lang w:eastAsia="el-GR"/>
              </w:rPr>
              <w:t>23210 94298</w:t>
            </w:r>
          </w:p>
        </w:tc>
      </w:tr>
      <w:tr w:rsidR="00AA01EC" w:rsidRPr="009421B8" w14:paraId="0E2F7BB7" w14:textId="77777777" w:rsidTr="002167F8">
        <w:tc>
          <w:tcPr>
            <w:tcW w:w="5245" w:type="dxa"/>
            <w:tcBorders>
              <w:top w:val="single" w:sz="4" w:space="0" w:color="000000"/>
              <w:left w:val="single" w:sz="4" w:space="0" w:color="000000"/>
              <w:bottom w:val="single" w:sz="4" w:space="0" w:color="000000"/>
            </w:tcBorders>
          </w:tcPr>
          <w:p w14:paraId="3D726EAF" w14:textId="77777777" w:rsidR="00AA01EC" w:rsidRPr="009421B8" w:rsidRDefault="00AA01EC" w:rsidP="002167F8">
            <w:pPr>
              <w:spacing w:after="60" w:line="360" w:lineRule="auto"/>
              <w:rPr>
                <w:lang w:val="en-US"/>
              </w:rPr>
            </w:pPr>
            <w:r w:rsidRPr="009421B8">
              <w:t>Ηλεκτρονικό Τα</w:t>
            </w:r>
            <w:proofErr w:type="spellStart"/>
            <w:r w:rsidRPr="009421B8">
              <w:t>χυδρομείο</w:t>
            </w:r>
            <w:proofErr w:type="spellEnd"/>
            <w:r w:rsidRPr="009421B8">
              <w:t xml:space="preserve"> </w:t>
            </w:r>
            <w:r w:rsidRPr="009421B8">
              <w:rPr>
                <w:lang w:val="en-US"/>
              </w:rPr>
              <w:t>(e-mail)</w:t>
            </w:r>
          </w:p>
        </w:tc>
        <w:tc>
          <w:tcPr>
            <w:tcW w:w="4419" w:type="dxa"/>
            <w:tcBorders>
              <w:top w:val="single" w:sz="4" w:space="0" w:color="000000"/>
              <w:left w:val="single" w:sz="4" w:space="0" w:color="000000"/>
              <w:bottom w:val="single" w:sz="4" w:space="0" w:color="000000"/>
              <w:right w:val="single" w:sz="4" w:space="0" w:color="000000"/>
            </w:tcBorders>
          </w:tcPr>
          <w:p w14:paraId="6A0CF568" w14:textId="77777777" w:rsidR="00AA01EC" w:rsidRPr="009421B8" w:rsidRDefault="00AA01EC" w:rsidP="002167F8">
            <w:pPr>
              <w:snapToGrid w:val="0"/>
              <w:spacing w:after="60" w:line="360" w:lineRule="auto"/>
            </w:pPr>
            <w:hyperlink r:id="rId10" w:history="1">
              <w:r w:rsidRPr="009421B8">
                <w:rPr>
                  <w:color w:val="0000FF"/>
                  <w:lang w:val="en-US" w:eastAsia="el-GR"/>
                </w:rPr>
                <w:t>gnserres@hospser.gr</w:t>
              </w:r>
            </w:hyperlink>
            <w:r w:rsidRPr="009421B8">
              <w:rPr>
                <w:color w:val="000000"/>
                <w:lang w:eastAsia="el-GR"/>
              </w:rPr>
              <w:t xml:space="preserve"> </w:t>
            </w:r>
          </w:p>
        </w:tc>
      </w:tr>
      <w:tr w:rsidR="00AA01EC" w:rsidRPr="00906EB6" w14:paraId="5C4204B7" w14:textId="77777777" w:rsidTr="002167F8">
        <w:tc>
          <w:tcPr>
            <w:tcW w:w="5245" w:type="dxa"/>
            <w:tcBorders>
              <w:top w:val="single" w:sz="4" w:space="0" w:color="000000"/>
              <w:left w:val="single" w:sz="4" w:space="0" w:color="000000"/>
              <w:bottom w:val="single" w:sz="4" w:space="0" w:color="000000"/>
            </w:tcBorders>
          </w:tcPr>
          <w:p w14:paraId="4EA9C24B" w14:textId="77777777" w:rsidR="00AA01EC" w:rsidRPr="009421B8" w:rsidRDefault="00AA01EC" w:rsidP="002167F8">
            <w:pPr>
              <w:spacing w:after="60" w:line="360" w:lineRule="auto"/>
            </w:pPr>
            <w:proofErr w:type="spellStart"/>
            <w:r w:rsidRPr="009421B8">
              <w:t>Αρμόδιος</w:t>
            </w:r>
            <w:proofErr w:type="spellEnd"/>
            <w:r w:rsidRPr="009421B8">
              <w:t xml:space="preserve"> για π</w:t>
            </w:r>
            <w:proofErr w:type="spellStart"/>
            <w:r w:rsidRPr="009421B8">
              <w:t>ληροφορίες</w:t>
            </w:r>
            <w:proofErr w:type="spellEnd"/>
          </w:p>
        </w:tc>
        <w:tc>
          <w:tcPr>
            <w:tcW w:w="4419" w:type="dxa"/>
            <w:tcBorders>
              <w:top w:val="single" w:sz="4" w:space="0" w:color="000000"/>
              <w:left w:val="single" w:sz="4" w:space="0" w:color="000000"/>
              <w:bottom w:val="single" w:sz="4" w:space="0" w:color="000000"/>
              <w:right w:val="single" w:sz="4" w:space="0" w:color="000000"/>
            </w:tcBorders>
          </w:tcPr>
          <w:p w14:paraId="618F9488" w14:textId="77777777" w:rsidR="00AA01EC" w:rsidRPr="00AA01EC" w:rsidRDefault="00AA01EC" w:rsidP="002167F8">
            <w:pPr>
              <w:spacing w:after="0" w:line="360" w:lineRule="auto"/>
              <w:ind w:left="-108"/>
              <w:rPr>
                <w:lang w:val="el-GR"/>
              </w:rPr>
            </w:pPr>
            <w:r w:rsidRPr="00AA01EC">
              <w:rPr>
                <w:lang w:val="el-GR" w:eastAsia="el-GR"/>
              </w:rPr>
              <w:t xml:space="preserve">  Τσαμουρτζής Αδάμ (</w:t>
            </w:r>
            <w:r>
              <w:fldChar w:fldCharType="begin"/>
            </w:r>
            <w:r>
              <w:instrText>HYPERLINK</w:instrText>
            </w:r>
            <w:r w:rsidRPr="00906EB6">
              <w:rPr>
                <w:lang w:val="el-GR"/>
              </w:rPr>
              <w:instrText xml:space="preserve"> "</w:instrText>
            </w:r>
            <w:r>
              <w:instrText>mailto</w:instrText>
            </w:r>
            <w:r w:rsidRPr="00906EB6">
              <w:rPr>
                <w:lang w:val="el-GR"/>
              </w:rPr>
              <w:instrText>:</w:instrText>
            </w:r>
            <w:r>
              <w:instrText>tsamourtzis</w:instrText>
            </w:r>
            <w:r w:rsidRPr="00906EB6">
              <w:rPr>
                <w:lang w:val="el-GR"/>
              </w:rPr>
              <w:instrText>@</w:instrText>
            </w:r>
            <w:r>
              <w:instrText>hospser</w:instrText>
            </w:r>
            <w:r w:rsidRPr="00906EB6">
              <w:rPr>
                <w:lang w:val="el-GR"/>
              </w:rPr>
              <w:instrText>.</w:instrText>
            </w:r>
            <w:r>
              <w:instrText>gr</w:instrText>
            </w:r>
            <w:r w:rsidRPr="00906EB6">
              <w:rPr>
                <w:lang w:val="el-GR"/>
              </w:rPr>
              <w:instrText>"</w:instrText>
            </w:r>
            <w:r>
              <w:fldChar w:fldCharType="separate"/>
            </w:r>
            <w:r w:rsidRPr="009421B8">
              <w:rPr>
                <w:color w:val="0070C0"/>
                <w:lang w:val="de-DE" w:eastAsia="el-GR"/>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0" w14:scaled="0"/>
                  </w14:gradFill>
                </w14:textFill>
              </w:rPr>
              <w:t>tsamourtzis@hospser.gr</w:t>
            </w:r>
            <w:r>
              <w:fldChar w:fldCharType="end"/>
            </w:r>
            <w:r w:rsidRPr="00AA01EC">
              <w:rPr>
                <w:lang w:val="el-GR" w:eastAsia="el-GR"/>
              </w:rPr>
              <w:t>)</w:t>
            </w:r>
          </w:p>
        </w:tc>
      </w:tr>
      <w:tr w:rsidR="00AA01EC" w:rsidRPr="009421B8" w14:paraId="78904EC7" w14:textId="77777777" w:rsidTr="002167F8">
        <w:tc>
          <w:tcPr>
            <w:tcW w:w="5245" w:type="dxa"/>
            <w:tcBorders>
              <w:top w:val="single" w:sz="4" w:space="0" w:color="000000"/>
              <w:left w:val="single" w:sz="4" w:space="0" w:color="000000"/>
              <w:bottom w:val="single" w:sz="4" w:space="0" w:color="000000"/>
            </w:tcBorders>
          </w:tcPr>
          <w:p w14:paraId="6BBBBC1E" w14:textId="77777777" w:rsidR="00AA01EC" w:rsidRPr="00AA01EC" w:rsidRDefault="00AA01EC" w:rsidP="002167F8">
            <w:pPr>
              <w:spacing w:after="60" w:line="360" w:lineRule="auto"/>
              <w:rPr>
                <w:lang w:val="el-GR"/>
              </w:rPr>
            </w:pPr>
            <w:r w:rsidRPr="00AA01EC">
              <w:rPr>
                <w:lang w:val="el-GR"/>
              </w:rPr>
              <w:t>Γενική Διεύθυνση στο διαδίκτυο  (</w:t>
            </w:r>
            <w:r w:rsidRPr="009421B8">
              <w:t>URL</w:t>
            </w:r>
            <w:r w:rsidRPr="00AA01EC">
              <w:rPr>
                <w:lang w:val="el-GR"/>
              </w:rPr>
              <w:t>)</w:t>
            </w:r>
          </w:p>
        </w:tc>
        <w:tc>
          <w:tcPr>
            <w:tcW w:w="4419" w:type="dxa"/>
            <w:tcBorders>
              <w:top w:val="single" w:sz="4" w:space="0" w:color="000000"/>
              <w:left w:val="single" w:sz="4" w:space="0" w:color="000000"/>
              <w:bottom w:val="single" w:sz="4" w:space="0" w:color="000000"/>
              <w:right w:val="single" w:sz="4" w:space="0" w:color="000000"/>
            </w:tcBorders>
          </w:tcPr>
          <w:p w14:paraId="1C2CAA5C" w14:textId="77777777" w:rsidR="00AA01EC" w:rsidRPr="009421B8" w:rsidRDefault="00AA01EC" w:rsidP="002167F8">
            <w:pPr>
              <w:snapToGrid w:val="0"/>
              <w:spacing w:after="60" w:line="360" w:lineRule="auto"/>
            </w:pPr>
            <w:hyperlink r:id="rId11" w:history="1">
              <w:r w:rsidRPr="009421B8">
                <w:rPr>
                  <w:color w:val="0000FF"/>
                  <w:lang w:eastAsia="el-GR"/>
                </w:rPr>
                <w:t>www.hospser.gr</w:t>
              </w:r>
            </w:hyperlink>
            <w:r w:rsidRPr="009421B8">
              <w:rPr>
                <w:color w:val="000000"/>
                <w:lang w:eastAsia="el-GR"/>
              </w:rPr>
              <w:t xml:space="preserve"> </w:t>
            </w:r>
          </w:p>
        </w:tc>
      </w:tr>
    </w:tbl>
    <w:p w14:paraId="43ADD163" w14:textId="77777777" w:rsidR="003929DA" w:rsidRDefault="003929DA">
      <w:pPr>
        <w:pStyle w:val="normalwithoutspacing"/>
      </w:pPr>
    </w:p>
    <w:p w14:paraId="143E6948" w14:textId="77777777" w:rsidR="00AA01EC" w:rsidRDefault="00AA01EC" w:rsidP="00AA01EC">
      <w:pPr>
        <w:pStyle w:val="normalwithoutspacing"/>
        <w:spacing w:line="276" w:lineRule="auto"/>
      </w:pPr>
      <w:r>
        <w:rPr>
          <w:b/>
        </w:rPr>
        <w:t xml:space="preserve">Είδος Αναθέτουσας Αρχής </w:t>
      </w:r>
    </w:p>
    <w:p w14:paraId="3959B298" w14:textId="77777777" w:rsidR="00AA01EC" w:rsidRDefault="00AA01EC" w:rsidP="00AA01EC">
      <w:pPr>
        <w:pStyle w:val="normalwithoutspacing"/>
        <w:spacing w:after="0" w:line="360" w:lineRule="auto"/>
        <w:rPr>
          <w:szCs w:val="22"/>
        </w:rPr>
      </w:pPr>
      <w:r w:rsidRPr="00AC235D">
        <w:rPr>
          <w:szCs w:val="22"/>
        </w:rPr>
        <w:t xml:space="preserve">Η Αναθέτουσα Αρχή είναι Νοσοκομείο (ΝΠΔΔ), αποτελεί μη κεντρική Αναθέτουσα Αρχή </w:t>
      </w:r>
      <w:r>
        <w:t xml:space="preserve">και ανήκει </w:t>
      </w:r>
      <w:r>
        <w:rPr>
          <w:color w:val="000000"/>
          <w:kern w:val="2"/>
          <w:szCs w:val="22"/>
        </w:rPr>
        <w:t>σ</w:t>
      </w:r>
      <w:r w:rsidRPr="00AC235D">
        <w:rPr>
          <w:color w:val="000000"/>
          <w:kern w:val="2"/>
          <w:szCs w:val="22"/>
        </w:rPr>
        <w:t>το Υπουργείο Υγείας</w:t>
      </w:r>
      <w:r>
        <w:rPr>
          <w:szCs w:val="22"/>
        </w:rPr>
        <w:t xml:space="preserve"> (4</w:t>
      </w:r>
      <w:r w:rsidRPr="000F79C6">
        <w:rPr>
          <w:szCs w:val="22"/>
          <w:vertAlign w:val="superscript"/>
        </w:rPr>
        <w:t>η</w:t>
      </w:r>
      <w:r>
        <w:rPr>
          <w:szCs w:val="22"/>
        </w:rPr>
        <w:t xml:space="preserve"> Υγειονομική Περιφέρεια</w:t>
      </w:r>
      <w:r w:rsidRPr="000F79C6">
        <w:rPr>
          <w:szCs w:val="22"/>
        </w:rPr>
        <w:t xml:space="preserve"> Μακεδονίας </w:t>
      </w:r>
      <w:r>
        <w:rPr>
          <w:szCs w:val="22"/>
        </w:rPr>
        <w:t xml:space="preserve">&amp; </w:t>
      </w:r>
      <w:r w:rsidRPr="000F79C6">
        <w:rPr>
          <w:szCs w:val="22"/>
        </w:rPr>
        <w:t>Θράκης</w:t>
      </w:r>
      <w:r>
        <w:rPr>
          <w:szCs w:val="22"/>
        </w:rPr>
        <w:t>).</w:t>
      </w:r>
    </w:p>
    <w:p w14:paraId="412536FA" w14:textId="77777777" w:rsidR="00AA01EC" w:rsidRDefault="00AA01EC" w:rsidP="00AA01EC">
      <w:pPr>
        <w:pStyle w:val="normalwithoutspacing"/>
        <w:rPr>
          <w:b/>
        </w:rPr>
      </w:pPr>
    </w:p>
    <w:p w14:paraId="4BBAF2C8" w14:textId="77777777" w:rsidR="00AA01EC" w:rsidRDefault="00AA01EC" w:rsidP="00AA01EC">
      <w:pPr>
        <w:pStyle w:val="normalwithoutspacing"/>
      </w:pPr>
      <w:r>
        <w:rPr>
          <w:b/>
        </w:rPr>
        <w:t>Κύρια δραστηριότητα Α.Α.</w:t>
      </w:r>
    </w:p>
    <w:p w14:paraId="5E00B3F4" w14:textId="77777777" w:rsidR="00AA01EC" w:rsidRDefault="00AA01EC" w:rsidP="00AA01EC">
      <w:pPr>
        <w:pStyle w:val="normalwithoutspacing"/>
        <w:spacing w:after="0" w:line="276" w:lineRule="auto"/>
      </w:pPr>
      <w:r>
        <w:t xml:space="preserve">Η κύρια δραστηριότητα της Αναθέτουσας Αρχής είναι η </w:t>
      </w:r>
      <w:r w:rsidRPr="000F79C6">
        <w:rPr>
          <w:color w:val="000000"/>
          <w:kern w:val="2"/>
          <w:szCs w:val="22"/>
        </w:rPr>
        <w:t>παροχή υπηρεσιών υγείας.</w:t>
      </w:r>
    </w:p>
    <w:p w14:paraId="5C04748D" w14:textId="77777777" w:rsidR="00AA01EC" w:rsidRDefault="00AA01EC" w:rsidP="00AA01EC">
      <w:pPr>
        <w:pStyle w:val="normalwithoutspacing"/>
      </w:pPr>
    </w:p>
    <w:p w14:paraId="31F8280E" w14:textId="77777777" w:rsidR="00AA01EC" w:rsidRPr="000858D2" w:rsidRDefault="00AA01EC" w:rsidP="00AA01EC">
      <w:pPr>
        <w:pStyle w:val="normalwithoutspacing"/>
        <w:rPr>
          <w:kern w:val="1"/>
        </w:rPr>
      </w:pPr>
      <w:r>
        <w:rPr>
          <w:b/>
        </w:rPr>
        <w:t xml:space="preserve">Στοιχεία Επικοινωνίας </w:t>
      </w:r>
    </w:p>
    <w:p w14:paraId="18256AF8" w14:textId="77777777" w:rsidR="00AA01EC" w:rsidRDefault="00AA01EC" w:rsidP="00AA01EC">
      <w:pPr>
        <w:pStyle w:val="normalwithoutspacing"/>
        <w:spacing w:line="360" w:lineRule="auto"/>
        <w:ind w:left="567" w:hanging="567"/>
      </w:pPr>
      <w:r>
        <w:rPr>
          <w:kern w:val="1"/>
        </w:rPr>
        <w:t>α)</w:t>
      </w:r>
      <w:r>
        <w:rPr>
          <w:kern w:val="1"/>
        </w:rPr>
        <w:tab/>
        <w:t>Τα έγγραφα της σύμβασης είναι διαθέσιμα για ελεύθερη, πλήρη, άμεση &amp; δωρεάν ηλεκτρονική πρόσβαση μέσω της Διαδικτυακής Πύλης (</w:t>
      </w:r>
      <w:hyperlink r:id="rId12" w:history="1">
        <w:r w:rsidRPr="00D952AE">
          <w:rPr>
            <w:rStyle w:val="-"/>
            <w:kern w:val="1"/>
            <w:u w:val="none"/>
          </w:rPr>
          <w:t>www.promitheus.gov.gr</w:t>
        </w:r>
      </w:hyperlink>
      <w:r w:rsidRPr="00D952AE">
        <w:rPr>
          <w:kern w:val="1"/>
        </w:rPr>
        <w:t>)</w:t>
      </w:r>
      <w:r>
        <w:rPr>
          <w:kern w:val="1"/>
        </w:rPr>
        <w:t xml:space="preserve"> του ΟΠΣ ΕΣΗΔΗΣ.</w:t>
      </w:r>
    </w:p>
    <w:p w14:paraId="6E856350" w14:textId="77777777" w:rsidR="00AA01EC" w:rsidRDefault="00AA01EC" w:rsidP="00AA01EC">
      <w:pPr>
        <w:pStyle w:val="normalwithoutspacing"/>
        <w:spacing w:line="360" w:lineRule="auto"/>
        <w:ind w:left="567" w:hanging="567"/>
      </w:pPr>
      <w:r>
        <w:t>β)</w:t>
      </w:r>
      <w:r>
        <w:tab/>
        <w:t xml:space="preserve">Κάθε είδους επικοινωνία και ανταλλαγή πληροφοριών πραγματοποιείται μέσω του ΕΣΗΔΗΣ Προμήθειες και Υπηρεσίες (εφεξής ΕΣΗΔΗΣ), το οποίο είναι προσβάσιμο από τη Διαδικτυακή Πύλη </w:t>
      </w:r>
      <w:r w:rsidRPr="00D952AE">
        <w:t>(</w:t>
      </w:r>
      <w:hyperlink r:id="rId13" w:history="1">
        <w:r w:rsidRPr="00D952AE">
          <w:rPr>
            <w:rStyle w:val="-"/>
            <w:u w:val="none"/>
          </w:rPr>
          <w:t>www.promitheus.gov.gr</w:t>
        </w:r>
      </w:hyperlink>
      <w:r>
        <w:t>) του ΟΠΣ ΕΣΗΔΗΣ.</w:t>
      </w:r>
    </w:p>
    <w:p w14:paraId="0E3FEF3F" w14:textId="77777777" w:rsidR="00AA01EC" w:rsidRPr="00581242" w:rsidRDefault="00AA01EC" w:rsidP="00AA01EC">
      <w:pPr>
        <w:pStyle w:val="normalwithoutspacing"/>
        <w:spacing w:line="360" w:lineRule="auto"/>
        <w:ind w:left="567" w:hanging="567"/>
        <w:rPr>
          <w:kern w:val="1"/>
        </w:rPr>
      </w:pPr>
      <w:r>
        <w:t>γ)</w:t>
      </w:r>
      <w:r>
        <w:tab/>
        <w:t>Περαιτέρω πληροφορίες είναι διαθέσιμες από</w:t>
      </w:r>
      <w:r>
        <w:rPr>
          <w:kern w:val="1"/>
        </w:rPr>
        <w:t xml:space="preserve"> την προαναφερθείσα </w:t>
      </w:r>
      <w:r w:rsidRPr="00996A20">
        <w:rPr>
          <w:kern w:val="1"/>
        </w:rPr>
        <w:t>Γενική Διεύθυνση στο διαδίκτυο (URL)</w:t>
      </w:r>
      <w:r>
        <w:rPr>
          <w:kern w:val="1"/>
        </w:rPr>
        <w:t xml:space="preserve">: </w:t>
      </w:r>
      <w:hyperlink r:id="rId14" w:history="1">
        <w:r w:rsidRPr="00D952AE">
          <w:rPr>
            <w:rStyle w:val="-"/>
            <w:u w:val="none"/>
          </w:rPr>
          <w:t>www.promitheus.gov.gr</w:t>
        </w:r>
      </w:hyperlink>
      <w:r>
        <w:t>.</w:t>
      </w:r>
    </w:p>
    <w:p w14:paraId="71A28056" w14:textId="3D8BD52A" w:rsidR="003929DA" w:rsidRPr="0008133F" w:rsidRDefault="003929DA" w:rsidP="00B425B2">
      <w:pPr>
        <w:pStyle w:val="normalwithoutspacing"/>
        <w:ind w:left="567"/>
      </w:pPr>
    </w:p>
    <w:p w14:paraId="022250DE" w14:textId="77777777" w:rsidR="00AE4565" w:rsidRDefault="00AE4565" w:rsidP="00B425B2">
      <w:pPr>
        <w:pStyle w:val="normalwithoutspacing"/>
        <w:ind w:left="567"/>
      </w:pPr>
    </w:p>
    <w:p w14:paraId="7984FE3B" w14:textId="77777777" w:rsidR="003929DA" w:rsidRDefault="003929DA">
      <w:pPr>
        <w:pStyle w:val="2"/>
        <w:rPr>
          <w:lang w:val="el-GR"/>
        </w:rPr>
      </w:pPr>
      <w:bookmarkStart w:id="80" w:name="_Toc232352537"/>
      <w:r>
        <w:rPr>
          <w:lang w:val="el-GR"/>
        </w:rPr>
        <w:t>1.2</w:t>
      </w:r>
      <w:r>
        <w:rPr>
          <w:lang w:val="el-GR"/>
        </w:rPr>
        <w:tab/>
        <w:t>Στοιχεία Διαδικασίας-Χρηματοδότηση</w:t>
      </w:r>
      <w:bookmarkEnd w:id="80"/>
    </w:p>
    <w:p w14:paraId="7E1A165E" w14:textId="77777777" w:rsidR="003929DA" w:rsidRPr="007037EB" w:rsidRDefault="003929DA">
      <w:pPr>
        <w:rPr>
          <w:lang w:val="el-GR"/>
        </w:rPr>
      </w:pPr>
      <w:r>
        <w:rPr>
          <w:b/>
          <w:lang w:val="el-GR"/>
        </w:rPr>
        <w:t xml:space="preserve">Είδος διαδικασίας </w:t>
      </w:r>
    </w:p>
    <w:p w14:paraId="49D90B82" w14:textId="77777777" w:rsidR="003929DA" w:rsidRDefault="003929DA">
      <w:pPr>
        <w:pStyle w:val="normalwithoutspacing"/>
        <w:rPr>
          <w:lang w:eastAsia="el-GR"/>
        </w:rPr>
      </w:pPr>
      <w:r>
        <w:t xml:space="preserve">Ο διαγωνισμός θα διεξαχθεί με την ανοικτή διαδικασία του άρθρου 27 του ν. 4412/16. </w:t>
      </w:r>
    </w:p>
    <w:p w14:paraId="32000A50" w14:textId="77777777" w:rsidR="003929DA" w:rsidRDefault="003929DA">
      <w:pPr>
        <w:pStyle w:val="normalwithoutspacing"/>
      </w:pPr>
    </w:p>
    <w:p w14:paraId="5F272CD6" w14:textId="542418ED" w:rsidR="00D909FB" w:rsidRPr="00AA01EC" w:rsidRDefault="003929DA" w:rsidP="00E36D16">
      <w:pPr>
        <w:pStyle w:val="normalwithoutspacing"/>
      </w:pPr>
      <w:r>
        <w:rPr>
          <w:b/>
        </w:rPr>
        <w:t>Χρηματοδότηση της σύμβασης</w:t>
      </w:r>
    </w:p>
    <w:p w14:paraId="49CE1892" w14:textId="00109FBF" w:rsidR="002167F8" w:rsidRDefault="002167F8" w:rsidP="002167F8">
      <w:pPr>
        <w:pStyle w:val="normalwithoutspacing"/>
        <w:spacing w:line="360" w:lineRule="auto"/>
      </w:pPr>
      <w:r w:rsidRPr="00186B76">
        <w:t>Φορέας χρηματοδότησ</w:t>
      </w:r>
      <w:r>
        <w:t xml:space="preserve">ης της παρούσας σύμβασης είναι </w:t>
      </w:r>
      <w:r w:rsidRPr="008A612F">
        <w:rPr>
          <w:color w:val="000000"/>
          <w:szCs w:val="22"/>
          <w:lang w:eastAsia="zh-CN"/>
        </w:rPr>
        <w:t>το Γενικό Νοσοκομείο Σερρών</w:t>
      </w:r>
      <w:r w:rsidRPr="00186B76">
        <w:t>. Η δαπάνη για την εν λόγω σύμβαση βαρ</w:t>
      </w:r>
      <w:r>
        <w:t xml:space="preserve">ύνει </w:t>
      </w:r>
      <w:r w:rsidRPr="008A612F">
        <w:t xml:space="preserve">τον </w:t>
      </w:r>
      <w:r w:rsidRPr="00E90724">
        <w:t xml:space="preserve">Α.Λ.Ε. </w:t>
      </w:r>
      <w:r w:rsidR="00E90724" w:rsidRPr="00E90724">
        <w:rPr>
          <w:szCs w:val="22"/>
          <w:lang w:eastAsia="zh-CN"/>
        </w:rPr>
        <w:t xml:space="preserve">32302030000001 </w:t>
      </w:r>
      <w:r w:rsidRPr="00E36952">
        <w:rPr>
          <w:szCs w:val="22"/>
          <w:lang w:eastAsia="zh-CN"/>
        </w:rPr>
        <w:t xml:space="preserve">με </w:t>
      </w:r>
      <w:r w:rsidRPr="00E36952">
        <w:t>σχετική πίστωση του τ</w:t>
      </w:r>
      <w:r>
        <w:t>ακτικού προϋπολογισμού των οικονομικών ετών</w:t>
      </w:r>
      <w:r w:rsidRPr="00E36952">
        <w:t xml:space="preserve"> </w:t>
      </w:r>
      <w:r w:rsidRPr="00F756C2">
        <w:rPr>
          <w:szCs w:val="22"/>
          <w:lang w:eastAsia="zh-CN"/>
        </w:rPr>
        <w:t>202</w:t>
      </w:r>
      <w:r>
        <w:rPr>
          <w:szCs w:val="22"/>
          <w:lang w:eastAsia="zh-CN"/>
        </w:rPr>
        <w:t>6,</w:t>
      </w:r>
      <w:r w:rsidRPr="00F756C2">
        <w:rPr>
          <w:szCs w:val="22"/>
          <w:lang w:eastAsia="zh-CN"/>
        </w:rPr>
        <w:t xml:space="preserve"> 202</w:t>
      </w:r>
      <w:r>
        <w:rPr>
          <w:szCs w:val="22"/>
          <w:lang w:eastAsia="zh-CN"/>
        </w:rPr>
        <w:t>7</w:t>
      </w:r>
      <w:r w:rsidRPr="002167F8">
        <w:t xml:space="preserve"> </w:t>
      </w:r>
      <w:r w:rsidRPr="002167F8">
        <w:rPr>
          <w:szCs w:val="22"/>
          <w:lang w:eastAsia="zh-CN"/>
        </w:rPr>
        <w:t xml:space="preserve">και </w:t>
      </w:r>
      <w:r>
        <w:rPr>
          <w:szCs w:val="22"/>
          <w:lang w:eastAsia="zh-CN"/>
        </w:rPr>
        <w:t xml:space="preserve">2028 </w:t>
      </w:r>
      <w:r w:rsidRPr="00E36952">
        <w:t xml:space="preserve">του </w:t>
      </w:r>
      <w:r w:rsidRPr="00E36952">
        <w:rPr>
          <w:szCs w:val="22"/>
          <w:lang w:eastAsia="zh-CN"/>
        </w:rPr>
        <w:t>προαναφερόμενου</w:t>
      </w:r>
      <w:r w:rsidRPr="008A612F">
        <w:t xml:space="preserve"> Φορέα.</w:t>
      </w:r>
    </w:p>
    <w:p w14:paraId="02918876" w14:textId="73919AD9" w:rsidR="002167F8" w:rsidRPr="00A757DA" w:rsidRDefault="002167F8" w:rsidP="002167F8">
      <w:pPr>
        <w:pStyle w:val="normalwithoutspacing"/>
        <w:spacing w:line="360" w:lineRule="auto"/>
      </w:pPr>
      <w:r w:rsidRPr="00A757DA">
        <w:t xml:space="preserve">Για την παρούσα διαδικασία έχει εκδοθεί η απόφαση με </w:t>
      </w:r>
      <w:bookmarkStart w:id="81" w:name="_Hlk222301821"/>
      <w:r w:rsidRPr="00A757DA">
        <w:t xml:space="preserve">αρ. πρωτ. </w:t>
      </w:r>
      <w:r w:rsidR="00A757DA" w:rsidRPr="00A757DA">
        <w:t>11349</w:t>
      </w:r>
      <w:r w:rsidRPr="00A757DA">
        <w:rPr>
          <w:rFonts w:asciiTheme="minorHAnsi" w:hAnsiTheme="minorHAnsi" w:cstheme="minorHAnsi"/>
          <w:szCs w:val="22"/>
        </w:rPr>
        <w:t>/</w:t>
      </w:r>
      <w:r w:rsidR="00A757DA" w:rsidRPr="00A757DA">
        <w:rPr>
          <w:rFonts w:asciiTheme="minorHAnsi" w:hAnsiTheme="minorHAnsi" w:cstheme="minorHAnsi"/>
          <w:szCs w:val="22"/>
        </w:rPr>
        <w:t>30.06.2026</w:t>
      </w:r>
      <w:r w:rsidRPr="00A757DA">
        <w:rPr>
          <w:rFonts w:asciiTheme="minorHAnsi" w:hAnsiTheme="minorHAnsi" w:cstheme="minorHAnsi"/>
          <w:szCs w:val="22"/>
        </w:rPr>
        <w:t xml:space="preserve"> </w:t>
      </w:r>
      <w:r w:rsidRPr="00A757DA">
        <w:t xml:space="preserve">(ΑΔΑ  </w:t>
      </w:r>
      <w:r w:rsidR="00A757DA" w:rsidRPr="00A757DA">
        <w:rPr>
          <w:rFonts w:asciiTheme="minorHAnsi" w:hAnsiTheme="minorHAnsi" w:cstheme="minorHAnsi"/>
          <w:szCs w:val="22"/>
        </w:rPr>
        <w:t>Ψ6ΤΒ469071-ΠΔ5</w:t>
      </w:r>
      <w:r w:rsidRPr="00A757DA">
        <w:t xml:space="preserve">) για την ανάληψη υποχρέωσης/έγκριση δέσμευσης πίστωσης για το οικονομικά έτη </w:t>
      </w:r>
      <w:r w:rsidRPr="00A757DA">
        <w:rPr>
          <w:szCs w:val="22"/>
          <w:lang w:eastAsia="zh-CN"/>
        </w:rPr>
        <w:t xml:space="preserve">2026, 2027 και 2028  </w:t>
      </w:r>
      <w:r w:rsidRPr="00A757DA">
        <w:t xml:space="preserve">και έλαβε α/α </w:t>
      </w:r>
      <w:r w:rsidR="00A757DA" w:rsidRPr="00A757DA">
        <w:t xml:space="preserve">1051/2026 </w:t>
      </w:r>
      <w:r w:rsidRPr="00A757DA">
        <w:t>καταχώρισης  στο Βιβλίο εγκρίσεων &amp; Εντολών Πληρωμής του φορέα.</w:t>
      </w:r>
    </w:p>
    <w:bookmarkEnd w:id="81"/>
    <w:p w14:paraId="1E49865E" w14:textId="77777777" w:rsidR="00AE4565" w:rsidRDefault="00AE4565">
      <w:pPr>
        <w:pStyle w:val="normalwithoutspacing"/>
      </w:pPr>
    </w:p>
    <w:p w14:paraId="05B47FB8" w14:textId="77777777" w:rsidR="003929DA" w:rsidRDefault="003929DA">
      <w:pPr>
        <w:pStyle w:val="2"/>
        <w:rPr>
          <w:lang w:val="el-GR"/>
        </w:rPr>
      </w:pPr>
      <w:bookmarkStart w:id="82" w:name="_Toc232352538"/>
      <w:r>
        <w:rPr>
          <w:lang w:val="el-GR"/>
        </w:rPr>
        <w:t>1.3</w:t>
      </w:r>
      <w:r>
        <w:rPr>
          <w:lang w:val="el-GR"/>
        </w:rPr>
        <w:tab/>
        <w:t>Συνοπτική Περιγραφή φυσικού και οικονομικού αντικειμένου της σύμβασης</w:t>
      </w:r>
      <w:bookmarkEnd w:id="82"/>
      <w:r>
        <w:rPr>
          <w:lang w:val="el-GR"/>
        </w:rPr>
        <w:t xml:space="preserve"> </w:t>
      </w:r>
    </w:p>
    <w:p w14:paraId="0D933F24" w14:textId="19173410" w:rsidR="002167F8" w:rsidRPr="002167F8" w:rsidRDefault="003929DA" w:rsidP="002167F8">
      <w:pPr>
        <w:pStyle w:val="af0"/>
        <w:spacing w:after="120" w:line="360" w:lineRule="auto"/>
        <w:rPr>
          <w:rFonts w:eastAsia="Calibri"/>
          <w:b/>
          <w:szCs w:val="22"/>
          <w:lang w:val="el-GR" w:eastAsia="en-US"/>
        </w:rPr>
      </w:pPr>
      <w:r>
        <w:rPr>
          <w:lang w:val="el-GR"/>
        </w:rPr>
        <w:t xml:space="preserve">Αντικείμενο της σύμβασης  είναι  </w:t>
      </w:r>
      <w:r w:rsidR="002167F8" w:rsidRPr="002D3A52">
        <w:rPr>
          <w:rFonts w:eastAsia="Calibri"/>
          <w:color w:val="000000"/>
          <w:szCs w:val="22"/>
          <w:lang w:val="el-GR" w:eastAsia="el-GR"/>
        </w:rPr>
        <w:t xml:space="preserve">η ανάδειξη </w:t>
      </w:r>
      <w:r w:rsidR="002167F8" w:rsidRPr="002D3A52">
        <w:rPr>
          <w:rFonts w:eastAsia="Calibri"/>
          <w:szCs w:val="22"/>
          <w:lang w:val="el-GR" w:eastAsia="en-US"/>
        </w:rPr>
        <w:t>προμηθευτή</w:t>
      </w:r>
      <w:r w:rsidR="002167F8" w:rsidRPr="002D3A52">
        <w:rPr>
          <w:rFonts w:eastAsia="Calibri"/>
          <w:color w:val="000000"/>
          <w:szCs w:val="22"/>
          <w:lang w:val="el-GR" w:eastAsia="el-GR"/>
        </w:rPr>
        <w:t xml:space="preserve"> για την</w:t>
      </w:r>
      <w:r w:rsidR="002167F8" w:rsidRPr="00F65A5C">
        <w:rPr>
          <w:rFonts w:eastAsia="Calibri"/>
          <w:color w:val="000000"/>
          <w:szCs w:val="22"/>
          <w:lang w:val="el-GR" w:eastAsia="el-GR"/>
        </w:rPr>
        <w:t xml:space="preserve"> </w:t>
      </w:r>
      <w:r w:rsidR="002167F8" w:rsidRPr="002D3A52">
        <w:rPr>
          <w:rFonts w:eastAsia="Calibri"/>
          <w:b/>
          <w:szCs w:val="22"/>
          <w:lang w:val="el-GR" w:eastAsia="en-US"/>
        </w:rPr>
        <w:t>προμήθεια</w:t>
      </w:r>
      <w:r w:rsidR="002167F8">
        <w:rPr>
          <w:rFonts w:eastAsia="Calibri"/>
          <w:b/>
          <w:szCs w:val="22"/>
          <w:lang w:val="el-GR" w:eastAsia="en-US"/>
        </w:rPr>
        <w:t xml:space="preserve"> </w:t>
      </w:r>
      <w:r w:rsidR="002167F8" w:rsidRPr="002167F8">
        <w:rPr>
          <w:rFonts w:eastAsia="Calibri"/>
          <w:b/>
          <w:szCs w:val="22"/>
          <w:lang w:val="el-GR" w:eastAsia="en-US"/>
        </w:rPr>
        <w:t>«ΑΝΑΛΩΣΙΜΟ ΥΓΕΙΟΝΟΜΙΚΟ ΥΛΙΚΟ»</w:t>
      </w:r>
      <w:r w:rsidR="002167F8">
        <w:rPr>
          <w:rFonts w:eastAsia="Calibri"/>
          <w:b/>
          <w:szCs w:val="22"/>
          <w:lang w:val="el-GR" w:eastAsia="en-US"/>
        </w:rPr>
        <w:t xml:space="preserve"> </w:t>
      </w:r>
      <w:r w:rsidR="002167F8" w:rsidRPr="002D3A52">
        <w:rPr>
          <w:rFonts w:eastAsia="Calibri"/>
          <w:color w:val="000000"/>
          <w:szCs w:val="22"/>
          <w:lang w:val="el-GR" w:eastAsia="el-GR"/>
        </w:rPr>
        <w:t>προκειμένου να καλυφθούν οι ανάγκες του Γ.Ν. Σερρών</w:t>
      </w:r>
      <w:r w:rsidR="002167F8">
        <w:rPr>
          <w:rFonts w:eastAsia="Calibri"/>
          <w:color w:val="000000"/>
          <w:szCs w:val="22"/>
          <w:lang w:val="el-GR" w:eastAsia="el-GR"/>
        </w:rPr>
        <w:t xml:space="preserve">, </w:t>
      </w:r>
      <w:r w:rsidR="002167F8">
        <w:rPr>
          <w:lang w:val="el-GR"/>
        </w:rPr>
        <w:t>όπ</w:t>
      </w:r>
      <w:r w:rsidR="002167F8" w:rsidRPr="009309EE">
        <w:rPr>
          <w:lang w:val="el-GR"/>
        </w:rPr>
        <w:t xml:space="preserve">ως αναλυτικά αναφέρεται </w:t>
      </w:r>
      <w:r w:rsidR="002167F8">
        <w:rPr>
          <w:lang w:val="el-GR"/>
        </w:rPr>
        <w:t xml:space="preserve">στο </w:t>
      </w:r>
      <w:r w:rsidR="002167F8" w:rsidRPr="00F756C2">
        <w:rPr>
          <w:lang w:val="el-GR"/>
        </w:rPr>
        <w:t>ΠΑΡΑΡΤΗΜΑ Ι</w:t>
      </w:r>
      <w:r w:rsidR="002167F8" w:rsidRPr="009309EE">
        <w:rPr>
          <w:color w:val="FF0000"/>
          <w:lang w:val="el-GR"/>
        </w:rPr>
        <w:t xml:space="preserve"> </w:t>
      </w:r>
      <w:r w:rsidR="002167F8">
        <w:rPr>
          <w:lang w:val="el-GR"/>
        </w:rPr>
        <w:t>«</w:t>
      </w:r>
      <w:r w:rsidR="002167F8" w:rsidRPr="009309EE">
        <w:rPr>
          <w:i/>
          <w:iCs/>
          <w:lang w:val="el-GR"/>
        </w:rPr>
        <w:t>ΑΠΑΙΤΗΣΕΙΣ/ΤΕΧΝΙΚΕΣ ΠΡΟΔΙΑΓΡΑΦΕΣ</w:t>
      </w:r>
      <w:r w:rsidR="002167F8">
        <w:rPr>
          <w:i/>
          <w:iCs/>
          <w:lang w:val="el-GR"/>
        </w:rPr>
        <w:t xml:space="preserve">», </w:t>
      </w:r>
      <w:r w:rsidR="002167F8" w:rsidRPr="009309EE">
        <w:rPr>
          <w:lang w:val="el-GR"/>
        </w:rPr>
        <w:t>το οποίο</w:t>
      </w:r>
      <w:r w:rsidR="002167F8">
        <w:rPr>
          <w:lang w:val="el-GR"/>
        </w:rPr>
        <w:t xml:space="preserve"> </w:t>
      </w:r>
      <w:r w:rsidR="002167F8" w:rsidRPr="009309EE">
        <w:rPr>
          <w:lang w:val="el-GR"/>
        </w:rPr>
        <w:t>αποτελεί αναπόσπαστο τμήμα</w:t>
      </w:r>
      <w:r w:rsidR="002167F8">
        <w:rPr>
          <w:i/>
          <w:iCs/>
          <w:lang w:val="el-GR"/>
        </w:rPr>
        <w:t xml:space="preserve"> </w:t>
      </w:r>
      <w:r w:rsidR="002167F8">
        <w:rPr>
          <w:lang w:val="el-GR"/>
        </w:rPr>
        <w:t>της παρούσας</w:t>
      </w:r>
      <w:r w:rsidR="002167F8">
        <w:rPr>
          <w:i/>
          <w:color w:val="5B9BD5"/>
          <w:lang w:val="el-GR"/>
        </w:rPr>
        <w:t>.</w:t>
      </w:r>
    </w:p>
    <w:p w14:paraId="4FE60FBD" w14:textId="21497D7C" w:rsidR="002167F8" w:rsidRDefault="002167F8" w:rsidP="002167F8">
      <w:pPr>
        <w:pStyle w:val="af0"/>
        <w:spacing w:after="120" w:line="360" w:lineRule="auto"/>
        <w:rPr>
          <w:lang w:val="el-GR"/>
        </w:rPr>
      </w:pPr>
      <w:r>
        <w:rPr>
          <w:lang w:val="el-GR"/>
        </w:rPr>
        <w:t xml:space="preserve"> Τα προς προμήθεια είδη κατατάσσονται στον ακόλουθο κωδικό του Κοινού Λεξιλογίου δημοσίων συμβάσεων (</w:t>
      </w:r>
      <w:r>
        <w:t>CPV</w:t>
      </w:r>
      <w:r>
        <w:rPr>
          <w:lang w:val="el-GR"/>
        </w:rPr>
        <w:t>):</w:t>
      </w:r>
      <w:r w:rsidRPr="002167F8">
        <w:rPr>
          <w:lang w:val="el-GR"/>
        </w:rPr>
        <w:t xml:space="preserve"> 33140000-3</w:t>
      </w:r>
      <w:r>
        <w:rPr>
          <w:szCs w:val="22"/>
          <w:lang w:val="el-GR" w:eastAsia="zh-CN"/>
        </w:rPr>
        <w:t>.</w:t>
      </w:r>
    </w:p>
    <w:p w14:paraId="47F6A172" w14:textId="69660BE5" w:rsidR="002167F8" w:rsidRDefault="002167F8" w:rsidP="002167F8">
      <w:pPr>
        <w:spacing w:after="0"/>
        <w:rPr>
          <w:lang w:val="el-GR"/>
        </w:rPr>
      </w:pPr>
      <w:r>
        <w:rPr>
          <w:lang w:val="el-GR"/>
        </w:rPr>
        <w:t>Η παρούσα σύμβαση περιλαμβάνει τα κάτωθι είδη/τμήματα:</w:t>
      </w:r>
    </w:p>
    <w:p w14:paraId="74A9141E" w14:textId="5BC22660" w:rsidR="003929DA" w:rsidRDefault="003929DA" w:rsidP="002167F8">
      <w:pPr>
        <w:rPr>
          <w:lang w:val="el-GR"/>
        </w:rPr>
      </w:pPr>
    </w:p>
    <w:tbl>
      <w:tblPr>
        <w:tblW w:w="11341" w:type="dxa"/>
        <w:tblInd w:w="-852" w:type="dxa"/>
        <w:tblLayout w:type="fixed"/>
        <w:tblCellMar>
          <w:left w:w="28" w:type="dxa"/>
          <w:right w:w="28" w:type="dxa"/>
        </w:tblCellMar>
        <w:tblLook w:val="0000" w:firstRow="0" w:lastRow="0" w:firstColumn="0" w:lastColumn="0" w:noHBand="0" w:noVBand="0"/>
      </w:tblPr>
      <w:tblGrid>
        <w:gridCol w:w="425"/>
        <w:gridCol w:w="851"/>
        <w:gridCol w:w="3827"/>
        <w:gridCol w:w="851"/>
        <w:gridCol w:w="708"/>
        <w:gridCol w:w="992"/>
        <w:gridCol w:w="20"/>
        <w:gridCol w:w="1119"/>
        <w:gridCol w:w="7"/>
        <w:gridCol w:w="568"/>
        <w:gridCol w:w="7"/>
        <w:gridCol w:w="832"/>
        <w:gridCol w:w="1134"/>
      </w:tblGrid>
      <w:tr w:rsidR="002167F8" w:rsidRPr="002167F8" w14:paraId="13D7DEB8" w14:textId="77777777" w:rsidTr="00B76564">
        <w:trPr>
          <w:trHeight w:val="756"/>
        </w:trPr>
        <w:tc>
          <w:tcPr>
            <w:tcW w:w="425" w:type="dxa"/>
            <w:tcBorders>
              <w:top w:val="single" w:sz="1" w:space="0" w:color="000000"/>
              <w:left w:val="single" w:sz="1" w:space="0" w:color="000000"/>
              <w:bottom w:val="single" w:sz="1" w:space="0" w:color="000000"/>
            </w:tcBorders>
            <w:vAlign w:val="center"/>
          </w:tcPr>
          <w:p w14:paraId="070C1454"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α/α</w:t>
            </w:r>
          </w:p>
        </w:tc>
        <w:tc>
          <w:tcPr>
            <w:tcW w:w="851" w:type="dxa"/>
            <w:tcBorders>
              <w:top w:val="single" w:sz="1" w:space="0" w:color="000000"/>
              <w:left w:val="single" w:sz="1" w:space="0" w:color="000000"/>
              <w:bottom w:val="single" w:sz="1" w:space="0" w:color="000000"/>
            </w:tcBorders>
            <w:vAlign w:val="center"/>
          </w:tcPr>
          <w:p w14:paraId="75749A20" w14:textId="77777777" w:rsidR="002167F8" w:rsidRPr="005A2227" w:rsidRDefault="002167F8" w:rsidP="002167F8">
            <w:pPr>
              <w:spacing w:after="0"/>
              <w:jc w:val="center"/>
              <w:rPr>
                <w:rFonts w:ascii="Liberation Serif" w:eastAsia="NSimSun" w:hAnsi="Liberation Serif" w:cs="Lucida Sans"/>
                <w:b/>
                <w:kern w:val="2"/>
                <w:sz w:val="16"/>
                <w:szCs w:val="16"/>
                <w:lang w:val="el-GR" w:eastAsia="zh-CN" w:bidi="hi-IN"/>
              </w:rPr>
            </w:pPr>
            <w:r w:rsidRPr="005A2227">
              <w:rPr>
                <w:rFonts w:eastAsia="NSimSun"/>
                <w:b/>
                <w:kern w:val="2"/>
                <w:sz w:val="16"/>
                <w:szCs w:val="16"/>
                <w:lang w:val="el-GR" w:eastAsia="zh-CN" w:bidi="hi-IN"/>
              </w:rPr>
              <w:t>Κωδ. Είδους</w:t>
            </w:r>
          </w:p>
        </w:tc>
        <w:tc>
          <w:tcPr>
            <w:tcW w:w="3827" w:type="dxa"/>
            <w:tcBorders>
              <w:top w:val="single" w:sz="1" w:space="0" w:color="000000"/>
              <w:left w:val="single" w:sz="1" w:space="0" w:color="000000"/>
              <w:bottom w:val="single" w:sz="1" w:space="0" w:color="000000"/>
            </w:tcBorders>
            <w:vAlign w:val="center"/>
          </w:tcPr>
          <w:p w14:paraId="1549C5FF" w14:textId="77777777" w:rsidR="002167F8" w:rsidRPr="005A2227" w:rsidRDefault="002167F8" w:rsidP="002167F8">
            <w:pPr>
              <w:spacing w:after="0"/>
              <w:jc w:val="center"/>
              <w:rPr>
                <w:rFonts w:ascii="Liberation Serif" w:eastAsia="NSimSun" w:hAnsi="Liberation Serif" w:cs="Lucida Sans"/>
                <w:b/>
                <w:kern w:val="2"/>
                <w:sz w:val="16"/>
                <w:szCs w:val="16"/>
                <w:lang w:val="el-GR" w:eastAsia="zh-CN" w:bidi="hi-IN"/>
              </w:rPr>
            </w:pPr>
            <w:r w:rsidRPr="005A2227">
              <w:rPr>
                <w:rFonts w:eastAsia="NSimSun"/>
                <w:b/>
                <w:kern w:val="2"/>
                <w:sz w:val="16"/>
                <w:szCs w:val="16"/>
                <w:lang w:val="el-GR" w:eastAsia="zh-CN" w:bidi="hi-IN"/>
              </w:rPr>
              <w:t>Περιγραφή Είδους</w:t>
            </w:r>
          </w:p>
        </w:tc>
        <w:tc>
          <w:tcPr>
            <w:tcW w:w="851" w:type="dxa"/>
            <w:tcBorders>
              <w:top w:val="single" w:sz="1" w:space="0" w:color="000000"/>
              <w:left w:val="single" w:sz="1" w:space="0" w:color="000000"/>
              <w:bottom w:val="single" w:sz="1" w:space="0" w:color="000000"/>
            </w:tcBorders>
            <w:vAlign w:val="center"/>
          </w:tcPr>
          <w:p w14:paraId="4A3D9197" w14:textId="77777777" w:rsidR="002167F8" w:rsidRPr="005A2227" w:rsidRDefault="002167F8" w:rsidP="002167F8">
            <w:pPr>
              <w:spacing w:after="0"/>
              <w:jc w:val="center"/>
              <w:rPr>
                <w:rFonts w:ascii="Liberation Serif" w:eastAsia="NSimSun" w:hAnsi="Liberation Serif" w:cs="Lucida Sans"/>
                <w:b/>
                <w:kern w:val="2"/>
                <w:sz w:val="18"/>
                <w:szCs w:val="18"/>
                <w:lang w:val="el-GR" w:eastAsia="zh-CN" w:bidi="hi-IN"/>
              </w:rPr>
            </w:pPr>
            <w:r w:rsidRPr="005A2227">
              <w:rPr>
                <w:rFonts w:eastAsia="NSimSun"/>
                <w:b/>
                <w:kern w:val="2"/>
                <w:sz w:val="18"/>
                <w:szCs w:val="18"/>
                <w:lang w:val="el-GR" w:eastAsia="zh-CN" w:bidi="hi-IN"/>
              </w:rPr>
              <w:t>Μονάδα Μέτρησης</w:t>
            </w:r>
          </w:p>
        </w:tc>
        <w:tc>
          <w:tcPr>
            <w:tcW w:w="708" w:type="dxa"/>
            <w:tcBorders>
              <w:top w:val="single" w:sz="1" w:space="0" w:color="000000"/>
              <w:left w:val="single" w:sz="1" w:space="0" w:color="000000"/>
              <w:bottom w:val="single" w:sz="1" w:space="0" w:color="000000"/>
            </w:tcBorders>
            <w:vAlign w:val="center"/>
          </w:tcPr>
          <w:p w14:paraId="37073269" w14:textId="11CEF42F" w:rsidR="002167F8" w:rsidRPr="005A2227" w:rsidRDefault="002167F8" w:rsidP="002167F8">
            <w:pPr>
              <w:spacing w:after="0"/>
              <w:jc w:val="center"/>
              <w:rPr>
                <w:rFonts w:ascii="Liberation Serif" w:eastAsia="NSimSun" w:hAnsi="Liberation Serif" w:cs="Lucida Sans"/>
                <w:b/>
                <w:kern w:val="2"/>
                <w:sz w:val="18"/>
                <w:szCs w:val="18"/>
                <w:lang w:val="el-GR" w:eastAsia="zh-CN" w:bidi="hi-IN"/>
              </w:rPr>
            </w:pPr>
            <w:r w:rsidRPr="005A2227">
              <w:rPr>
                <w:rFonts w:eastAsia="NSimSun"/>
                <w:b/>
                <w:kern w:val="2"/>
                <w:sz w:val="18"/>
                <w:szCs w:val="18"/>
                <w:lang w:val="el-GR" w:eastAsia="zh-CN" w:bidi="hi-IN"/>
              </w:rPr>
              <w:t>Ποσό</w:t>
            </w:r>
            <w:r w:rsidR="005A2227" w:rsidRPr="005A2227">
              <w:rPr>
                <w:rFonts w:eastAsia="NSimSun"/>
                <w:b/>
                <w:kern w:val="2"/>
                <w:sz w:val="18"/>
                <w:szCs w:val="18"/>
                <w:lang w:val="el-GR" w:eastAsia="zh-CN" w:bidi="hi-IN"/>
              </w:rPr>
              <w:t>-</w:t>
            </w:r>
            <w:proofErr w:type="spellStart"/>
            <w:r w:rsidRPr="005A2227">
              <w:rPr>
                <w:rFonts w:eastAsia="NSimSun"/>
                <w:b/>
                <w:kern w:val="2"/>
                <w:sz w:val="18"/>
                <w:szCs w:val="18"/>
                <w:lang w:val="el-GR" w:eastAsia="zh-CN" w:bidi="hi-IN"/>
              </w:rPr>
              <w:t>τητα</w:t>
            </w:r>
            <w:proofErr w:type="spellEnd"/>
          </w:p>
        </w:tc>
        <w:tc>
          <w:tcPr>
            <w:tcW w:w="992" w:type="dxa"/>
            <w:tcBorders>
              <w:top w:val="single" w:sz="1" w:space="0" w:color="000000"/>
              <w:left w:val="single" w:sz="1" w:space="0" w:color="000000"/>
              <w:bottom w:val="single" w:sz="1" w:space="0" w:color="000000"/>
            </w:tcBorders>
            <w:vAlign w:val="center"/>
          </w:tcPr>
          <w:p w14:paraId="7B8EF0E9" w14:textId="50671A00" w:rsidR="005A2227" w:rsidRDefault="002167F8" w:rsidP="002167F8">
            <w:pPr>
              <w:spacing w:after="0"/>
              <w:jc w:val="center"/>
              <w:rPr>
                <w:rFonts w:eastAsia="NSimSun"/>
                <w:b/>
                <w:kern w:val="2"/>
                <w:sz w:val="18"/>
                <w:szCs w:val="18"/>
                <w:lang w:val="el-GR" w:eastAsia="zh-CN" w:bidi="hi-IN"/>
              </w:rPr>
            </w:pPr>
            <w:r w:rsidRPr="005A2227">
              <w:rPr>
                <w:rFonts w:eastAsia="NSimSun"/>
                <w:b/>
                <w:kern w:val="2"/>
                <w:sz w:val="18"/>
                <w:szCs w:val="18"/>
                <w:lang w:val="el-GR" w:eastAsia="zh-CN" w:bidi="hi-IN"/>
              </w:rPr>
              <w:t xml:space="preserve">Τιμή </w:t>
            </w:r>
            <w:r w:rsidR="005A2227">
              <w:rPr>
                <w:rFonts w:eastAsia="NSimSun"/>
                <w:b/>
                <w:kern w:val="2"/>
                <w:sz w:val="18"/>
                <w:szCs w:val="18"/>
                <w:lang w:val="el-GR" w:eastAsia="zh-CN" w:bidi="hi-IN"/>
              </w:rPr>
              <w:t>μονάδας</w:t>
            </w:r>
          </w:p>
          <w:p w14:paraId="2A25B6D8" w14:textId="656C01D3" w:rsidR="002167F8" w:rsidRPr="005A2227" w:rsidRDefault="005A2227" w:rsidP="002167F8">
            <w:pPr>
              <w:spacing w:after="0"/>
              <w:jc w:val="center"/>
              <w:rPr>
                <w:rFonts w:ascii="Liberation Serif" w:eastAsia="NSimSun" w:hAnsi="Liberation Serif" w:cs="Lucida Sans"/>
                <w:b/>
                <w:kern w:val="2"/>
                <w:sz w:val="18"/>
                <w:szCs w:val="18"/>
                <w:lang w:val="el-GR" w:eastAsia="zh-CN" w:bidi="hi-IN"/>
              </w:rPr>
            </w:pPr>
            <w:r w:rsidRPr="005A2227">
              <w:rPr>
                <w:rFonts w:eastAsia="NSimSun"/>
                <w:b/>
                <w:kern w:val="2"/>
                <w:sz w:val="18"/>
                <w:szCs w:val="18"/>
                <w:lang w:val="el-GR" w:eastAsia="zh-CN" w:bidi="hi-IN"/>
              </w:rPr>
              <w:t>χωρίς</w:t>
            </w:r>
            <w:r w:rsidR="002167F8" w:rsidRPr="005A2227">
              <w:rPr>
                <w:rFonts w:eastAsia="NSimSun"/>
                <w:b/>
                <w:kern w:val="2"/>
                <w:sz w:val="18"/>
                <w:szCs w:val="18"/>
                <w:lang w:val="el-GR" w:eastAsia="zh-CN" w:bidi="hi-IN"/>
              </w:rPr>
              <w:t xml:space="preserve"> ΦΠΑ</w:t>
            </w:r>
          </w:p>
        </w:tc>
        <w:tc>
          <w:tcPr>
            <w:tcW w:w="1139" w:type="dxa"/>
            <w:gridSpan w:val="2"/>
            <w:tcBorders>
              <w:top w:val="single" w:sz="1" w:space="0" w:color="000000"/>
              <w:left w:val="single" w:sz="1" w:space="0" w:color="000000"/>
              <w:bottom w:val="single" w:sz="1" w:space="0" w:color="000000"/>
            </w:tcBorders>
            <w:vAlign w:val="center"/>
          </w:tcPr>
          <w:p w14:paraId="03E44800" w14:textId="2FDA01A5" w:rsidR="002167F8" w:rsidRPr="005A2227" w:rsidRDefault="002167F8" w:rsidP="002167F8">
            <w:pPr>
              <w:spacing w:after="0"/>
              <w:jc w:val="center"/>
              <w:rPr>
                <w:rFonts w:ascii="Liberation Serif" w:eastAsia="NSimSun" w:hAnsi="Liberation Serif" w:cs="Lucida Sans"/>
                <w:b/>
                <w:kern w:val="2"/>
                <w:sz w:val="18"/>
                <w:szCs w:val="18"/>
                <w:lang w:val="el-GR" w:eastAsia="zh-CN" w:bidi="hi-IN"/>
              </w:rPr>
            </w:pPr>
            <w:r w:rsidRPr="005A2227">
              <w:rPr>
                <w:rFonts w:eastAsia="NSimSun"/>
                <w:b/>
                <w:kern w:val="2"/>
                <w:sz w:val="18"/>
                <w:szCs w:val="18"/>
                <w:lang w:val="el-GR" w:eastAsia="zh-CN" w:bidi="hi-IN"/>
              </w:rPr>
              <w:t xml:space="preserve">Συνολική Αξία </w:t>
            </w:r>
            <w:r w:rsidR="005A2227" w:rsidRPr="005A2227">
              <w:rPr>
                <w:rFonts w:eastAsia="NSimSun"/>
                <w:b/>
                <w:kern w:val="2"/>
                <w:sz w:val="18"/>
                <w:szCs w:val="18"/>
                <w:lang w:val="el-GR" w:eastAsia="zh-CN" w:bidi="hi-IN"/>
              </w:rPr>
              <w:t xml:space="preserve">χωρίς </w:t>
            </w:r>
            <w:r w:rsidRPr="005A2227">
              <w:rPr>
                <w:rFonts w:eastAsia="NSimSun"/>
                <w:b/>
                <w:kern w:val="2"/>
                <w:sz w:val="18"/>
                <w:szCs w:val="18"/>
                <w:lang w:val="el-GR" w:eastAsia="zh-CN" w:bidi="hi-IN"/>
              </w:rPr>
              <w:t>ΦΠΑ</w:t>
            </w:r>
          </w:p>
        </w:tc>
        <w:tc>
          <w:tcPr>
            <w:tcW w:w="575" w:type="dxa"/>
            <w:gridSpan w:val="2"/>
            <w:tcBorders>
              <w:top w:val="single" w:sz="1" w:space="0" w:color="000000"/>
              <w:left w:val="single" w:sz="1" w:space="0" w:color="000000"/>
              <w:bottom w:val="single" w:sz="1" w:space="0" w:color="000000"/>
            </w:tcBorders>
            <w:vAlign w:val="center"/>
          </w:tcPr>
          <w:p w14:paraId="67AADF12" w14:textId="77777777" w:rsidR="002167F8" w:rsidRPr="005A2227" w:rsidRDefault="002167F8" w:rsidP="002167F8">
            <w:pPr>
              <w:spacing w:after="0"/>
              <w:jc w:val="center"/>
              <w:rPr>
                <w:rFonts w:ascii="Liberation Serif" w:eastAsia="NSimSun" w:hAnsi="Liberation Serif" w:cs="Lucida Sans"/>
                <w:b/>
                <w:kern w:val="2"/>
                <w:sz w:val="18"/>
                <w:szCs w:val="18"/>
                <w:lang w:val="el-GR" w:eastAsia="zh-CN" w:bidi="hi-IN"/>
              </w:rPr>
            </w:pPr>
            <w:r w:rsidRPr="005A2227">
              <w:rPr>
                <w:rFonts w:eastAsia="NSimSun"/>
                <w:b/>
                <w:kern w:val="2"/>
                <w:sz w:val="18"/>
                <w:szCs w:val="18"/>
                <w:lang w:val="el-GR" w:eastAsia="zh-CN" w:bidi="hi-IN"/>
              </w:rPr>
              <w:t>ΦΠΑ %</w:t>
            </w:r>
          </w:p>
        </w:tc>
        <w:tc>
          <w:tcPr>
            <w:tcW w:w="839" w:type="dxa"/>
            <w:gridSpan w:val="2"/>
            <w:tcBorders>
              <w:top w:val="single" w:sz="1" w:space="0" w:color="000000"/>
              <w:left w:val="single" w:sz="1" w:space="0" w:color="000000"/>
              <w:bottom w:val="single" w:sz="1" w:space="0" w:color="000000"/>
            </w:tcBorders>
            <w:vAlign w:val="center"/>
          </w:tcPr>
          <w:p w14:paraId="213CA2C9" w14:textId="77777777" w:rsidR="002167F8" w:rsidRPr="005A2227" w:rsidRDefault="002167F8" w:rsidP="002167F8">
            <w:pPr>
              <w:spacing w:after="0"/>
              <w:jc w:val="center"/>
              <w:rPr>
                <w:rFonts w:ascii="Liberation Serif" w:eastAsia="NSimSun" w:hAnsi="Liberation Serif" w:cs="Lucida Sans"/>
                <w:b/>
                <w:kern w:val="2"/>
                <w:sz w:val="18"/>
                <w:szCs w:val="18"/>
                <w:lang w:val="el-GR" w:eastAsia="zh-CN" w:bidi="hi-IN"/>
              </w:rPr>
            </w:pPr>
            <w:r w:rsidRPr="005A2227">
              <w:rPr>
                <w:rFonts w:eastAsia="NSimSun"/>
                <w:b/>
                <w:kern w:val="2"/>
                <w:sz w:val="18"/>
                <w:szCs w:val="18"/>
                <w:lang w:val="el-GR" w:eastAsia="zh-CN" w:bidi="hi-IN"/>
              </w:rPr>
              <w:t>Τιμή ανά μονάδα μέτρησης με ΦΠΑ</w:t>
            </w:r>
          </w:p>
        </w:tc>
        <w:tc>
          <w:tcPr>
            <w:tcW w:w="1134" w:type="dxa"/>
            <w:tcBorders>
              <w:top w:val="single" w:sz="1" w:space="0" w:color="000000"/>
              <w:left w:val="single" w:sz="1" w:space="0" w:color="000000"/>
              <w:bottom w:val="single" w:sz="1" w:space="0" w:color="000000"/>
              <w:right w:val="single" w:sz="1" w:space="0" w:color="000000"/>
            </w:tcBorders>
            <w:vAlign w:val="center"/>
          </w:tcPr>
          <w:p w14:paraId="77D71729" w14:textId="77777777" w:rsidR="005A2227" w:rsidRDefault="002167F8" w:rsidP="002167F8">
            <w:pPr>
              <w:spacing w:after="0"/>
              <w:jc w:val="center"/>
              <w:rPr>
                <w:rFonts w:eastAsia="NSimSun"/>
                <w:b/>
                <w:kern w:val="2"/>
                <w:sz w:val="18"/>
                <w:szCs w:val="18"/>
                <w:lang w:val="el-GR" w:eastAsia="zh-CN" w:bidi="hi-IN"/>
              </w:rPr>
            </w:pPr>
            <w:r w:rsidRPr="005A2227">
              <w:rPr>
                <w:rFonts w:eastAsia="NSimSun"/>
                <w:b/>
                <w:kern w:val="2"/>
                <w:sz w:val="18"/>
                <w:szCs w:val="18"/>
                <w:lang w:val="el-GR" w:eastAsia="zh-CN" w:bidi="hi-IN"/>
              </w:rPr>
              <w:t xml:space="preserve">Συνολική Αξία </w:t>
            </w:r>
          </w:p>
          <w:p w14:paraId="2E3DCC6B" w14:textId="712D7464" w:rsidR="002167F8" w:rsidRPr="005A2227" w:rsidRDefault="002167F8" w:rsidP="002167F8">
            <w:pPr>
              <w:spacing w:after="0"/>
              <w:jc w:val="center"/>
              <w:rPr>
                <w:rFonts w:ascii="Liberation Serif" w:eastAsia="NSimSun" w:hAnsi="Liberation Serif" w:cs="Lucida Sans"/>
                <w:b/>
                <w:kern w:val="2"/>
                <w:sz w:val="18"/>
                <w:szCs w:val="18"/>
                <w:lang w:val="el-GR" w:eastAsia="zh-CN" w:bidi="hi-IN"/>
              </w:rPr>
            </w:pPr>
            <w:r w:rsidRPr="005A2227">
              <w:rPr>
                <w:rFonts w:eastAsia="NSimSun"/>
                <w:b/>
                <w:kern w:val="2"/>
                <w:sz w:val="18"/>
                <w:szCs w:val="18"/>
                <w:lang w:val="el-GR" w:eastAsia="zh-CN" w:bidi="hi-IN"/>
              </w:rPr>
              <w:t>με ΦΠΑ</w:t>
            </w:r>
          </w:p>
        </w:tc>
      </w:tr>
      <w:tr w:rsidR="002167F8" w:rsidRPr="002167F8" w14:paraId="4A3D513D" w14:textId="77777777" w:rsidTr="00B76564">
        <w:trPr>
          <w:trHeight w:val="256"/>
        </w:trPr>
        <w:tc>
          <w:tcPr>
            <w:tcW w:w="425" w:type="dxa"/>
            <w:tcBorders>
              <w:left w:val="single" w:sz="1" w:space="0" w:color="000000"/>
              <w:bottom w:val="single" w:sz="1" w:space="0" w:color="000000"/>
            </w:tcBorders>
            <w:vAlign w:val="bottom"/>
          </w:tcPr>
          <w:p w14:paraId="5B87F503"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w:t>
            </w:r>
          </w:p>
        </w:tc>
        <w:tc>
          <w:tcPr>
            <w:tcW w:w="851" w:type="dxa"/>
            <w:tcBorders>
              <w:left w:val="single" w:sz="1" w:space="0" w:color="000000"/>
              <w:bottom w:val="single" w:sz="1" w:space="0" w:color="000000"/>
            </w:tcBorders>
            <w:vAlign w:val="bottom"/>
          </w:tcPr>
          <w:p w14:paraId="09CF4876"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50-00-54</w:t>
            </w:r>
          </w:p>
        </w:tc>
        <w:tc>
          <w:tcPr>
            <w:tcW w:w="3827" w:type="dxa"/>
            <w:tcBorders>
              <w:left w:val="single" w:sz="1" w:space="0" w:color="000000"/>
              <w:bottom w:val="single" w:sz="1" w:space="0" w:color="000000"/>
            </w:tcBorders>
            <w:vAlign w:val="bottom"/>
          </w:tcPr>
          <w:p w14:paraId="701B9E92"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ΔΙΑΛΥΜΑ ΕΝΤΕΡΙΚΗΣ ΔΙΑΤΡΟΦΗΣ ΧΟΡΗΓΗΣΗ ΜΕ ΡΙΝ/ΚΟ ΚΑΘΕΤΗΡ</w:t>
            </w:r>
          </w:p>
        </w:tc>
        <w:tc>
          <w:tcPr>
            <w:tcW w:w="851" w:type="dxa"/>
            <w:tcBorders>
              <w:left w:val="single" w:sz="1" w:space="0" w:color="000000"/>
              <w:bottom w:val="single" w:sz="1" w:space="0" w:color="000000"/>
            </w:tcBorders>
            <w:vAlign w:val="bottom"/>
          </w:tcPr>
          <w:p w14:paraId="6E9F40B8"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E82D27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1200</w:t>
            </w:r>
          </w:p>
        </w:tc>
        <w:tc>
          <w:tcPr>
            <w:tcW w:w="992" w:type="dxa"/>
            <w:tcBorders>
              <w:left w:val="single" w:sz="1" w:space="0" w:color="000000"/>
              <w:bottom w:val="single" w:sz="1" w:space="0" w:color="000000"/>
            </w:tcBorders>
            <w:vAlign w:val="bottom"/>
          </w:tcPr>
          <w:p w14:paraId="2BD0462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29</w:t>
            </w:r>
          </w:p>
        </w:tc>
        <w:tc>
          <w:tcPr>
            <w:tcW w:w="1139" w:type="dxa"/>
            <w:gridSpan w:val="2"/>
            <w:tcBorders>
              <w:left w:val="single" w:sz="1" w:space="0" w:color="000000"/>
              <w:bottom w:val="single" w:sz="1" w:space="0" w:color="000000"/>
            </w:tcBorders>
            <w:vAlign w:val="bottom"/>
          </w:tcPr>
          <w:p w14:paraId="701FAE1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34.800,00</w:t>
            </w:r>
          </w:p>
        </w:tc>
        <w:tc>
          <w:tcPr>
            <w:tcW w:w="575" w:type="dxa"/>
            <w:gridSpan w:val="2"/>
            <w:tcBorders>
              <w:left w:val="single" w:sz="1" w:space="0" w:color="000000"/>
              <w:bottom w:val="single" w:sz="1" w:space="0" w:color="000000"/>
            </w:tcBorders>
            <w:vAlign w:val="bottom"/>
          </w:tcPr>
          <w:p w14:paraId="0A6782F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w:t>
            </w:r>
          </w:p>
        </w:tc>
        <w:tc>
          <w:tcPr>
            <w:tcW w:w="839" w:type="dxa"/>
            <w:gridSpan w:val="2"/>
            <w:tcBorders>
              <w:left w:val="single" w:sz="1" w:space="0" w:color="000000"/>
              <w:bottom w:val="single" w:sz="1" w:space="0" w:color="000000"/>
            </w:tcBorders>
            <w:vAlign w:val="bottom"/>
          </w:tcPr>
          <w:p w14:paraId="40186EC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30,74</w:t>
            </w:r>
          </w:p>
        </w:tc>
        <w:tc>
          <w:tcPr>
            <w:tcW w:w="1134" w:type="dxa"/>
            <w:tcBorders>
              <w:left w:val="single" w:sz="1" w:space="0" w:color="000000"/>
              <w:bottom w:val="single" w:sz="1" w:space="0" w:color="000000"/>
              <w:right w:val="single" w:sz="1" w:space="0" w:color="000000"/>
            </w:tcBorders>
            <w:vAlign w:val="bottom"/>
          </w:tcPr>
          <w:p w14:paraId="045EF72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36.888,00</w:t>
            </w:r>
          </w:p>
        </w:tc>
      </w:tr>
      <w:tr w:rsidR="002167F8" w:rsidRPr="002167F8" w14:paraId="73CC960F" w14:textId="77777777" w:rsidTr="00B76564">
        <w:trPr>
          <w:trHeight w:val="256"/>
        </w:trPr>
        <w:tc>
          <w:tcPr>
            <w:tcW w:w="425" w:type="dxa"/>
            <w:tcBorders>
              <w:left w:val="single" w:sz="1" w:space="0" w:color="000000"/>
              <w:bottom w:val="single" w:sz="1" w:space="0" w:color="000000"/>
            </w:tcBorders>
            <w:vAlign w:val="bottom"/>
          </w:tcPr>
          <w:p w14:paraId="2D626D79"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w:t>
            </w:r>
          </w:p>
        </w:tc>
        <w:tc>
          <w:tcPr>
            <w:tcW w:w="851" w:type="dxa"/>
            <w:tcBorders>
              <w:left w:val="single" w:sz="1" w:space="0" w:color="000000"/>
              <w:bottom w:val="single" w:sz="1" w:space="0" w:color="000000"/>
            </w:tcBorders>
            <w:vAlign w:val="bottom"/>
          </w:tcPr>
          <w:p w14:paraId="340E8C68"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50-00-76</w:t>
            </w:r>
          </w:p>
        </w:tc>
        <w:tc>
          <w:tcPr>
            <w:tcW w:w="3827" w:type="dxa"/>
            <w:tcBorders>
              <w:left w:val="single" w:sz="1" w:space="0" w:color="000000"/>
              <w:bottom w:val="single" w:sz="1" w:space="0" w:color="000000"/>
            </w:tcBorders>
            <w:vAlign w:val="bottom"/>
          </w:tcPr>
          <w:p w14:paraId="2D2D3644"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ΔΙΑΛΥΜΑ ΠΟΣΙΜΟ ΣΥΜΠΛΗΡΩΜΑ 1,5KCAL KAI HMB</w:t>
            </w:r>
          </w:p>
        </w:tc>
        <w:tc>
          <w:tcPr>
            <w:tcW w:w="851" w:type="dxa"/>
            <w:tcBorders>
              <w:left w:val="single" w:sz="1" w:space="0" w:color="000000"/>
              <w:bottom w:val="single" w:sz="1" w:space="0" w:color="000000"/>
            </w:tcBorders>
            <w:vAlign w:val="bottom"/>
          </w:tcPr>
          <w:p w14:paraId="3A87A94B"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1766CE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1000</w:t>
            </w:r>
          </w:p>
        </w:tc>
        <w:tc>
          <w:tcPr>
            <w:tcW w:w="992" w:type="dxa"/>
            <w:tcBorders>
              <w:left w:val="single" w:sz="1" w:space="0" w:color="000000"/>
              <w:bottom w:val="single" w:sz="1" w:space="0" w:color="000000"/>
            </w:tcBorders>
            <w:vAlign w:val="bottom"/>
          </w:tcPr>
          <w:p w14:paraId="373BA3E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5,56</w:t>
            </w:r>
          </w:p>
        </w:tc>
        <w:tc>
          <w:tcPr>
            <w:tcW w:w="1139" w:type="dxa"/>
            <w:gridSpan w:val="2"/>
            <w:tcBorders>
              <w:left w:val="single" w:sz="1" w:space="0" w:color="000000"/>
              <w:bottom w:val="single" w:sz="1" w:space="0" w:color="000000"/>
            </w:tcBorders>
            <w:vAlign w:val="bottom"/>
          </w:tcPr>
          <w:p w14:paraId="060C405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5.560,00</w:t>
            </w:r>
          </w:p>
        </w:tc>
        <w:tc>
          <w:tcPr>
            <w:tcW w:w="575" w:type="dxa"/>
            <w:gridSpan w:val="2"/>
            <w:tcBorders>
              <w:left w:val="single" w:sz="1" w:space="0" w:color="000000"/>
              <w:bottom w:val="single" w:sz="1" w:space="0" w:color="000000"/>
            </w:tcBorders>
            <w:vAlign w:val="bottom"/>
          </w:tcPr>
          <w:p w14:paraId="1F0D4A5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w:t>
            </w:r>
          </w:p>
        </w:tc>
        <w:tc>
          <w:tcPr>
            <w:tcW w:w="839" w:type="dxa"/>
            <w:gridSpan w:val="2"/>
            <w:tcBorders>
              <w:left w:val="single" w:sz="1" w:space="0" w:color="000000"/>
              <w:bottom w:val="single" w:sz="1" w:space="0" w:color="000000"/>
            </w:tcBorders>
            <w:vAlign w:val="bottom"/>
          </w:tcPr>
          <w:p w14:paraId="5BE97AF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5,89</w:t>
            </w:r>
          </w:p>
        </w:tc>
        <w:tc>
          <w:tcPr>
            <w:tcW w:w="1134" w:type="dxa"/>
            <w:tcBorders>
              <w:left w:val="single" w:sz="1" w:space="0" w:color="000000"/>
              <w:bottom w:val="single" w:sz="1" w:space="0" w:color="000000"/>
              <w:right w:val="single" w:sz="1" w:space="0" w:color="000000"/>
            </w:tcBorders>
            <w:vAlign w:val="bottom"/>
          </w:tcPr>
          <w:p w14:paraId="271F38A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5.893,60</w:t>
            </w:r>
          </w:p>
        </w:tc>
      </w:tr>
      <w:tr w:rsidR="002167F8" w:rsidRPr="002167F8" w14:paraId="0D827542" w14:textId="77777777" w:rsidTr="00B76564">
        <w:trPr>
          <w:trHeight w:val="256"/>
        </w:trPr>
        <w:tc>
          <w:tcPr>
            <w:tcW w:w="425" w:type="dxa"/>
            <w:tcBorders>
              <w:left w:val="single" w:sz="1" w:space="0" w:color="000000"/>
              <w:bottom w:val="single" w:sz="1" w:space="0" w:color="000000"/>
            </w:tcBorders>
            <w:vAlign w:val="bottom"/>
          </w:tcPr>
          <w:p w14:paraId="0AA5BD48"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3</w:t>
            </w:r>
          </w:p>
        </w:tc>
        <w:tc>
          <w:tcPr>
            <w:tcW w:w="851" w:type="dxa"/>
            <w:tcBorders>
              <w:left w:val="single" w:sz="1" w:space="0" w:color="000000"/>
              <w:bottom w:val="single" w:sz="1" w:space="0" w:color="000000"/>
            </w:tcBorders>
            <w:vAlign w:val="bottom"/>
          </w:tcPr>
          <w:p w14:paraId="135B2224"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50-00-77</w:t>
            </w:r>
          </w:p>
        </w:tc>
        <w:tc>
          <w:tcPr>
            <w:tcW w:w="3827" w:type="dxa"/>
            <w:tcBorders>
              <w:left w:val="single" w:sz="1" w:space="0" w:color="000000"/>
              <w:bottom w:val="single" w:sz="1" w:space="0" w:color="000000"/>
            </w:tcBorders>
            <w:vAlign w:val="bottom"/>
          </w:tcPr>
          <w:p w14:paraId="2A396E49"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ΔΙΑΛΥΜΑ ΠΟΣΙΜΟ ΣΥΜΠΛΗΡΩΜΑ ΓΙΑ ΔΙΑΒΗΤΙΚΟΥΣ</w:t>
            </w:r>
          </w:p>
        </w:tc>
        <w:tc>
          <w:tcPr>
            <w:tcW w:w="851" w:type="dxa"/>
            <w:tcBorders>
              <w:left w:val="single" w:sz="1" w:space="0" w:color="000000"/>
              <w:bottom w:val="single" w:sz="1" w:space="0" w:color="000000"/>
            </w:tcBorders>
            <w:vAlign w:val="bottom"/>
          </w:tcPr>
          <w:p w14:paraId="7848AAA0"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ΤΕΜΆΧΙΑ</w:t>
            </w:r>
          </w:p>
        </w:tc>
        <w:tc>
          <w:tcPr>
            <w:tcW w:w="708" w:type="dxa"/>
            <w:tcBorders>
              <w:left w:val="single" w:sz="1" w:space="0" w:color="000000"/>
              <w:bottom w:val="single" w:sz="1" w:space="0" w:color="000000"/>
            </w:tcBorders>
            <w:vAlign w:val="bottom"/>
          </w:tcPr>
          <w:p w14:paraId="16C6C09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1000</w:t>
            </w:r>
          </w:p>
        </w:tc>
        <w:tc>
          <w:tcPr>
            <w:tcW w:w="992" w:type="dxa"/>
            <w:tcBorders>
              <w:left w:val="single" w:sz="1" w:space="0" w:color="000000"/>
              <w:bottom w:val="single" w:sz="1" w:space="0" w:color="000000"/>
            </w:tcBorders>
            <w:vAlign w:val="bottom"/>
          </w:tcPr>
          <w:p w14:paraId="61D78CD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6,27</w:t>
            </w:r>
          </w:p>
        </w:tc>
        <w:tc>
          <w:tcPr>
            <w:tcW w:w="1139" w:type="dxa"/>
            <w:gridSpan w:val="2"/>
            <w:tcBorders>
              <w:left w:val="single" w:sz="1" w:space="0" w:color="000000"/>
              <w:bottom w:val="single" w:sz="1" w:space="0" w:color="000000"/>
            </w:tcBorders>
            <w:vAlign w:val="bottom"/>
          </w:tcPr>
          <w:p w14:paraId="2542029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6.270,00</w:t>
            </w:r>
          </w:p>
        </w:tc>
        <w:tc>
          <w:tcPr>
            <w:tcW w:w="575" w:type="dxa"/>
            <w:gridSpan w:val="2"/>
            <w:tcBorders>
              <w:left w:val="single" w:sz="1" w:space="0" w:color="000000"/>
              <w:bottom w:val="single" w:sz="1" w:space="0" w:color="000000"/>
            </w:tcBorders>
            <w:vAlign w:val="bottom"/>
          </w:tcPr>
          <w:p w14:paraId="706A64C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w:t>
            </w:r>
          </w:p>
        </w:tc>
        <w:tc>
          <w:tcPr>
            <w:tcW w:w="839" w:type="dxa"/>
            <w:gridSpan w:val="2"/>
            <w:tcBorders>
              <w:left w:val="single" w:sz="1" w:space="0" w:color="000000"/>
              <w:bottom w:val="single" w:sz="1" w:space="0" w:color="000000"/>
            </w:tcBorders>
            <w:vAlign w:val="bottom"/>
          </w:tcPr>
          <w:p w14:paraId="3CA9CF4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6,65</w:t>
            </w:r>
          </w:p>
        </w:tc>
        <w:tc>
          <w:tcPr>
            <w:tcW w:w="1134" w:type="dxa"/>
            <w:tcBorders>
              <w:left w:val="single" w:sz="1" w:space="0" w:color="000000"/>
              <w:bottom w:val="single" w:sz="1" w:space="0" w:color="000000"/>
              <w:right w:val="single" w:sz="1" w:space="0" w:color="000000"/>
            </w:tcBorders>
            <w:vAlign w:val="bottom"/>
          </w:tcPr>
          <w:p w14:paraId="5982E47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6.646,20</w:t>
            </w:r>
          </w:p>
        </w:tc>
      </w:tr>
      <w:tr w:rsidR="002167F8" w:rsidRPr="002167F8" w14:paraId="245BF34B" w14:textId="77777777" w:rsidTr="00B76564">
        <w:trPr>
          <w:trHeight w:val="256"/>
        </w:trPr>
        <w:tc>
          <w:tcPr>
            <w:tcW w:w="425" w:type="dxa"/>
            <w:tcBorders>
              <w:left w:val="single" w:sz="1" w:space="0" w:color="000000"/>
              <w:bottom w:val="single" w:sz="1" w:space="0" w:color="000000"/>
            </w:tcBorders>
            <w:vAlign w:val="bottom"/>
          </w:tcPr>
          <w:p w14:paraId="60D90CE9"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4</w:t>
            </w:r>
          </w:p>
        </w:tc>
        <w:tc>
          <w:tcPr>
            <w:tcW w:w="851" w:type="dxa"/>
            <w:tcBorders>
              <w:left w:val="single" w:sz="1" w:space="0" w:color="000000"/>
              <w:bottom w:val="single" w:sz="1" w:space="0" w:color="000000"/>
            </w:tcBorders>
            <w:vAlign w:val="bottom"/>
          </w:tcPr>
          <w:p w14:paraId="01D13FBC"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50-00-51Α</w:t>
            </w:r>
          </w:p>
        </w:tc>
        <w:tc>
          <w:tcPr>
            <w:tcW w:w="3827" w:type="dxa"/>
            <w:tcBorders>
              <w:left w:val="single" w:sz="1" w:space="0" w:color="000000"/>
              <w:bottom w:val="single" w:sz="1" w:space="0" w:color="000000"/>
            </w:tcBorders>
            <w:vAlign w:val="bottom"/>
          </w:tcPr>
          <w:p w14:paraId="5386B0CA"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ΔΙΑΛΥΜΑ ΥΑΛΟΥΡΟΝΙΚΟΥ ΝΑΤΡΙΟΥ ΕΝΔΟΑΡΘΡΙΚΗΣ ΧΡΗΣΗΣ  2ml</w:t>
            </w:r>
          </w:p>
        </w:tc>
        <w:tc>
          <w:tcPr>
            <w:tcW w:w="851" w:type="dxa"/>
            <w:tcBorders>
              <w:left w:val="single" w:sz="1" w:space="0" w:color="000000"/>
              <w:bottom w:val="single" w:sz="1" w:space="0" w:color="000000"/>
            </w:tcBorders>
            <w:vAlign w:val="bottom"/>
          </w:tcPr>
          <w:p w14:paraId="713916A4"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3626799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7D13011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35,97</w:t>
            </w:r>
          </w:p>
        </w:tc>
        <w:tc>
          <w:tcPr>
            <w:tcW w:w="1139" w:type="dxa"/>
            <w:gridSpan w:val="2"/>
            <w:tcBorders>
              <w:left w:val="single" w:sz="1" w:space="0" w:color="000000"/>
              <w:bottom w:val="single" w:sz="1" w:space="0" w:color="000000"/>
            </w:tcBorders>
            <w:vAlign w:val="bottom"/>
          </w:tcPr>
          <w:p w14:paraId="5D1E103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3.597,00</w:t>
            </w:r>
          </w:p>
        </w:tc>
        <w:tc>
          <w:tcPr>
            <w:tcW w:w="575" w:type="dxa"/>
            <w:gridSpan w:val="2"/>
            <w:tcBorders>
              <w:left w:val="single" w:sz="1" w:space="0" w:color="000000"/>
              <w:bottom w:val="single" w:sz="1" w:space="0" w:color="000000"/>
            </w:tcBorders>
            <w:vAlign w:val="bottom"/>
          </w:tcPr>
          <w:p w14:paraId="6561232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w:t>
            </w:r>
          </w:p>
        </w:tc>
        <w:tc>
          <w:tcPr>
            <w:tcW w:w="839" w:type="dxa"/>
            <w:gridSpan w:val="2"/>
            <w:tcBorders>
              <w:left w:val="single" w:sz="1" w:space="0" w:color="000000"/>
              <w:bottom w:val="single" w:sz="1" w:space="0" w:color="000000"/>
            </w:tcBorders>
            <w:vAlign w:val="bottom"/>
          </w:tcPr>
          <w:p w14:paraId="5A8ECE8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38,13</w:t>
            </w:r>
          </w:p>
        </w:tc>
        <w:tc>
          <w:tcPr>
            <w:tcW w:w="1134" w:type="dxa"/>
            <w:tcBorders>
              <w:left w:val="single" w:sz="1" w:space="0" w:color="000000"/>
              <w:bottom w:val="single" w:sz="1" w:space="0" w:color="000000"/>
              <w:right w:val="single" w:sz="1" w:space="0" w:color="000000"/>
            </w:tcBorders>
            <w:vAlign w:val="bottom"/>
          </w:tcPr>
          <w:p w14:paraId="3396342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3.812,82</w:t>
            </w:r>
          </w:p>
        </w:tc>
      </w:tr>
      <w:tr w:rsidR="002167F8" w:rsidRPr="002167F8" w14:paraId="3F230B3C" w14:textId="77777777" w:rsidTr="00B76564">
        <w:trPr>
          <w:trHeight w:val="256"/>
        </w:trPr>
        <w:tc>
          <w:tcPr>
            <w:tcW w:w="425" w:type="dxa"/>
            <w:tcBorders>
              <w:left w:val="single" w:sz="1" w:space="0" w:color="000000"/>
              <w:bottom w:val="single" w:sz="1" w:space="0" w:color="000000"/>
            </w:tcBorders>
            <w:vAlign w:val="bottom"/>
          </w:tcPr>
          <w:p w14:paraId="76915B62"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w:t>
            </w:r>
          </w:p>
        </w:tc>
        <w:tc>
          <w:tcPr>
            <w:tcW w:w="851" w:type="dxa"/>
            <w:tcBorders>
              <w:left w:val="single" w:sz="1" w:space="0" w:color="000000"/>
              <w:bottom w:val="single" w:sz="1" w:space="0" w:color="000000"/>
            </w:tcBorders>
            <w:vAlign w:val="bottom"/>
          </w:tcPr>
          <w:p w14:paraId="416BC852"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024-15-20</w:t>
            </w:r>
          </w:p>
        </w:tc>
        <w:tc>
          <w:tcPr>
            <w:tcW w:w="3827" w:type="dxa"/>
            <w:tcBorders>
              <w:left w:val="single" w:sz="1" w:space="0" w:color="000000"/>
              <w:bottom w:val="single" w:sz="1" w:space="0" w:color="000000"/>
            </w:tcBorders>
            <w:vAlign w:val="bottom"/>
          </w:tcPr>
          <w:p w14:paraId="5EF0C63B"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ΜΑΝΤΗΛΑΚΙΑ ΠΡΟΣΤΑΤΕΥΤΙΚΑ ΚΑΘΑΡΙΣΜΟΥ ΜΕ 2% ΧΛΩΡΕΞΙΔΙΝΗ</w:t>
            </w:r>
          </w:p>
        </w:tc>
        <w:tc>
          <w:tcPr>
            <w:tcW w:w="851" w:type="dxa"/>
            <w:tcBorders>
              <w:left w:val="single" w:sz="1" w:space="0" w:color="000000"/>
              <w:bottom w:val="single" w:sz="1" w:space="0" w:color="000000"/>
            </w:tcBorders>
            <w:vAlign w:val="bottom"/>
          </w:tcPr>
          <w:p w14:paraId="55F1BA78"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358B832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6000</w:t>
            </w:r>
          </w:p>
        </w:tc>
        <w:tc>
          <w:tcPr>
            <w:tcW w:w="992" w:type="dxa"/>
            <w:tcBorders>
              <w:left w:val="single" w:sz="1" w:space="0" w:color="000000"/>
              <w:bottom w:val="single" w:sz="1" w:space="0" w:color="000000"/>
            </w:tcBorders>
            <w:vAlign w:val="bottom"/>
          </w:tcPr>
          <w:p w14:paraId="44336F2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0,37</w:t>
            </w:r>
          </w:p>
        </w:tc>
        <w:tc>
          <w:tcPr>
            <w:tcW w:w="1139" w:type="dxa"/>
            <w:gridSpan w:val="2"/>
            <w:tcBorders>
              <w:left w:val="single" w:sz="1" w:space="0" w:color="000000"/>
              <w:bottom w:val="single" w:sz="1" w:space="0" w:color="000000"/>
            </w:tcBorders>
            <w:vAlign w:val="bottom"/>
          </w:tcPr>
          <w:p w14:paraId="043BC19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2.190,00</w:t>
            </w:r>
          </w:p>
        </w:tc>
        <w:tc>
          <w:tcPr>
            <w:tcW w:w="575" w:type="dxa"/>
            <w:gridSpan w:val="2"/>
            <w:tcBorders>
              <w:left w:val="single" w:sz="1" w:space="0" w:color="000000"/>
              <w:bottom w:val="single" w:sz="1" w:space="0" w:color="000000"/>
            </w:tcBorders>
            <w:vAlign w:val="bottom"/>
          </w:tcPr>
          <w:p w14:paraId="037DE3C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w:t>
            </w:r>
          </w:p>
        </w:tc>
        <w:tc>
          <w:tcPr>
            <w:tcW w:w="839" w:type="dxa"/>
            <w:gridSpan w:val="2"/>
            <w:tcBorders>
              <w:left w:val="single" w:sz="1" w:space="0" w:color="000000"/>
              <w:bottom w:val="single" w:sz="1" w:space="0" w:color="000000"/>
            </w:tcBorders>
            <w:vAlign w:val="bottom"/>
          </w:tcPr>
          <w:p w14:paraId="0F98AFD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0,39</w:t>
            </w:r>
          </w:p>
        </w:tc>
        <w:tc>
          <w:tcPr>
            <w:tcW w:w="1134" w:type="dxa"/>
            <w:tcBorders>
              <w:left w:val="single" w:sz="1" w:space="0" w:color="000000"/>
              <w:bottom w:val="single" w:sz="1" w:space="0" w:color="000000"/>
              <w:right w:val="single" w:sz="1" w:space="0" w:color="000000"/>
            </w:tcBorders>
            <w:vAlign w:val="bottom"/>
          </w:tcPr>
          <w:p w14:paraId="6F9EEE2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2.321,40</w:t>
            </w:r>
          </w:p>
        </w:tc>
      </w:tr>
      <w:tr w:rsidR="002167F8" w:rsidRPr="002167F8" w14:paraId="04915106" w14:textId="77777777" w:rsidTr="00B76564">
        <w:trPr>
          <w:trHeight w:val="256"/>
        </w:trPr>
        <w:tc>
          <w:tcPr>
            <w:tcW w:w="425" w:type="dxa"/>
            <w:tcBorders>
              <w:left w:val="single" w:sz="1" w:space="0" w:color="000000"/>
              <w:bottom w:val="single" w:sz="1" w:space="0" w:color="000000"/>
            </w:tcBorders>
            <w:vAlign w:val="bottom"/>
          </w:tcPr>
          <w:p w14:paraId="3E72D823"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6</w:t>
            </w:r>
          </w:p>
        </w:tc>
        <w:tc>
          <w:tcPr>
            <w:tcW w:w="851" w:type="dxa"/>
            <w:tcBorders>
              <w:left w:val="single" w:sz="1" w:space="0" w:color="000000"/>
              <w:bottom w:val="single" w:sz="1" w:space="0" w:color="000000"/>
            </w:tcBorders>
            <w:vAlign w:val="bottom"/>
          </w:tcPr>
          <w:p w14:paraId="56DA7A4D"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50-00-68</w:t>
            </w:r>
          </w:p>
        </w:tc>
        <w:tc>
          <w:tcPr>
            <w:tcW w:w="3827" w:type="dxa"/>
            <w:tcBorders>
              <w:left w:val="single" w:sz="1" w:space="0" w:color="000000"/>
              <w:bottom w:val="single" w:sz="1" w:space="0" w:color="000000"/>
            </w:tcBorders>
            <w:vAlign w:val="bottom"/>
          </w:tcPr>
          <w:p w14:paraId="1692AFAC"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ΠΛΗΡΕΣ ΥΠΕΡΘΕΡΜΙΔΙΚΟ ΔΙΑΛ ΕΝΤ/ΚΗΣ ΔΙΑΤΡΟΦ ΜΙΚΡΟΤΕΡΟ</w:t>
            </w:r>
          </w:p>
        </w:tc>
        <w:tc>
          <w:tcPr>
            <w:tcW w:w="851" w:type="dxa"/>
            <w:tcBorders>
              <w:left w:val="single" w:sz="1" w:space="0" w:color="000000"/>
              <w:bottom w:val="single" w:sz="1" w:space="0" w:color="000000"/>
            </w:tcBorders>
            <w:vAlign w:val="bottom"/>
          </w:tcPr>
          <w:p w14:paraId="146A08D8"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42E1F22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1000</w:t>
            </w:r>
          </w:p>
        </w:tc>
        <w:tc>
          <w:tcPr>
            <w:tcW w:w="992" w:type="dxa"/>
            <w:tcBorders>
              <w:left w:val="single" w:sz="1" w:space="0" w:color="000000"/>
              <w:bottom w:val="single" w:sz="1" w:space="0" w:color="000000"/>
            </w:tcBorders>
            <w:vAlign w:val="bottom"/>
          </w:tcPr>
          <w:p w14:paraId="7113980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7,8</w:t>
            </w:r>
          </w:p>
        </w:tc>
        <w:tc>
          <w:tcPr>
            <w:tcW w:w="1139" w:type="dxa"/>
            <w:gridSpan w:val="2"/>
            <w:tcBorders>
              <w:left w:val="single" w:sz="1" w:space="0" w:color="000000"/>
              <w:bottom w:val="single" w:sz="1" w:space="0" w:color="000000"/>
            </w:tcBorders>
            <w:vAlign w:val="bottom"/>
          </w:tcPr>
          <w:p w14:paraId="17BC714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7.800,00</w:t>
            </w:r>
          </w:p>
        </w:tc>
        <w:tc>
          <w:tcPr>
            <w:tcW w:w="575" w:type="dxa"/>
            <w:gridSpan w:val="2"/>
            <w:tcBorders>
              <w:left w:val="single" w:sz="1" w:space="0" w:color="000000"/>
              <w:bottom w:val="single" w:sz="1" w:space="0" w:color="000000"/>
            </w:tcBorders>
            <w:vAlign w:val="bottom"/>
          </w:tcPr>
          <w:p w14:paraId="3351985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w:t>
            </w:r>
          </w:p>
        </w:tc>
        <w:tc>
          <w:tcPr>
            <w:tcW w:w="839" w:type="dxa"/>
            <w:gridSpan w:val="2"/>
            <w:tcBorders>
              <w:left w:val="single" w:sz="1" w:space="0" w:color="000000"/>
              <w:bottom w:val="single" w:sz="1" w:space="0" w:color="000000"/>
            </w:tcBorders>
            <w:vAlign w:val="bottom"/>
          </w:tcPr>
          <w:p w14:paraId="5C4D1CC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8,27</w:t>
            </w:r>
          </w:p>
        </w:tc>
        <w:tc>
          <w:tcPr>
            <w:tcW w:w="1134" w:type="dxa"/>
            <w:tcBorders>
              <w:left w:val="single" w:sz="1" w:space="0" w:color="000000"/>
              <w:bottom w:val="single" w:sz="1" w:space="0" w:color="000000"/>
              <w:right w:val="single" w:sz="1" w:space="0" w:color="000000"/>
            </w:tcBorders>
            <w:vAlign w:val="bottom"/>
          </w:tcPr>
          <w:p w14:paraId="15554DA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8.268,00</w:t>
            </w:r>
          </w:p>
        </w:tc>
      </w:tr>
      <w:tr w:rsidR="002167F8" w:rsidRPr="002167F8" w14:paraId="61D3E0A3" w14:textId="77777777" w:rsidTr="00B76564">
        <w:trPr>
          <w:trHeight w:val="256"/>
        </w:trPr>
        <w:tc>
          <w:tcPr>
            <w:tcW w:w="425" w:type="dxa"/>
            <w:tcBorders>
              <w:left w:val="single" w:sz="1" w:space="0" w:color="000000"/>
              <w:bottom w:val="single" w:sz="1" w:space="0" w:color="000000"/>
            </w:tcBorders>
            <w:vAlign w:val="bottom"/>
          </w:tcPr>
          <w:p w14:paraId="55DDF39F"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7</w:t>
            </w:r>
          </w:p>
        </w:tc>
        <w:tc>
          <w:tcPr>
            <w:tcW w:w="851" w:type="dxa"/>
            <w:tcBorders>
              <w:left w:val="single" w:sz="1" w:space="0" w:color="000000"/>
              <w:bottom w:val="single" w:sz="1" w:space="0" w:color="000000"/>
            </w:tcBorders>
            <w:vAlign w:val="bottom"/>
          </w:tcPr>
          <w:p w14:paraId="3ED80D8D"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01-10-822</w:t>
            </w:r>
          </w:p>
        </w:tc>
        <w:tc>
          <w:tcPr>
            <w:tcW w:w="3827" w:type="dxa"/>
            <w:tcBorders>
              <w:left w:val="single" w:sz="1" w:space="0" w:color="000000"/>
              <w:bottom w:val="single" w:sz="1" w:space="0" w:color="000000"/>
            </w:tcBorders>
            <w:vAlign w:val="bottom"/>
          </w:tcPr>
          <w:p w14:paraId="018CBE8E"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ΤΑΙΝΙΕΣ ΜΕΤΡΗΣΗΣ ΣΑΚΧΑΡΟΥ (ΚΟΥΤΙ 50 ΤΕΜΑΧΙΩΝ)</w:t>
            </w:r>
          </w:p>
        </w:tc>
        <w:tc>
          <w:tcPr>
            <w:tcW w:w="851" w:type="dxa"/>
            <w:tcBorders>
              <w:left w:val="single" w:sz="1" w:space="0" w:color="000000"/>
              <w:bottom w:val="single" w:sz="1" w:space="0" w:color="000000"/>
            </w:tcBorders>
            <w:vAlign w:val="bottom"/>
          </w:tcPr>
          <w:p w14:paraId="0F770962"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ΣΥΣΚΕΥΑΣΙΑ</w:t>
            </w:r>
          </w:p>
        </w:tc>
        <w:tc>
          <w:tcPr>
            <w:tcW w:w="708" w:type="dxa"/>
            <w:tcBorders>
              <w:left w:val="single" w:sz="1" w:space="0" w:color="000000"/>
              <w:bottom w:val="single" w:sz="1" w:space="0" w:color="000000"/>
            </w:tcBorders>
            <w:vAlign w:val="bottom"/>
          </w:tcPr>
          <w:p w14:paraId="64AFA62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4500</w:t>
            </w:r>
          </w:p>
        </w:tc>
        <w:tc>
          <w:tcPr>
            <w:tcW w:w="992" w:type="dxa"/>
            <w:tcBorders>
              <w:left w:val="single" w:sz="1" w:space="0" w:color="000000"/>
              <w:bottom w:val="single" w:sz="1" w:space="0" w:color="000000"/>
            </w:tcBorders>
            <w:vAlign w:val="bottom"/>
          </w:tcPr>
          <w:p w14:paraId="418527C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2,6</w:t>
            </w:r>
          </w:p>
        </w:tc>
        <w:tc>
          <w:tcPr>
            <w:tcW w:w="1139" w:type="dxa"/>
            <w:gridSpan w:val="2"/>
            <w:tcBorders>
              <w:left w:val="single" w:sz="1" w:space="0" w:color="000000"/>
              <w:bottom w:val="single" w:sz="1" w:space="0" w:color="000000"/>
            </w:tcBorders>
            <w:vAlign w:val="bottom"/>
          </w:tcPr>
          <w:p w14:paraId="2C54C38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11.700,00</w:t>
            </w:r>
          </w:p>
        </w:tc>
        <w:tc>
          <w:tcPr>
            <w:tcW w:w="575" w:type="dxa"/>
            <w:gridSpan w:val="2"/>
            <w:tcBorders>
              <w:left w:val="single" w:sz="1" w:space="0" w:color="000000"/>
              <w:bottom w:val="single" w:sz="1" w:space="0" w:color="000000"/>
            </w:tcBorders>
            <w:vAlign w:val="bottom"/>
          </w:tcPr>
          <w:p w14:paraId="4ADE0D0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w:t>
            </w:r>
          </w:p>
        </w:tc>
        <w:tc>
          <w:tcPr>
            <w:tcW w:w="839" w:type="dxa"/>
            <w:gridSpan w:val="2"/>
            <w:tcBorders>
              <w:left w:val="single" w:sz="1" w:space="0" w:color="000000"/>
              <w:bottom w:val="single" w:sz="1" w:space="0" w:color="000000"/>
            </w:tcBorders>
            <w:vAlign w:val="bottom"/>
          </w:tcPr>
          <w:p w14:paraId="43A5959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2,76</w:t>
            </w:r>
          </w:p>
        </w:tc>
        <w:tc>
          <w:tcPr>
            <w:tcW w:w="1134" w:type="dxa"/>
            <w:tcBorders>
              <w:left w:val="single" w:sz="1" w:space="0" w:color="000000"/>
              <w:bottom w:val="single" w:sz="1" w:space="0" w:color="000000"/>
              <w:right w:val="single" w:sz="1" w:space="0" w:color="000000"/>
            </w:tcBorders>
            <w:vAlign w:val="bottom"/>
          </w:tcPr>
          <w:p w14:paraId="42696EF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12.402,00</w:t>
            </w:r>
          </w:p>
        </w:tc>
      </w:tr>
      <w:tr w:rsidR="002167F8" w:rsidRPr="002167F8" w14:paraId="011D083A" w14:textId="77777777" w:rsidTr="00B76564">
        <w:trPr>
          <w:trHeight w:val="256"/>
        </w:trPr>
        <w:tc>
          <w:tcPr>
            <w:tcW w:w="425" w:type="dxa"/>
            <w:tcBorders>
              <w:left w:val="single" w:sz="1" w:space="0" w:color="000000"/>
              <w:bottom w:val="single" w:sz="1" w:space="0" w:color="000000"/>
            </w:tcBorders>
            <w:vAlign w:val="bottom"/>
          </w:tcPr>
          <w:p w14:paraId="185DA94E"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8</w:t>
            </w:r>
          </w:p>
        </w:tc>
        <w:tc>
          <w:tcPr>
            <w:tcW w:w="851" w:type="dxa"/>
            <w:tcBorders>
              <w:left w:val="single" w:sz="1" w:space="0" w:color="000000"/>
              <w:bottom w:val="single" w:sz="1" w:space="0" w:color="000000"/>
            </w:tcBorders>
            <w:vAlign w:val="bottom"/>
          </w:tcPr>
          <w:p w14:paraId="5C34D1E0"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24-00-60</w:t>
            </w:r>
          </w:p>
        </w:tc>
        <w:tc>
          <w:tcPr>
            <w:tcW w:w="3827" w:type="dxa"/>
            <w:tcBorders>
              <w:left w:val="single" w:sz="1" w:space="0" w:color="000000"/>
              <w:bottom w:val="single" w:sz="1" w:space="0" w:color="000000"/>
            </w:tcBorders>
            <w:vAlign w:val="bottom"/>
          </w:tcPr>
          <w:p w14:paraId="71647595"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ΦΙΑΛΙΔΙΟ ΓΙΑ TEST PAP 20ML ΓΑΛΑΖΙΟ</w:t>
            </w:r>
          </w:p>
        </w:tc>
        <w:tc>
          <w:tcPr>
            <w:tcW w:w="851" w:type="dxa"/>
            <w:tcBorders>
              <w:left w:val="single" w:sz="1" w:space="0" w:color="000000"/>
              <w:bottom w:val="single" w:sz="1" w:space="0" w:color="000000"/>
            </w:tcBorders>
            <w:vAlign w:val="bottom"/>
          </w:tcPr>
          <w:p w14:paraId="35FFD4F5"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3299905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1000</w:t>
            </w:r>
          </w:p>
        </w:tc>
        <w:tc>
          <w:tcPr>
            <w:tcW w:w="992" w:type="dxa"/>
            <w:tcBorders>
              <w:left w:val="single" w:sz="1" w:space="0" w:color="000000"/>
              <w:bottom w:val="single" w:sz="1" w:space="0" w:color="000000"/>
            </w:tcBorders>
            <w:vAlign w:val="bottom"/>
          </w:tcPr>
          <w:p w14:paraId="48437BE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4,3</w:t>
            </w:r>
          </w:p>
        </w:tc>
        <w:tc>
          <w:tcPr>
            <w:tcW w:w="1139" w:type="dxa"/>
            <w:gridSpan w:val="2"/>
            <w:tcBorders>
              <w:left w:val="single" w:sz="1" w:space="0" w:color="000000"/>
              <w:bottom w:val="single" w:sz="1" w:space="0" w:color="000000"/>
            </w:tcBorders>
            <w:vAlign w:val="bottom"/>
          </w:tcPr>
          <w:p w14:paraId="5FF5110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4.300,00</w:t>
            </w:r>
          </w:p>
        </w:tc>
        <w:tc>
          <w:tcPr>
            <w:tcW w:w="575" w:type="dxa"/>
            <w:gridSpan w:val="2"/>
            <w:tcBorders>
              <w:left w:val="single" w:sz="1" w:space="0" w:color="000000"/>
              <w:bottom w:val="single" w:sz="1" w:space="0" w:color="000000"/>
            </w:tcBorders>
            <w:vAlign w:val="bottom"/>
          </w:tcPr>
          <w:p w14:paraId="579B17A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w:t>
            </w:r>
          </w:p>
        </w:tc>
        <w:tc>
          <w:tcPr>
            <w:tcW w:w="839" w:type="dxa"/>
            <w:gridSpan w:val="2"/>
            <w:tcBorders>
              <w:left w:val="single" w:sz="1" w:space="0" w:color="000000"/>
              <w:bottom w:val="single" w:sz="1" w:space="0" w:color="000000"/>
            </w:tcBorders>
            <w:vAlign w:val="bottom"/>
          </w:tcPr>
          <w:p w14:paraId="73E740E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4,56</w:t>
            </w:r>
          </w:p>
        </w:tc>
        <w:tc>
          <w:tcPr>
            <w:tcW w:w="1134" w:type="dxa"/>
            <w:tcBorders>
              <w:left w:val="single" w:sz="1" w:space="0" w:color="000000"/>
              <w:bottom w:val="single" w:sz="1" w:space="0" w:color="000000"/>
              <w:right w:val="single" w:sz="1" w:space="0" w:color="000000"/>
            </w:tcBorders>
            <w:vAlign w:val="bottom"/>
          </w:tcPr>
          <w:p w14:paraId="09B1B29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4.558,00</w:t>
            </w:r>
          </w:p>
        </w:tc>
      </w:tr>
      <w:tr w:rsidR="002167F8" w:rsidRPr="002167F8" w14:paraId="2684D996" w14:textId="77777777" w:rsidTr="00B76564">
        <w:trPr>
          <w:trHeight w:val="256"/>
        </w:trPr>
        <w:tc>
          <w:tcPr>
            <w:tcW w:w="425" w:type="dxa"/>
            <w:tcBorders>
              <w:left w:val="single" w:sz="1" w:space="0" w:color="000000"/>
              <w:bottom w:val="single" w:sz="1" w:space="0" w:color="000000"/>
            </w:tcBorders>
            <w:vAlign w:val="bottom"/>
          </w:tcPr>
          <w:p w14:paraId="51D1437B"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9</w:t>
            </w:r>
          </w:p>
        </w:tc>
        <w:tc>
          <w:tcPr>
            <w:tcW w:w="851" w:type="dxa"/>
            <w:tcBorders>
              <w:left w:val="single" w:sz="1" w:space="0" w:color="000000"/>
              <w:bottom w:val="single" w:sz="1" w:space="0" w:color="000000"/>
            </w:tcBorders>
            <w:vAlign w:val="bottom"/>
          </w:tcPr>
          <w:p w14:paraId="6416982E"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01-10-020</w:t>
            </w:r>
          </w:p>
        </w:tc>
        <w:tc>
          <w:tcPr>
            <w:tcW w:w="3827" w:type="dxa"/>
            <w:tcBorders>
              <w:left w:val="single" w:sz="1" w:space="0" w:color="000000"/>
              <w:bottom w:val="single" w:sz="1" w:space="0" w:color="000000"/>
            </w:tcBorders>
            <w:vAlign w:val="bottom"/>
          </w:tcPr>
          <w:p w14:paraId="51D9017D"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ΑΛΟΙΦΗ (ΖΕΛΕ) ΥΠΕΡΗΧΟΓΡΑΦΟΥ 5 lt</w:t>
            </w:r>
          </w:p>
        </w:tc>
        <w:tc>
          <w:tcPr>
            <w:tcW w:w="851" w:type="dxa"/>
            <w:tcBorders>
              <w:left w:val="single" w:sz="1" w:space="0" w:color="000000"/>
              <w:bottom w:val="single" w:sz="1" w:space="0" w:color="000000"/>
            </w:tcBorders>
            <w:vAlign w:val="bottom"/>
          </w:tcPr>
          <w:p w14:paraId="0D1AFE04"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F8F9E9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23C4F1F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4,9</w:t>
            </w:r>
          </w:p>
        </w:tc>
        <w:tc>
          <w:tcPr>
            <w:tcW w:w="1139" w:type="dxa"/>
            <w:gridSpan w:val="2"/>
            <w:tcBorders>
              <w:left w:val="single" w:sz="1" w:space="0" w:color="000000"/>
              <w:bottom w:val="single" w:sz="1" w:space="0" w:color="000000"/>
            </w:tcBorders>
            <w:vAlign w:val="bottom"/>
          </w:tcPr>
          <w:p w14:paraId="558326A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490,00</w:t>
            </w:r>
          </w:p>
        </w:tc>
        <w:tc>
          <w:tcPr>
            <w:tcW w:w="575" w:type="dxa"/>
            <w:gridSpan w:val="2"/>
            <w:tcBorders>
              <w:left w:val="single" w:sz="1" w:space="0" w:color="000000"/>
              <w:bottom w:val="single" w:sz="1" w:space="0" w:color="000000"/>
            </w:tcBorders>
            <w:vAlign w:val="bottom"/>
          </w:tcPr>
          <w:p w14:paraId="236FE9E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176C429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5,54</w:t>
            </w:r>
          </w:p>
        </w:tc>
        <w:tc>
          <w:tcPr>
            <w:tcW w:w="1134" w:type="dxa"/>
            <w:tcBorders>
              <w:left w:val="single" w:sz="1" w:space="0" w:color="000000"/>
              <w:bottom w:val="single" w:sz="1" w:space="0" w:color="000000"/>
              <w:right w:val="single" w:sz="1" w:space="0" w:color="000000"/>
            </w:tcBorders>
            <w:vAlign w:val="bottom"/>
          </w:tcPr>
          <w:p w14:paraId="2F4288B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553,70</w:t>
            </w:r>
          </w:p>
        </w:tc>
      </w:tr>
      <w:tr w:rsidR="002167F8" w:rsidRPr="002167F8" w14:paraId="2D00BC4F" w14:textId="77777777" w:rsidTr="00B76564">
        <w:trPr>
          <w:trHeight w:val="256"/>
        </w:trPr>
        <w:tc>
          <w:tcPr>
            <w:tcW w:w="425" w:type="dxa"/>
            <w:tcBorders>
              <w:left w:val="single" w:sz="1" w:space="0" w:color="000000"/>
              <w:bottom w:val="single" w:sz="1" w:space="0" w:color="000000"/>
            </w:tcBorders>
            <w:vAlign w:val="bottom"/>
          </w:tcPr>
          <w:p w14:paraId="519C0CEF"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10</w:t>
            </w:r>
          </w:p>
        </w:tc>
        <w:tc>
          <w:tcPr>
            <w:tcW w:w="851" w:type="dxa"/>
            <w:tcBorders>
              <w:left w:val="single" w:sz="1" w:space="0" w:color="000000"/>
              <w:bottom w:val="single" w:sz="1" w:space="0" w:color="000000"/>
            </w:tcBorders>
            <w:vAlign w:val="bottom"/>
          </w:tcPr>
          <w:p w14:paraId="6AA90490"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23-01-01</w:t>
            </w:r>
          </w:p>
        </w:tc>
        <w:tc>
          <w:tcPr>
            <w:tcW w:w="3827" w:type="dxa"/>
            <w:tcBorders>
              <w:left w:val="single" w:sz="1" w:space="0" w:color="000000"/>
              <w:bottom w:val="single" w:sz="1" w:space="0" w:color="000000"/>
            </w:tcBorders>
            <w:vAlign w:val="bottom"/>
          </w:tcPr>
          <w:p w14:paraId="7120FD0C"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ΓΑΛΑ 1ης ΒΡΕΦΙΚΗΣ ΗΛΙΚΙΑΣ ΥΠΟΑΛΛΕΡΓΙΚΟ</w:t>
            </w:r>
          </w:p>
        </w:tc>
        <w:tc>
          <w:tcPr>
            <w:tcW w:w="851" w:type="dxa"/>
            <w:tcBorders>
              <w:left w:val="single" w:sz="1" w:space="0" w:color="000000"/>
              <w:bottom w:val="single" w:sz="1" w:space="0" w:color="000000"/>
            </w:tcBorders>
            <w:vAlign w:val="bottom"/>
          </w:tcPr>
          <w:p w14:paraId="1998B56A"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1274675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150</w:t>
            </w:r>
          </w:p>
        </w:tc>
        <w:tc>
          <w:tcPr>
            <w:tcW w:w="992" w:type="dxa"/>
            <w:tcBorders>
              <w:left w:val="single" w:sz="1" w:space="0" w:color="000000"/>
              <w:bottom w:val="single" w:sz="1" w:space="0" w:color="000000"/>
            </w:tcBorders>
            <w:vAlign w:val="bottom"/>
          </w:tcPr>
          <w:p w14:paraId="16AC770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11,74</w:t>
            </w:r>
          </w:p>
        </w:tc>
        <w:tc>
          <w:tcPr>
            <w:tcW w:w="1139" w:type="dxa"/>
            <w:gridSpan w:val="2"/>
            <w:tcBorders>
              <w:left w:val="single" w:sz="1" w:space="0" w:color="000000"/>
              <w:bottom w:val="single" w:sz="1" w:space="0" w:color="000000"/>
            </w:tcBorders>
            <w:vAlign w:val="bottom"/>
          </w:tcPr>
          <w:p w14:paraId="715F10E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1.761,00</w:t>
            </w:r>
          </w:p>
        </w:tc>
        <w:tc>
          <w:tcPr>
            <w:tcW w:w="575" w:type="dxa"/>
            <w:gridSpan w:val="2"/>
            <w:tcBorders>
              <w:left w:val="single" w:sz="1" w:space="0" w:color="000000"/>
              <w:bottom w:val="single" w:sz="1" w:space="0" w:color="000000"/>
            </w:tcBorders>
            <w:vAlign w:val="bottom"/>
          </w:tcPr>
          <w:p w14:paraId="67181AB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22C61D0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13,27</w:t>
            </w:r>
          </w:p>
        </w:tc>
        <w:tc>
          <w:tcPr>
            <w:tcW w:w="1134" w:type="dxa"/>
            <w:tcBorders>
              <w:left w:val="single" w:sz="1" w:space="0" w:color="000000"/>
              <w:bottom w:val="single" w:sz="1" w:space="0" w:color="000000"/>
              <w:right w:val="single" w:sz="1" w:space="0" w:color="000000"/>
            </w:tcBorders>
            <w:vAlign w:val="bottom"/>
          </w:tcPr>
          <w:p w14:paraId="255445A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1.989,93</w:t>
            </w:r>
          </w:p>
        </w:tc>
      </w:tr>
      <w:tr w:rsidR="002167F8" w:rsidRPr="002167F8" w14:paraId="70D03CF0" w14:textId="77777777" w:rsidTr="00B76564">
        <w:trPr>
          <w:trHeight w:val="256"/>
        </w:trPr>
        <w:tc>
          <w:tcPr>
            <w:tcW w:w="425" w:type="dxa"/>
            <w:tcBorders>
              <w:left w:val="single" w:sz="1" w:space="0" w:color="000000"/>
              <w:bottom w:val="single" w:sz="1" w:space="0" w:color="000000"/>
            </w:tcBorders>
            <w:vAlign w:val="bottom"/>
          </w:tcPr>
          <w:p w14:paraId="1044F5B9"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11</w:t>
            </w:r>
          </w:p>
        </w:tc>
        <w:tc>
          <w:tcPr>
            <w:tcW w:w="851" w:type="dxa"/>
            <w:tcBorders>
              <w:left w:val="single" w:sz="1" w:space="0" w:color="000000"/>
              <w:bottom w:val="single" w:sz="1" w:space="0" w:color="000000"/>
            </w:tcBorders>
            <w:vAlign w:val="bottom"/>
          </w:tcPr>
          <w:p w14:paraId="40937793"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29-14-04</w:t>
            </w:r>
          </w:p>
        </w:tc>
        <w:tc>
          <w:tcPr>
            <w:tcW w:w="3827" w:type="dxa"/>
            <w:tcBorders>
              <w:left w:val="single" w:sz="1" w:space="0" w:color="000000"/>
              <w:bottom w:val="single" w:sz="1" w:space="0" w:color="000000"/>
            </w:tcBorders>
            <w:vAlign w:val="bottom"/>
          </w:tcPr>
          <w:p w14:paraId="745F132C"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ΗΛΕΚΤΡΟΔΙΑ ΔΙΠΟΛΙΚΑ ΔΙΑΦΛΕΒΙΑ ΜΕ ΜΠΑΛΟΝΙ ΓΙΑ ΠΡΟΣΩΡΙΝΗ ΒΗΜΑΤ</w:t>
            </w:r>
          </w:p>
        </w:tc>
        <w:tc>
          <w:tcPr>
            <w:tcW w:w="851" w:type="dxa"/>
            <w:tcBorders>
              <w:left w:val="single" w:sz="1" w:space="0" w:color="000000"/>
              <w:bottom w:val="single" w:sz="1" w:space="0" w:color="000000"/>
            </w:tcBorders>
            <w:vAlign w:val="bottom"/>
          </w:tcPr>
          <w:p w14:paraId="7E6F77D7"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155572D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80</w:t>
            </w:r>
          </w:p>
        </w:tc>
        <w:tc>
          <w:tcPr>
            <w:tcW w:w="992" w:type="dxa"/>
            <w:tcBorders>
              <w:left w:val="single" w:sz="1" w:space="0" w:color="000000"/>
              <w:bottom w:val="single" w:sz="1" w:space="0" w:color="000000"/>
            </w:tcBorders>
            <w:vAlign w:val="bottom"/>
          </w:tcPr>
          <w:p w14:paraId="0A24303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180</w:t>
            </w:r>
          </w:p>
        </w:tc>
        <w:tc>
          <w:tcPr>
            <w:tcW w:w="1139" w:type="dxa"/>
            <w:gridSpan w:val="2"/>
            <w:tcBorders>
              <w:left w:val="single" w:sz="1" w:space="0" w:color="000000"/>
              <w:bottom w:val="single" w:sz="1" w:space="0" w:color="000000"/>
            </w:tcBorders>
            <w:vAlign w:val="bottom"/>
          </w:tcPr>
          <w:p w14:paraId="295ACD6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14.400,00</w:t>
            </w:r>
          </w:p>
        </w:tc>
        <w:tc>
          <w:tcPr>
            <w:tcW w:w="575" w:type="dxa"/>
            <w:gridSpan w:val="2"/>
            <w:tcBorders>
              <w:left w:val="single" w:sz="1" w:space="0" w:color="000000"/>
              <w:bottom w:val="single" w:sz="1" w:space="0" w:color="000000"/>
            </w:tcBorders>
            <w:vAlign w:val="bottom"/>
          </w:tcPr>
          <w:p w14:paraId="1B87BCD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41637F2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203,40</w:t>
            </w:r>
          </w:p>
        </w:tc>
        <w:tc>
          <w:tcPr>
            <w:tcW w:w="1134" w:type="dxa"/>
            <w:tcBorders>
              <w:left w:val="single" w:sz="1" w:space="0" w:color="000000"/>
              <w:bottom w:val="single" w:sz="1" w:space="0" w:color="000000"/>
              <w:right w:val="single" w:sz="1" w:space="0" w:color="000000"/>
            </w:tcBorders>
            <w:vAlign w:val="bottom"/>
          </w:tcPr>
          <w:p w14:paraId="2112FF1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16.272,00</w:t>
            </w:r>
          </w:p>
        </w:tc>
      </w:tr>
      <w:tr w:rsidR="002167F8" w:rsidRPr="002167F8" w14:paraId="16FF13DA" w14:textId="77777777" w:rsidTr="00B76564">
        <w:trPr>
          <w:trHeight w:val="256"/>
        </w:trPr>
        <w:tc>
          <w:tcPr>
            <w:tcW w:w="425" w:type="dxa"/>
            <w:tcBorders>
              <w:left w:val="single" w:sz="1" w:space="0" w:color="000000"/>
              <w:bottom w:val="single" w:sz="1" w:space="0" w:color="000000"/>
            </w:tcBorders>
            <w:vAlign w:val="bottom"/>
          </w:tcPr>
          <w:p w14:paraId="7FBEB680"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12</w:t>
            </w:r>
          </w:p>
        </w:tc>
        <w:tc>
          <w:tcPr>
            <w:tcW w:w="851" w:type="dxa"/>
            <w:tcBorders>
              <w:left w:val="single" w:sz="1" w:space="0" w:color="000000"/>
              <w:bottom w:val="single" w:sz="1" w:space="0" w:color="000000"/>
            </w:tcBorders>
            <w:vAlign w:val="bottom"/>
          </w:tcPr>
          <w:p w14:paraId="526C3B51"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01-18-016</w:t>
            </w:r>
          </w:p>
        </w:tc>
        <w:tc>
          <w:tcPr>
            <w:tcW w:w="3827" w:type="dxa"/>
            <w:tcBorders>
              <w:left w:val="single" w:sz="1" w:space="0" w:color="000000"/>
              <w:bottom w:val="single" w:sz="1" w:space="0" w:color="000000"/>
            </w:tcBorders>
            <w:vAlign w:val="bottom"/>
          </w:tcPr>
          <w:p w14:paraId="1D2C8525"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ΛΑΣΤΙΧΑΚΙΑ ΣΙΛΙΚΟΝΗΣ</w:t>
            </w:r>
          </w:p>
        </w:tc>
        <w:tc>
          <w:tcPr>
            <w:tcW w:w="851" w:type="dxa"/>
            <w:tcBorders>
              <w:left w:val="single" w:sz="1" w:space="0" w:color="000000"/>
              <w:bottom w:val="single" w:sz="1" w:space="0" w:color="000000"/>
            </w:tcBorders>
            <w:vAlign w:val="bottom"/>
          </w:tcPr>
          <w:p w14:paraId="4FFC9370"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7B115F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4FA47C3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1,4</w:t>
            </w:r>
          </w:p>
        </w:tc>
        <w:tc>
          <w:tcPr>
            <w:tcW w:w="1139" w:type="dxa"/>
            <w:gridSpan w:val="2"/>
            <w:tcBorders>
              <w:left w:val="single" w:sz="1" w:space="0" w:color="000000"/>
              <w:bottom w:val="single" w:sz="1" w:space="0" w:color="000000"/>
            </w:tcBorders>
            <w:vAlign w:val="bottom"/>
          </w:tcPr>
          <w:p w14:paraId="743F5CB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140,00</w:t>
            </w:r>
          </w:p>
        </w:tc>
        <w:tc>
          <w:tcPr>
            <w:tcW w:w="575" w:type="dxa"/>
            <w:gridSpan w:val="2"/>
            <w:tcBorders>
              <w:left w:val="single" w:sz="1" w:space="0" w:color="000000"/>
              <w:bottom w:val="single" w:sz="1" w:space="0" w:color="000000"/>
            </w:tcBorders>
            <w:vAlign w:val="bottom"/>
          </w:tcPr>
          <w:p w14:paraId="3DD4E4E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2B5E0E5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1,58</w:t>
            </w:r>
          </w:p>
        </w:tc>
        <w:tc>
          <w:tcPr>
            <w:tcW w:w="1134" w:type="dxa"/>
            <w:tcBorders>
              <w:left w:val="single" w:sz="1" w:space="0" w:color="000000"/>
              <w:bottom w:val="single" w:sz="1" w:space="0" w:color="000000"/>
              <w:right w:val="single" w:sz="1" w:space="0" w:color="000000"/>
            </w:tcBorders>
            <w:vAlign w:val="bottom"/>
          </w:tcPr>
          <w:p w14:paraId="52580D3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158,20</w:t>
            </w:r>
          </w:p>
        </w:tc>
      </w:tr>
      <w:tr w:rsidR="002167F8" w:rsidRPr="002167F8" w14:paraId="5120DD8D" w14:textId="77777777" w:rsidTr="00B76564">
        <w:trPr>
          <w:trHeight w:val="256"/>
        </w:trPr>
        <w:tc>
          <w:tcPr>
            <w:tcW w:w="425" w:type="dxa"/>
            <w:tcBorders>
              <w:left w:val="single" w:sz="1" w:space="0" w:color="000000"/>
              <w:bottom w:val="single" w:sz="1" w:space="0" w:color="000000"/>
            </w:tcBorders>
            <w:vAlign w:val="bottom"/>
          </w:tcPr>
          <w:p w14:paraId="52A9601F"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13</w:t>
            </w:r>
          </w:p>
        </w:tc>
        <w:tc>
          <w:tcPr>
            <w:tcW w:w="851" w:type="dxa"/>
            <w:tcBorders>
              <w:left w:val="single" w:sz="1" w:space="0" w:color="000000"/>
              <w:bottom w:val="single" w:sz="1" w:space="0" w:color="000000"/>
            </w:tcBorders>
            <w:vAlign w:val="bottom"/>
          </w:tcPr>
          <w:p w14:paraId="46D95B81"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50-00-75</w:t>
            </w:r>
          </w:p>
        </w:tc>
        <w:tc>
          <w:tcPr>
            <w:tcW w:w="3827" w:type="dxa"/>
            <w:tcBorders>
              <w:left w:val="single" w:sz="1" w:space="0" w:color="000000"/>
              <w:bottom w:val="single" w:sz="1" w:space="0" w:color="000000"/>
            </w:tcBorders>
            <w:vAlign w:val="bottom"/>
          </w:tcPr>
          <w:p w14:paraId="1B984054"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ΜΟΝΟΔΟΣΕΙΣ ΥΔΡΟΛΥΜΕΝΗΣ ΠΡΩΤΕΪΝΗΣ ΚΟΛΛΑΓΟΝΟΥ 30ml</w:t>
            </w:r>
          </w:p>
        </w:tc>
        <w:tc>
          <w:tcPr>
            <w:tcW w:w="851" w:type="dxa"/>
            <w:tcBorders>
              <w:left w:val="single" w:sz="1" w:space="0" w:color="000000"/>
              <w:bottom w:val="single" w:sz="1" w:space="0" w:color="000000"/>
            </w:tcBorders>
            <w:vAlign w:val="bottom"/>
          </w:tcPr>
          <w:p w14:paraId="3AE88F89"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6D75D6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1000</w:t>
            </w:r>
          </w:p>
        </w:tc>
        <w:tc>
          <w:tcPr>
            <w:tcW w:w="992" w:type="dxa"/>
            <w:tcBorders>
              <w:left w:val="single" w:sz="1" w:space="0" w:color="000000"/>
              <w:bottom w:val="single" w:sz="1" w:space="0" w:color="000000"/>
            </w:tcBorders>
            <w:vAlign w:val="bottom"/>
          </w:tcPr>
          <w:p w14:paraId="0F26073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w:t>
            </w:r>
          </w:p>
        </w:tc>
        <w:tc>
          <w:tcPr>
            <w:tcW w:w="1139" w:type="dxa"/>
            <w:gridSpan w:val="2"/>
            <w:tcBorders>
              <w:left w:val="single" w:sz="1" w:space="0" w:color="000000"/>
              <w:bottom w:val="single" w:sz="1" w:space="0" w:color="000000"/>
            </w:tcBorders>
            <w:vAlign w:val="bottom"/>
          </w:tcPr>
          <w:p w14:paraId="40EF8C9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10.000,00</w:t>
            </w:r>
          </w:p>
        </w:tc>
        <w:tc>
          <w:tcPr>
            <w:tcW w:w="575" w:type="dxa"/>
            <w:gridSpan w:val="2"/>
            <w:tcBorders>
              <w:left w:val="single" w:sz="1" w:space="0" w:color="000000"/>
              <w:bottom w:val="single" w:sz="1" w:space="0" w:color="000000"/>
            </w:tcBorders>
            <w:vAlign w:val="bottom"/>
          </w:tcPr>
          <w:p w14:paraId="40F06A5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622D943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11,30</w:t>
            </w:r>
          </w:p>
        </w:tc>
        <w:tc>
          <w:tcPr>
            <w:tcW w:w="1134" w:type="dxa"/>
            <w:tcBorders>
              <w:left w:val="single" w:sz="1" w:space="0" w:color="000000"/>
              <w:bottom w:val="single" w:sz="1" w:space="0" w:color="000000"/>
              <w:right w:val="single" w:sz="1" w:space="0" w:color="000000"/>
            </w:tcBorders>
            <w:vAlign w:val="bottom"/>
          </w:tcPr>
          <w:p w14:paraId="099C6D7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11.300,00</w:t>
            </w:r>
          </w:p>
        </w:tc>
      </w:tr>
      <w:tr w:rsidR="002167F8" w:rsidRPr="002167F8" w14:paraId="152CE7E8" w14:textId="77777777" w:rsidTr="00B76564">
        <w:trPr>
          <w:trHeight w:val="256"/>
        </w:trPr>
        <w:tc>
          <w:tcPr>
            <w:tcW w:w="425" w:type="dxa"/>
            <w:tcBorders>
              <w:left w:val="single" w:sz="1" w:space="0" w:color="000000"/>
              <w:bottom w:val="single" w:sz="1" w:space="0" w:color="000000"/>
            </w:tcBorders>
            <w:vAlign w:val="bottom"/>
          </w:tcPr>
          <w:p w14:paraId="74E04A34"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14</w:t>
            </w:r>
          </w:p>
        </w:tc>
        <w:tc>
          <w:tcPr>
            <w:tcW w:w="851" w:type="dxa"/>
            <w:tcBorders>
              <w:left w:val="single" w:sz="1" w:space="0" w:color="000000"/>
              <w:bottom w:val="single" w:sz="1" w:space="0" w:color="000000"/>
            </w:tcBorders>
            <w:vAlign w:val="bottom"/>
          </w:tcPr>
          <w:p w14:paraId="5B8BA0E1"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01-10-287</w:t>
            </w:r>
          </w:p>
        </w:tc>
        <w:tc>
          <w:tcPr>
            <w:tcW w:w="3827" w:type="dxa"/>
            <w:tcBorders>
              <w:left w:val="single" w:sz="1" w:space="0" w:color="000000"/>
              <w:bottom w:val="single" w:sz="1" w:space="0" w:color="000000"/>
            </w:tcBorders>
            <w:vAlign w:val="bottom"/>
          </w:tcPr>
          <w:p w14:paraId="16A7B879"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ΠΕΟΚΑΛΥΠΤΡΕΣ MEDIUM</w:t>
            </w:r>
          </w:p>
        </w:tc>
        <w:tc>
          <w:tcPr>
            <w:tcW w:w="851" w:type="dxa"/>
            <w:tcBorders>
              <w:left w:val="single" w:sz="1" w:space="0" w:color="000000"/>
              <w:bottom w:val="single" w:sz="1" w:space="0" w:color="000000"/>
            </w:tcBorders>
            <w:vAlign w:val="bottom"/>
          </w:tcPr>
          <w:p w14:paraId="3B5CC08A"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70534C0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600</w:t>
            </w:r>
          </w:p>
        </w:tc>
        <w:tc>
          <w:tcPr>
            <w:tcW w:w="992" w:type="dxa"/>
            <w:tcBorders>
              <w:left w:val="single" w:sz="1" w:space="0" w:color="000000"/>
              <w:bottom w:val="single" w:sz="1" w:space="0" w:color="000000"/>
            </w:tcBorders>
            <w:vAlign w:val="bottom"/>
          </w:tcPr>
          <w:p w14:paraId="4698262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2,53</w:t>
            </w:r>
          </w:p>
        </w:tc>
        <w:tc>
          <w:tcPr>
            <w:tcW w:w="1139" w:type="dxa"/>
            <w:gridSpan w:val="2"/>
            <w:tcBorders>
              <w:left w:val="single" w:sz="1" w:space="0" w:color="000000"/>
              <w:bottom w:val="single" w:sz="1" w:space="0" w:color="000000"/>
            </w:tcBorders>
            <w:vAlign w:val="bottom"/>
          </w:tcPr>
          <w:p w14:paraId="55FC3A7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1.518,00</w:t>
            </w:r>
          </w:p>
        </w:tc>
        <w:tc>
          <w:tcPr>
            <w:tcW w:w="575" w:type="dxa"/>
            <w:gridSpan w:val="2"/>
            <w:tcBorders>
              <w:left w:val="single" w:sz="1" w:space="0" w:color="000000"/>
              <w:bottom w:val="single" w:sz="1" w:space="0" w:color="000000"/>
            </w:tcBorders>
            <w:vAlign w:val="bottom"/>
          </w:tcPr>
          <w:p w14:paraId="485C166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0FD4ADE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2,86</w:t>
            </w:r>
          </w:p>
        </w:tc>
        <w:tc>
          <w:tcPr>
            <w:tcW w:w="1134" w:type="dxa"/>
            <w:tcBorders>
              <w:left w:val="single" w:sz="1" w:space="0" w:color="000000"/>
              <w:bottom w:val="single" w:sz="1" w:space="0" w:color="000000"/>
              <w:right w:val="single" w:sz="1" w:space="0" w:color="000000"/>
            </w:tcBorders>
            <w:vAlign w:val="bottom"/>
          </w:tcPr>
          <w:p w14:paraId="6D208F7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1.715,34</w:t>
            </w:r>
          </w:p>
        </w:tc>
      </w:tr>
      <w:tr w:rsidR="002167F8" w:rsidRPr="002167F8" w14:paraId="16B0DACD" w14:textId="77777777" w:rsidTr="00B76564">
        <w:trPr>
          <w:trHeight w:val="256"/>
        </w:trPr>
        <w:tc>
          <w:tcPr>
            <w:tcW w:w="425" w:type="dxa"/>
            <w:tcBorders>
              <w:left w:val="single" w:sz="1" w:space="0" w:color="000000"/>
              <w:bottom w:val="single" w:sz="1" w:space="0" w:color="000000"/>
            </w:tcBorders>
            <w:vAlign w:val="bottom"/>
          </w:tcPr>
          <w:p w14:paraId="76C965C0"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15</w:t>
            </w:r>
          </w:p>
        </w:tc>
        <w:tc>
          <w:tcPr>
            <w:tcW w:w="851" w:type="dxa"/>
            <w:tcBorders>
              <w:left w:val="single" w:sz="1" w:space="0" w:color="000000"/>
              <w:bottom w:val="single" w:sz="1" w:space="0" w:color="000000"/>
            </w:tcBorders>
            <w:vAlign w:val="bottom"/>
          </w:tcPr>
          <w:p w14:paraId="275178FA"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24-21-01</w:t>
            </w:r>
          </w:p>
        </w:tc>
        <w:tc>
          <w:tcPr>
            <w:tcW w:w="3827" w:type="dxa"/>
            <w:tcBorders>
              <w:left w:val="single" w:sz="1" w:space="0" w:color="000000"/>
              <w:bottom w:val="single" w:sz="1" w:space="0" w:color="000000"/>
            </w:tcBorders>
            <w:vAlign w:val="bottom"/>
          </w:tcPr>
          <w:p w14:paraId="7B9ADCF8"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ΠΕΤΑΛΟΥΔΕΣ Νο 19</w:t>
            </w:r>
          </w:p>
        </w:tc>
        <w:tc>
          <w:tcPr>
            <w:tcW w:w="851" w:type="dxa"/>
            <w:tcBorders>
              <w:left w:val="single" w:sz="1" w:space="0" w:color="000000"/>
              <w:bottom w:val="single" w:sz="1" w:space="0" w:color="000000"/>
            </w:tcBorders>
            <w:vAlign w:val="bottom"/>
          </w:tcPr>
          <w:p w14:paraId="7F1C013D"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706877C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5000</w:t>
            </w:r>
          </w:p>
        </w:tc>
        <w:tc>
          <w:tcPr>
            <w:tcW w:w="992" w:type="dxa"/>
            <w:tcBorders>
              <w:left w:val="single" w:sz="1" w:space="0" w:color="000000"/>
              <w:bottom w:val="single" w:sz="1" w:space="0" w:color="000000"/>
            </w:tcBorders>
            <w:vAlign w:val="bottom"/>
          </w:tcPr>
          <w:p w14:paraId="72C7AF1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0,03</w:t>
            </w:r>
          </w:p>
        </w:tc>
        <w:tc>
          <w:tcPr>
            <w:tcW w:w="1139" w:type="dxa"/>
            <w:gridSpan w:val="2"/>
            <w:tcBorders>
              <w:left w:val="single" w:sz="1" w:space="0" w:color="000000"/>
              <w:bottom w:val="single" w:sz="1" w:space="0" w:color="000000"/>
            </w:tcBorders>
            <w:vAlign w:val="bottom"/>
          </w:tcPr>
          <w:p w14:paraId="7194B5D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131,50</w:t>
            </w:r>
          </w:p>
        </w:tc>
        <w:tc>
          <w:tcPr>
            <w:tcW w:w="575" w:type="dxa"/>
            <w:gridSpan w:val="2"/>
            <w:tcBorders>
              <w:left w:val="single" w:sz="1" w:space="0" w:color="000000"/>
              <w:bottom w:val="single" w:sz="1" w:space="0" w:color="000000"/>
            </w:tcBorders>
            <w:vAlign w:val="bottom"/>
          </w:tcPr>
          <w:p w14:paraId="71109A4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24FC416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0,03</w:t>
            </w:r>
          </w:p>
        </w:tc>
        <w:tc>
          <w:tcPr>
            <w:tcW w:w="1134" w:type="dxa"/>
            <w:tcBorders>
              <w:left w:val="single" w:sz="1" w:space="0" w:color="000000"/>
              <w:bottom w:val="single" w:sz="1" w:space="0" w:color="000000"/>
              <w:right w:val="single" w:sz="1" w:space="0" w:color="000000"/>
            </w:tcBorders>
            <w:vAlign w:val="bottom"/>
          </w:tcPr>
          <w:p w14:paraId="7C67017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148,60</w:t>
            </w:r>
          </w:p>
        </w:tc>
      </w:tr>
      <w:tr w:rsidR="002167F8" w:rsidRPr="002167F8" w14:paraId="58F4493B" w14:textId="77777777" w:rsidTr="00B76564">
        <w:trPr>
          <w:trHeight w:val="256"/>
        </w:trPr>
        <w:tc>
          <w:tcPr>
            <w:tcW w:w="425" w:type="dxa"/>
            <w:tcBorders>
              <w:left w:val="single" w:sz="1" w:space="0" w:color="000000"/>
              <w:bottom w:val="single" w:sz="1" w:space="0" w:color="000000"/>
            </w:tcBorders>
            <w:vAlign w:val="bottom"/>
          </w:tcPr>
          <w:p w14:paraId="19C69B8E"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16</w:t>
            </w:r>
          </w:p>
        </w:tc>
        <w:tc>
          <w:tcPr>
            <w:tcW w:w="851" w:type="dxa"/>
            <w:tcBorders>
              <w:left w:val="single" w:sz="1" w:space="0" w:color="000000"/>
              <w:bottom w:val="single" w:sz="1" w:space="0" w:color="000000"/>
            </w:tcBorders>
            <w:vAlign w:val="bottom"/>
          </w:tcPr>
          <w:p w14:paraId="734A4916"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24-21-06</w:t>
            </w:r>
          </w:p>
        </w:tc>
        <w:tc>
          <w:tcPr>
            <w:tcW w:w="3827" w:type="dxa"/>
            <w:tcBorders>
              <w:left w:val="single" w:sz="1" w:space="0" w:color="000000"/>
              <w:bottom w:val="single" w:sz="1" w:space="0" w:color="000000"/>
            </w:tcBorders>
            <w:vAlign w:val="bottom"/>
          </w:tcPr>
          <w:p w14:paraId="03E2BB2B"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ΠΕΤΑΛΟΥΔΕΣ Νο 25</w:t>
            </w:r>
          </w:p>
        </w:tc>
        <w:tc>
          <w:tcPr>
            <w:tcW w:w="851" w:type="dxa"/>
            <w:tcBorders>
              <w:left w:val="single" w:sz="1" w:space="0" w:color="000000"/>
              <w:bottom w:val="single" w:sz="1" w:space="0" w:color="000000"/>
            </w:tcBorders>
            <w:vAlign w:val="bottom"/>
          </w:tcPr>
          <w:p w14:paraId="2C3322EF"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40CFFB2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6000</w:t>
            </w:r>
          </w:p>
        </w:tc>
        <w:tc>
          <w:tcPr>
            <w:tcW w:w="992" w:type="dxa"/>
            <w:tcBorders>
              <w:left w:val="single" w:sz="1" w:space="0" w:color="000000"/>
              <w:bottom w:val="single" w:sz="1" w:space="0" w:color="000000"/>
            </w:tcBorders>
            <w:vAlign w:val="bottom"/>
          </w:tcPr>
          <w:p w14:paraId="05E2AFD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0,03</w:t>
            </w:r>
          </w:p>
        </w:tc>
        <w:tc>
          <w:tcPr>
            <w:tcW w:w="1139" w:type="dxa"/>
            <w:gridSpan w:val="2"/>
            <w:tcBorders>
              <w:left w:val="single" w:sz="1" w:space="0" w:color="000000"/>
              <w:bottom w:val="single" w:sz="1" w:space="0" w:color="000000"/>
            </w:tcBorders>
            <w:vAlign w:val="bottom"/>
          </w:tcPr>
          <w:p w14:paraId="6481303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197,40</w:t>
            </w:r>
          </w:p>
        </w:tc>
        <w:tc>
          <w:tcPr>
            <w:tcW w:w="575" w:type="dxa"/>
            <w:gridSpan w:val="2"/>
            <w:tcBorders>
              <w:left w:val="single" w:sz="1" w:space="0" w:color="000000"/>
              <w:bottom w:val="single" w:sz="1" w:space="0" w:color="000000"/>
            </w:tcBorders>
            <w:vAlign w:val="bottom"/>
          </w:tcPr>
          <w:p w14:paraId="4B24592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4C7DABA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0,04</w:t>
            </w:r>
          </w:p>
        </w:tc>
        <w:tc>
          <w:tcPr>
            <w:tcW w:w="1134" w:type="dxa"/>
            <w:tcBorders>
              <w:left w:val="single" w:sz="1" w:space="0" w:color="000000"/>
              <w:bottom w:val="single" w:sz="1" w:space="0" w:color="000000"/>
              <w:right w:val="single" w:sz="1" w:space="0" w:color="000000"/>
            </w:tcBorders>
            <w:vAlign w:val="bottom"/>
          </w:tcPr>
          <w:p w14:paraId="0C2DED4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223,06</w:t>
            </w:r>
          </w:p>
        </w:tc>
      </w:tr>
      <w:tr w:rsidR="002167F8" w:rsidRPr="002167F8" w14:paraId="48EAA9FB" w14:textId="77777777" w:rsidTr="00B76564">
        <w:trPr>
          <w:trHeight w:val="256"/>
        </w:trPr>
        <w:tc>
          <w:tcPr>
            <w:tcW w:w="425" w:type="dxa"/>
            <w:tcBorders>
              <w:left w:val="single" w:sz="1" w:space="0" w:color="000000"/>
              <w:bottom w:val="single" w:sz="1" w:space="0" w:color="000000"/>
            </w:tcBorders>
            <w:vAlign w:val="bottom"/>
          </w:tcPr>
          <w:p w14:paraId="2EAA3C1E"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17</w:t>
            </w:r>
          </w:p>
        </w:tc>
        <w:tc>
          <w:tcPr>
            <w:tcW w:w="851" w:type="dxa"/>
            <w:tcBorders>
              <w:left w:val="single" w:sz="1" w:space="0" w:color="000000"/>
              <w:bottom w:val="single" w:sz="1" w:space="0" w:color="000000"/>
            </w:tcBorders>
            <w:vAlign w:val="bottom"/>
          </w:tcPr>
          <w:p w14:paraId="53D12303"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01-18-622Α</w:t>
            </w:r>
          </w:p>
        </w:tc>
        <w:tc>
          <w:tcPr>
            <w:tcW w:w="3827" w:type="dxa"/>
            <w:tcBorders>
              <w:left w:val="single" w:sz="1" w:space="0" w:color="000000"/>
              <w:bottom w:val="single" w:sz="1" w:space="0" w:color="000000"/>
            </w:tcBorders>
            <w:vAlign w:val="bottom"/>
          </w:tcPr>
          <w:p w14:paraId="19391B4F"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ΣΑΚΟΣ ΜΕΤΕΓΧΕΙΡΗΤΙΚΟΣ ΑΥΤΟΚΟΛΛ ΜΕ ΒΑΛΒΙΔΑ ΕΞΟΔΟΥ &amp; ΠΑΡΑΘΥΡΟ</w:t>
            </w:r>
          </w:p>
        </w:tc>
        <w:tc>
          <w:tcPr>
            <w:tcW w:w="851" w:type="dxa"/>
            <w:tcBorders>
              <w:left w:val="single" w:sz="1" w:space="0" w:color="000000"/>
              <w:bottom w:val="single" w:sz="1" w:space="0" w:color="000000"/>
            </w:tcBorders>
            <w:vAlign w:val="bottom"/>
          </w:tcPr>
          <w:p w14:paraId="3ED96AC9"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35E266A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150</w:t>
            </w:r>
          </w:p>
        </w:tc>
        <w:tc>
          <w:tcPr>
            <w:tcW w:w="992" w:type="dxa"/>
            <w:tcBorders>
              <w:left w:val="single" w:sz="1" w:space="0" w:color="000000"/>
              <w:bottom w:val="single" w:sz="1" w:space="0" w:color="000000"/>
            </w:tcBorders>
            <w:vAlign w:val="bottom"/>
          </w:tcPr>
          <w:p w14:paraId="4987FE8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14,18</w:t>
            </w:r>
          </w:p>
        </w:tc>
        <w:tc>
          <w:tcPr>
            <w:tcW w:w="1139" w:type="dxa"/>
            <w:gridSpan w:val="2"/>
            <w:tcBorders>
              <w:left w:val="single" w:sz="1" w:space="0" w:color="000000"/>
              <w:bottom w:val="single" w:sz="1" w:space="0" w:color="000000"/>
            </w:tcBorders>
            <w:vAlign w:val="bottom"/>
          </w:tcPr>
          <w:p w14:paraId="013BC12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2.127,00</w:t>
            </w:r>
          </w:p>
        </w:tc>
        <w:tc>
          <w:tcPr>
            <w:tcW w:w="575" w:type="dxa"/>
            <w:gridSpan w:val="2"/>
            <w:tcBorders>
              <w:left w:val="single" w:sz="1" w:space="0" w:color="000000"/>
              <w:bottom w:val="single" w:sz="1" w:space="0" w:color="000000"/>
            </w:tcBorders>
            <w:vAlign w:val="bottom"/>
          </w:tcPr>
          <w:p w14:paraId="6C6CEB2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2985FAA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16,02</w:t>
            </w:r>
          </w:p>
        </w:tc>
        <w:tc>
          <w:tcPr>
            <w:tcW w:w="1134" w:type="dxa"/>
            <w:tcBorders>
              <w:left w:val="single" w:sz="1" w:space="0" w:color="000000"/>
              <w:bottom w:val="single" w:sz="1" w:space="0" w:color="000000"/>
              <w:right w:val="single" w:sz="1" w:space="0" w:color="000000"/>
            </w:tcBorders>
            <w:vAlign w:val="bottom"/>
          </w:tcPr>
          <w:p w14:paraId="13EEBD8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2.403,51</w:t>
            </w:r>
          </w:p>
        </w:tc>
      </w:tr>
      <w:tr w:rsidR="002167F8" w:rsidRPr="002167F8" w14:paraId="415D6582" w14:textId="77777777" w:rsidTr="00B76564">
        <w:trPr>
          <w:trHeight w:val="256"/>
        </w:trPr>
        <w:tc>
          <w:tcPr>
            <w:tcW w:w="425" w:type="dxa"/>
            <w:tcBorders>
              <w:left w:val="single" w:sz="1" w:space="0" w:color="000000"/>
              <w:bottom w:val="single" w:sz="1" w:space="0" w:color="000000"/>
            </w:tcBorders>
            <w:vAlign w:val="bottom"/>
          </w:tcPr>
          <w:p w14:paraId="6D87E144"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18</w:t>
            </w:r>
          </w:p>
        </w:tc>
        <w:tc>
          <w:tcPr>
            <w:tcW w:w="851" w:type="dxa"/>
            <w:tcBorders>
              <w:left w:val="single" w:sz="1" w:space="0" w:color="000000"/>
              <w:bottom w:val="single" w:sz="1" w:space="0" w:color="000000"/>
            </w:tcBorders>
            <w:vAlign w:val="bottom"/>
          </w:tcPr>
          <w:p w14:paraId="10D9DACD"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01-18-622</w:t>
            </w:r>
          </w:p>
        </w:tc>
        <w:tc>
          <w:tcPr>
            <w:tcW w:w="3827" w:type="dxa"/>
            <w:tcBorders>
              <w:left w:val="single" w:sz="1" w:space="0" w:color="000000"/>
              <w:bottom w:val="single" w:sz="1" w:space="0" w:color="000000"/>
            </w:tcBorders>
            <w:vAlign w:val="bottom"/>
          </w:tcPr>
          <w:p w14:paraId="10ABAFEF"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ΣΑΚΟΣ ΜΕΤΕΓΧΕΙΡΗΤΙΚΟΣ ΑΥΤΟΚΟΛΛΗΤΟΣ ΜΕ ΒΡΥΣΑΚΙ &amp; ΠΑΡΑΘΥΡΟ</w:t>
            </w:r>
          </w:p>
        </w:tc>
        <w:tc>
          <w:tcPr>
            <w:tcW w:w="851" w:type="dxa"/>
            <w:tcBorders>
              <w:left w:val="single" w:sz="1" w:space="0" w:color="000000"/>
              <w:bottom w:val="single" w:sz="1" w:space="0" w:color="000000"/>
            </w:tcBorders>
            <w:vAlign w:val="bottom"/>
          </w:tcPr>
          <w:p w14:paraId="258925EA"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19803D6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150</w:t>
            </w:r>
          </w:p>
        </w:tc>
        <w:tc>
          <w:tcPr>
            <w:tcW w:w="992" w:type="dxa"/>
            <w:tcBorders>
              <w:left w:val="single" w:sz="1" w:space="0" w:color="000000"/>
              <w:bottom w:val="single" w:sz="1" w:space="0" w:color="000000"/>
            </w:tcBorders>
            <w:vAlign w:val="bottom"/>
          </w:tcPr>
          <w:p w14:paraId="67C15A0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15,46</w:t>
            </w:r>
          </w:p>
        </w:tc>
        <w:tc>
          <w:tcPr>
            <w:tcW w:w="1139" w:type="dxa"/>
            <w:gridSpan w:val="2"/>
            <w:tcBorders>
              <w:left w:val="single" w:sz="1" w:space="0" w:color="000000"/>
              <w:bottom w:val="single" w:sz="1" w:space="0" w:color="000000"/>
            </w:tcBorders>
            <w:vAlign w:val="bottom"/>
          </w:tcPr>
          <w:p w14:paraId="7FA6EFA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2.319,00</w:t>
            </w:r>
          </w:p>
        </w:tc>
        <w:tc>
          <w:tcPr>
            <w:tcW w:w="575" w:type="dxa"/>
            <w:gridSpan w:val="2"/>
            <w:tcBorders>
              <w:left w:val="single" w:sz="1" w:space="0" w:color="000000"/>
              <w:bottom w:val="single" w:sz="1" w:space="0" w:color="000000"/>
            </w:tcBorders>
            <w:vAlign w:val="bottom"/>
          </w:tcPr>
          <w:p w14:paraId="42445C8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539E0A3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17,47</w:t>
            </w:r>
          </w:p>
        </w:tc>
        <w:tc>
          <w:tcPr>
            <w:tcW w:w="1134" w:type="dxa"/>
            <w:tcBorders>
              <w:left w:val="single" w:sz="1" w:space="0" w:color="000000"/>
              <w:bottom w:val="single" w:sz="1" w:space="0" w:color="000000"/>
              <w:right w:val="single" w:sz="1" w:space="0" w:color="000000"/>
            </w:tcBorders>
            <w:vAlign w:val="bottom"/>
          </w:tcPr>
          <w:p w14:paraId="70F9FC9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2.620,47</w:t>
            </w:r>
          </w:p>
        </w:tc>
      </w:tr>
      <w:tr w:rsidR="002167F8" w:rsidRPr="002167F8" w14:paraId="3069017B" w14:textId="77777777" w:rsidTr="00B76564">
        <w:trPr>
          <w:trHeight w:val="256"/>
        </w:trPr>
        <w:tc>
          <w:tcPr>
            <w:tcW w:w="425" w:type="dxa"/>
            <w:tcBorders>
              <w:left w:val="single" w:sz="1" w:space="0" w:color="000000"/>
              <w:bottom w:val="single" w:sz="1" w:space="0" w:color="000000"/>
            </w:tcBorders>
            <w:vAlign w:val="bottom"/>
          </w:tcPr>
          <w:p w14:paraId="370C0EE8"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19</w:t>
            </w:r>
          </w:p>
        </w:tc>
        <w:tc>
          <w:tcPr>
            <w:tcW w:w="851" w:type="dxa"/>
            <w:tcBorders>
              <w:left w:val="single" w:sz="1" w:space="0" w:color="000000"/>
              <w:bottom w:val="single" w:sz="1" w:space="0" w:color="000000"/>
            </w:tcBorders>
            <w:vAlign w:val="bottom"/>
          </w:tcPr>
          <w:p w14:paraId="64A4BC96"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01-10-405</w:t>
            </w:r>
          </w:p>
        </w:tc>
        <w:tc>
          <w:tcPr>
            <w:tcW w:w="3827" w:type="dxa"/>
            <w:tcBorders>
              <w:left w:val="single" w:sz="1" w:space="0" w:color="000000"/>
              <w:bottom w:val="single" w:sz="1" w:space="0" w:color="000000"/>
            </w:tcBorders>
            <w:vAlign w:val="bottom"/>
          </w:tcPr>
          <w:p w14:paraId="1EE3AC52"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ΣΕΤ ΠΑΡΑΚΕΝΤΗΣΗΣ ΘΩΡΑΚΑ-ΚΟΙΛΙΑΣ ΜΕ ΣΑΚΚΟ 2LIT+ΣΥΡΙΓΓΑ 3WAY</w:t>
            </w:r>
          </w:p>
        </w:tc>
        <w:tc>
          <w:tcPr>
            <w:tcW w:w="851" w:type="dxa"/>
            <w:tcBorders>
              <w:left w:val="single" w:sz="1" w:space="0" w:color="000000"/>
              <w:bottom w:val="single" w:sz="1" w:space="0" w:color="000000"/>
            </w:tcBorders>
            <w:vAlign w:val="bottom"/>
          </w:tcPr>
          <w:p w14:paraId="1F5699DC"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8595F1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500</w:t>
            </w:r>
          </w:p>
        </w:tc>
        <w:tc>
          <w:tcPr>
            <w:tcW w:w="992" w:type="dxa"/>
            <w:tcBorders>
              <w:left w:val="single" w:sz="1" w:space="0" w:color="000000"/>
              <w:bottom w:val="single" w:sz="1" w:space="0" w:color="000000"/>
            </w:tcBorders>
            <w:vAlign w:val="bottom"/>
          </w:tcPr>
          <w:p w14:paraId="77A2E5B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11,5</w:t>
            </w:r>
          </w:p>
        </w:tc>
        <w:tc>
          <w:tcPr>
            <w:tcW w:w="1139" w:type="dxa"/>
            <w:gridSpan w:val="2"/>
            <w:tcBorders>
              <w:left w:val="single" w:sz="1" w:space="0" w:color="000000"/>
              <w:bottom w:val="single" w:sz="1" w:space="0" w:color="000000"/>
            </w:tcBorders>
            <w:vAlign w:val="bottom"/>
          </w:tcPr>
          <w:p w14:paraId="3F53022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5.750,00</w:t>
            </w:r>
          </w:p>
        </w:tc>
        <w:tc>
          <w:tcPr>
            <w:tcW w:w="575" w:type="dxa"/>
            <w:gridSpan w:val="2"/>
            <w:tcBorders>
              <w:left w:val="single" w:sz="1" w:space="0" w:color="000000"/>
              <w:bottom w:val="single" w:sz="1" w:space="0" w:color="000000"/>
            </w:tcBorders>
            <w:vAlign w:val="bottom"/>
          </w:tcPr>
          <w:p w14:paraId="6E85A0C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1776B92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13,00</w:t>
            </w:r>
          </w:p>
        </w:tc>
        <w:tc>
          <w:tcPr>
            <w:tcW w:w="1134" w:type="dxa"/>
            <w:tcBorders>
              <w:left w:val="single" w:sz="1" w:space="0" w:color="000000"/>
              <w:bottom w:val="single" w:sz="1" w:space="0" w:color="000000"/>
              <w:right w:val="single" w:sz="1" w:space="0" w:color="000000"/>
            </w:tcBorders>
            <w:vAlign w:val="bottom"/>
          </w:tcPr>
          <w:p w14:paraId="40A90D1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6.497,50</w:t>
            </w:r>
          </w:p>
        </w:tc>
      </w:tr>
      <w:tr w:rsidR="002167F8" w:rsidRPr="002167F8" w14:paraId="257C4CC4" w14:textId="77777777" w:rsidTr="00B76564">
        <w:trPr>
          <w:trHeight w:val="256"/>
        </w:trPr>
        <w:tc>
          <w:tcPr>
            <w:tcW w:w="425" w:type="dxa"/>
            <w:tcBorders>
              <w:left w:val="single" w:sz="1" w:space="0" w:color="000000"/>
              <w:bottom w:val="single" w:sz="1" w:space="0" w:color="000000"/>
            </w:tcBorders>
            <w:vAlign w:val="bottom"/>
          </w:tcPr>
          <w:p w14:paraId="476A8D65"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20</w:t>
            </w:r>
          </w:p>
        </w:tc>
        <w:tc>
          <w:tcPr>
            <w:tcW w:w="851" w:type="dxa"/>
            <w:tcBorders>
              <w:left w:val="single" w:sz="1" w:space="0" w:color="000000"/>
              <w:bottom w:val="single" w:sz="1" w:space="0" w:color="000000"/>
            </w:tcBorders>
            <w:vAlign w:val="bottom"/>
          </w:tcPr>
          <w:p w14:paraId="5DBF40FE"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24-24-04</w:t>
            </w:r>
          </w:p>
        </w:tc>
        <w:tc>
          <w:tcPr>
            <w:tcW w:w="3827" w:type="dxa"/>
            <w:tcBorders>
              <w:left w:val="single" w:sz="1" w:space="0" w:color="000000"/>
              <w:bottom w:val="single" w:sz="1" w:space="0" w:color="000000"/>
            </w:tcBorders>
            <w:vAlign w:val="bottom"/>
          </w:tcPr>
          <w:p w14:paraId="0D2D404B"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ΣΠΡΕΙ ΓΙΑ ΤΗΝ ΑΦΑΙΡΕΣΗ ΚΟΛΛΗΤΙΚΩΝ ΕΠΙΘΕΜΑΤΩΝ</w:t>
            </w:r>
          </w:p>
        </w:tc>
        <w:tc>
          <w:tcPr>
            <w:tcW w:w="851" w:type="dxa"/>
            <w:tcBorders>
              <w:left w:val="single" w:sz="1" w:space="0" w:color="000000"/>
              <w:bottom w:val="single" w:sz="1" w:space="0" w:color="000000"/>
            </w:tcBorders>
            <w:vAlign w:val="bottom"/>
          </w:tcPr>
          <w:p w14:paraId="1C0845EE"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46F764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400</w:t>
            </w:r>
          </w:p>
        </w:tc>
        <w:tc>
          <w:tcPr>
            <w:tcW w:w="992" w:type="dxa"/>
            <w:tcBorders>
              <w:left w:val="single" w:sz="1" w:space="0" w:color="000000"/>
              <w:bottom w:val="single" w:sz="1" w:space="0" w:color="000000"/>
            </w:tcBorders>
            <w:vAlign w:val="bottom"/>
          </w:tcPr>
          <w:p w14:paraId="4319722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12,13</w:t>
            </w:r>
          </w:p>
        </w:tc>
        <w:tc>
          <w:tcPr>
            <w:tcW w:w="1139" w:type="dxa"/>
            <w:gridSpan w:val="2"/>
            <w:tcBorders>
              <w:left w:val="single" w:sz="1" w:space="0" w:color="000000"/>
              <w:bottom w:val="single" w:sz="1" w:space="0" w:color="000000"/>
            </w:tcBorders>
            <w:vAlign w:val="bottom"/>
          </w:tcPr>
          <w:p w14:paraId="423E609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4.852,00</w:t>
            </w:r>
          </w:p>
        </w:tc>
        <w:tc>
          <w:tcPr>
            <w:tcW w:w="575" w:type="dxa"/>
            <w:gridSpan w:val="2"/>
            <w:tcBorders>
              <w:left w:val="single" w:sz="1" w:space="0" w:color="000000"/>
              <w:bottom w:val="single" w:sz="1" w:space="0" w:color="000000"/>
            </w:tcBorders>
            <w:vAlign w:val="bottom"/>
          </w:tcPr>
          <w:p w14:paraId="6E0C9A2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7482E2C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13,71</w:t>
            </w:r>
          </w:p>
        </w:tc>
        <w:tc>
          <w:tcPr>
            <w:tcW w:w="1134" w:type="dxa"/>
            <w:tcBorders>
              <w:left w:val="single" w:sz="1" w:space="0" w:color="000000"/>
              <w:bottom w:val="single" w:sz="1" w:space="0" w:color="000000"/>
              <w:right w:val="single" w:sz="1" w:space="0" w:color="000000"/>
            </w:tcBorders>
            <w:vAlign w:val="bottom"/>
          </w:tcPr>
          <w:p w14:paraId="5C43861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5.482,76</w:t>
            </w:r>
          </w:p>
        </w:tc>
      </w:tr>
      <w:tr w:rsidR="002167F8" w:rsidRPr="002167F8" w14:paraId="02E01E49" w14:textId="77777777" w:rsidTr="00B76564">
        <w:trPr>
          <w:trHeight w:val="256"/>
        </w:trPr>
        <w:tc>
          <w:tcPr>
            <w:tcW w:w="425" w:type="dxa"/>
            <w:tcBorders>
              <w:left w:val="single" w:sz="1" w:space="0" w:color="000000"/>
              <w:bottom w:val="single" w:sz="1" w:space="0" w:color="000000"/>
            </w:tcBorders>
            <w:vAlign w:val="bottom"/>
          </w:tcPr>
          <w:p w14:paraId="2C99D352"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21</w:t>
            </w:r>
          </w:p>
        </w:tc>
        <w:tc>
          <w:tcPr>
            <w:tcW w:w="851" w:type="dxa"/>
            <w:tcBorders>
              <w:left w:val="single" w:sz="1" w:space="0" w:color="000000"/>
              <w:bottom w:val="single" w:sz="1" w:space="0" w:color="000000"/>
            </w:tcBorders>
            <w:vAlign w:val="bottom"/>
          </w:tcPr>
          <w:p w14:paraId="244CBBA5"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01-01-170</w:t>
            </w:r>
          </w:p>
        </w:tc>
        <w:tc>
          <w:tcPr>
            <w:tcW w:w="3827" w:type="dxa"/>
            <w:tcBorders>
              <w:left w:val="single" w:sz="1" w:space="0" w:color="000000"/>
              <w:bottom w:val="single" w:sz="1" w:space="0" w:color="000000"/>
            </w:tcBorders>
            <w:vAlign w:val="bottom"/>
          </w:tcPr>
          <w:p w14:paraId="2EC76E07"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ΣΤΕΡΕΩΤ ΑΛΟΥΜΙΝΙΟΥ ΦΛΕΒΟΚ ΜΕ ΠΑΡΑΘ ΣΤΕ2 ΤΑΙΝΙΕΣ ΣΥΓΚΡΑΤΗΣΗΣ</w:t>
            </w:r>
          </w:p>
        </w:tc>
        <w:tc>
          <w:tcPr>
            <w:tcW w:w="851" w:type="dxa"/>
            <w:tcBorders>
              <w:left w:val="single" w:sz="1" w:space="0" w:color="000000"/>
              <w:bottom w:val="single" w:sz="1" w:space="0" w:color="000000"/>
            </w:tcBorders>
            <w:vAlign w:val="bottom"/>
          </w:tcPr>
          <w:p w14:paraId="33D4C827"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50F503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50000</w:t>
            </w:r>
          </w:p>
        </w:tc>
        <w:tc>
          <w:tcPr>
            <w:tcW w:w="992" w:type="dxa"/>
            <w:tcBorders>
              <w:left w:val="single" w:sz="1" w:space="0" w:color="000000"/>
              <w:bottom w:val="single" w:sz="1" w:space="0" w:color="000000"/>
            </w:tcBorders>
            <w:vAlign w:val="bottom"/>
          </w:tcPr>
          <w:p w14:paraId="3784415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1,16</w:t>
            </w:r>
          </w:p>
        </w:tc>
        <w:tc>
          <w:tcPr>
            <w:tcW w:w="1139" w:type="dxa"/>
            <w:gridSpan w:val="2"/>
            <w:tcBorders>
              <w:left w:val="single" w:sz="1" w:space="0" w:color="000000"/>
              <w:bottom w:val="single" w:sz="1" w:space="0" w:color="000000"/>
            </w:tcBorders>
            <w:vAlign w:val="bottom"/>
          </w:tcPr>
          <w:p w14:paraId="67CB82C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58.000,00</w:t>
            </w:r>
          </w:p>
        </w:tc>
        <w:tc>
          <w:tcPr>
            <w:tcW w:w="575" w:type="dxa"/>
            <w:gridSpan w:val="2"/>
            <w:tcBorders>
              <w:left w:val="single" w:sz="1" w:space="0" w:color="000000"/>
              <w:bottom w:val="single" w:sz="1" w:space="0" w:color="000000"/>
            </w:tcBorders>
            <w:vAlign w:val="bottom"/>
          </w:tcPr>
          <w:p w14:paraId="0564831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7C0562F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1,31</w:t>
            </w:r>
          </w:p>
        </w:tc>
        <w:tc>
          <w:tcPr>
            <w:tcW w:w="1134" w:type="dxa"/>
            <w:tcBorders>
              <w:left w:val="single" w:sz="1" w:space="0" w:color="000000"/>
              <w:bottom w:val="single" w:sz="1" w:space="0" w:color="000000"/>
              <w:right w:val="single" w:sz="1" w:space="0" w:color="000000"/>
            </w:tcBorders>
            <w:vAlign w:val="bottom"/>
          </w:tcPr>
          <w:p w14:paraId="75B3841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65.540,00</w:t>
            </w:r>
          </w:p>
        </w:tc>
      </w:tr>
      <w:tr w:rsidR="002167F8" w:rsidRPr="002167F8" w14:paraId="4294E392" w14:textId="77777777" w:rsidTr="00B76564">
        <w:trPr>
          <w:trHeight w:val="256"/>
        </w:trPr>
        <w:tc>
          <w:tcPr>
            <w:tcW w:w="425" w:type="dxa"/>
            <w:tcBorders>
              <w:left w:val="single" w:sz="1" w:space="0" w:color="000000"/>
              <w:bottom w:val="single" w:sz="1" w:space="0" w:color="000000"/>
            </w:tcBorders>
            <w:vAlign w:val="bottom"/>
          </w:tcPr>
          <w:p w14:paraId="6AF69096"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22</w:t>
            </w:r>
          </w:p>
        </w:tc>
        <w:tc>
          <w:tcPr>
            <w:tcW w:w="851" w:type="dxa"/>
            <w:tcBorders>
              <w:left w:val="single" w:sz="1" w:space="0" w:color="000000"/>
              <w:bottom w:val="single" w:sz="1" w:space="0" w:color="000000"/>
            </w:tcBorders>
            <w:vAlign w:val="bottom"/>
          </w:tcPr>
          <w:p w14:paraId="1015C1EF"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01-10-487</w:t>
            </w:r>
          </w:p>
        </w:tc>
        <w:tc>
          <w:tcPr>
            <w:tcW w:w="3827" w:type="dxa"/>
            <w:tcBorders>
              <w:left w:val="single" w:sz="1" w:space="0" w:color="000000"/>
              <w:bottom w:val="single" w:sz="1" w:space="0" w:color="000000"/>
            </w:tcBorders>
            <w:vAlign w:val="bottom"/>
          </w:tcPr>
          <w:p w14:paraId="2DBDA68C" w14:textId="77777777" w:rsidR="002167F8" w:rsidRPr="005A2227" w:rsidRDefault="002167F8" w:rsidP="002167F8">
            <w:pPr>
              <w:spacing w:after="0"/>
              <w:jc w:val="left"/>
              <w:rPr>
                <w:rFonts w:ascii="Liberation Serif" w:eastAsia="NSimSun" w:hAnsi="Liberation Serif" w:cs="Lucida Sans"/>
                <w:kern w:val="2"/>
                <w:sz w:val="16"/>
                <w:szCs w:val="16"/>
                <w:lang w:val="en-US" w:eastAsia="zh-CN" w:bidi="hi-IN"/>
              </w:rPr>
            </w:pPr>
            <w:r w:rsidRPr="005A2227">
              <w:rPr>
                <w:rFonts w:eastAsia="NSimSun"/>
                <w:kern w:val="2"/>
                <w:sz w:val="16"/>
                <w:szCs w:val="16"/>
                <w:lang w:val="el-GR" w:eastAsia="zh-CN" w:bidi="hi-IN"/>
              </w:rPr>
              <w:t>ΣΥΣΚΕΥΕΣ</w:t>
            </w:r>
            <w:r w:rsidRPr="005A2227">
              <w:rPr>
                <w:rFonts w:eastAsia="NSimSun"/>
                <w:kern w:val="2"/>
                <w:sz w:val="16"/>
                <w:szCs w:val="16"/>
                <w:lang w:val="en-US" w:eastAsia="zh-CN" w:bidi="hi-IN"/>
              </w:rPr>
              <w:t xml:space="preserve"> (RED-O-PACK) No 18 600cc</w:t>
            </w:r>
          </w:p>
        </w:tc>
        <w:tc>
          <w:tcPr>
            <w:tcW w:w="851" w:type="dxa"/>
            <w:tcBorders>
              <w:left w:val="single" w:sz="1" w:space="0" w:color="000000"/>
              <w:bottom w:val="single" w:sz="1" w:space="0" w:color="000000"/>
            </w:tcBorders>
            <w:vAlign w:val="bottom"/>
          </w:tcPr>
          <w:p w14:paraId="5FAB0F97"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4081FFA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300</w:t>
            </w:r>
          </w:p>
        </w:tc>
        <w:tc>
          <w:tcPr>
            <w:tcW w:w="992" w:type="dxa"/>
            <w:tcBorders>
              <w:left w:val="single" w:sz="1" w:space="0" w:color="000000"/>
              <w:bottom w:val="single" w:sz="1" w:space="0" w:color="000000"/>
            </w:tcBorders>
            <w:vAlign w:val="bottom"/>
          </w:tcPr>
          <w:p w14:paraId="563A784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4,1</w:t>
            </w:r>
          </w:p>
        </w:tc>
        <w:tc>
          <w:tcPr>
            <w:tcW w:w="1139" w:type="dxa"/>
            <w:gridSpan w:val="2"/>
            <w:tcBorders>
              <w:left w:val="single" w:sz="1" w:space="0" w:color="000000"/>
              <w:bottom w:val="single" w:sz="1" w:space="0" w:color="000000"/>
            </w:tcBorders>
            <w:vAlign w:val="bottom"/>
          </w:tcPr>
          <w:p w14:paraId="1C25DD6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1.230,00</w:t>
            </w:r>
          </w:p>
        </w:tc>
        <w:tc>
          <w:tcPr>
            <w:tcW w:w="575" w:type="dxa"/>
            <w:gridSpan w:val="2"/>
            <w:tcBorders>
              <w:left w:val="single" w:sz="1" w:space="0" w:color="000000"/>
              <w:bottom w:val="single" w:sz="1" w:space="0" w:color="000000"/>
            </w:tcBorders>
            <w:vAlign w:val="bottom"/>
          </w:tcPr>
          <w:p w14:paraId="73AB20B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0713E39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4,63</w:t>
            </w:r>
          </w:p>
        </w:tc>
        <w:tc>
          <w:tcPr>
            <w:tcW w:w="1134" w:type="dxa"/>
            <w:tcBorders>
              <w:left w:val="single" w:sz="1" w:space="0" w:color="000000"/>
              <w:bottom w:val="single" w:sz="1" w:space="0" w:color="000000"/>
              <w:right w:val="single" w:sz="1" w:space="0" w:color="000000"/>
            </w:tcBorders>
            <w:vAlign w:val="bottom"/>
          </w:tcPr>
          <w:p w14:paraId="210E746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1.389,90</w:t>
            </w:r>
          </w:p>
        </w:tc>
      </w:tr>
      <w:tr w:rsidR="002167F8" w:rsidRPr="002167F8" w14:paraId="6AB9B3DB" w14:textId="77777777" w:rsidTr="00B76564">
        <w:trPr>
          <w:trHeight w:val="256"/>
        </w:trPr>
        <w:tc>
          <w:tcPr>
            <w:tcW w:w="425" w:type="dxa"/>
            <w:tcBorders>
              <w:left w:val="single" w:sz="1" w:space="0" w:color="000000"/>
              <w:bottom w:val="single" w:sz="1" w:space="0" w:color="000000"/>
            </w:tcBorders>
            <w:vAlign w:val="bottom"/>
          </w:tcPr>
          <w:p w14:paraId="64EB2271"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23</w:t>
            </w:r>
          </w:p>
        </w:tc>
        <w:tc>
          <w:tcPr>
            <w:tcW w:w="851" w:type="dxa"/>
            <w:tcBorders>
              <w:left w:val="single" w:sz="1" w:space="0" w:color="000000"/>
              <w:bottom w:val="single" w:sz="1" w:space="0" w:color="000000"/>
            </w:tcBorders>
            <w:vAlign w:val="bottom"/>
          </w:tcPr>
          <w:p w14:paraId="2B95310E"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01-10-486</w:t>
            </w:r>
          </w:p>
        </w:tc>
        <w:tc>
          <w:tcPr>
            <w:tcW w:w="3827" w:type="dxa"/>
            <w:tcBorders>
              <w:left w:val="single" w:sz="1" w:space="0" w:color="000000"/>
              <w:bottom w:val="single" w:sz="1" w:space="0" w:color="000000"/>
            </w:tcBorders>
            <w:vAlign w:val="bottom"/>
          </w:tcPr>
          <w:p w14:paraId="15879E0F" w14:textId="77777777" w:rsidR="002167F8" w:rsidRPr="005A2227" w:rsidRDefault="002167F8" w:rsidP="002167F8">
            <w:pPr>
              <w:spacing w:after="0"/>
              <w:jc w:val="left"/>
              <w:rPr>
                <w:rFonts w:ascii="Liberation Serif" w:eastAsia="NSimSun" w:hAnsi="Liberation Serif" w:cs="Lucida Sans"/>
                <w:kern w:val="2"/>
                <w:sz w:val="16"/>
                <w:szCs w:val="16"/>
                <w:lang w:val="en-US" w:eastAsia="zh-CN" w:bidi="hi-IN"/>
              </w:rPr>
            </w:pPr>
            <w:r w:rsidRPr="005A2227">
              <w:rPr>
                <w:rFonts w:eastAsia="NSimSun"/>
                <w:kern w:val="2"/>
                <w:sz w:val="16"/>
                <w:szCs w:val="16"/>
                <w:lang w:val="el-GR" w:eastAsia="zh-CN" w:bidi="hi-IN"/>
              </w:rPr>
              <w:t>ΣΥΣΚΕΥΕΣ</w:t>
            </w:r>
            <w:r w:rsidRPr="005A2227">
              <w:rPr>
                <w:rFonts w:eastAsia="NSimSun"/>
                <w:kern w:val="2"/>
                <w:sz w:val="16"/>
                <w:szCs w:val="16"/>
                <w:lang w:val="en-US" w:eastAsia="zh-CN" w:bidi="hi-IN"/>
              </w:rPr>
              <w:t xml:space="preserve"> (RED-O-PACK) No16 600cc</w:t>
            </w:r>
          </w:p>
        </w:tc>
        <w:tc>
          <w:tcPr>
            <w:tcW w:w="851" w:type="dxa"/>
            <w:tcBorders>
              <w:left w:val="single" w:sz="1" w:space="0" w:color="000000"/>
              <w:bottom w:val="single" w:sz="1" w:space="0" w:color="000000"/>
            </w:tcBorders>
            <w:vAlign w:val="bottom"/>
          </w:tcPr>
          <w:p w14:paraId="0EC7733A"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149C406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500</w:t>
            </w:r>
          </w:p>
        </w:tc>
        <w:tc>
          <w:tcPr>
            <w:tcW w:w="992" w:type="dxa"/>
            <w:tcBorders>
              <w:left w:val="single" w:sz="1" w:space="0" w:color="000000"/>
              <w:bottom w:val="single" w:sz="1" w:space="0" w:color="000000"/>
            </w:tcBorders>
            <w:vAlign w:val="bottom"/>
          </w:tcPr>
          <w:p w14:paraId="495E879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4,1</w:t>
            </w:r>
          </w:p>
        </w:tc>
        <w:tc>
          <w:tcPr>
            <w:tcW w:w="1139" w:type="dxa"/>
            <w:gridSpan w:val="2"/>
            <w:tcBorders>
              <w:left w:val="single" w:sz="1" w:space="0" w:color="000000"/>
              <w:bottom w:val="single" w:sz="1" w:space="0" w:color="000000"/>
            </w:tcBorders>
            <w:vAlign w:val="bottom"/>
          </w:tcPr>
          <w:p w14:paraId="4A84176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2.050,00</w:t>
            </w:r>
          </w:p>
        </w:tc>
        <w:tc>
          <w:tcPr>
            <w:tcW w:w="575" w:type="dxa"/>
            <w:gridSpan w:val="2"/>
            <w:tcBorders>
              <w:left w:val="single" w:sz="1" w:space="0" w:color="000000"/>
              <w:bottom w:val="single" w:sz="1" w:space="0" w:color="000000"/>
            </w:tcBorders>
            <w:vAlign w:val="bottom"/>
          </w:tcPr>
          <w:p w14:paraId="48828DB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5383109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4,63</w:t>
            </w:r>
          </w:p>
        </w:tc>
        <w:tc>
          <w:tcPr>
            <w:tcW w:w="1134" w:type="dxa"/>
            <w:tcBorders>
              <w:left w:val="single" w:sz="1" w:space="0" w:color="000000"/>
              <w:bottom w:val="single" w:sz="1" w:space="0" w:color="000000"/>
              <w:right w:val="single" w:sz="1" w:space="0" w:color="000000"/>
            </w:tcBorders>
            <w:vAlign w:val="bottom"/>
          </w:tcPr>
          <w:p w14:paraId="661FBD9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2.316,50</w:t>
            </w:r>
          </w:p>
        </w:tc>
      </w:tr>
      <w:tr w:rsidR="002167F8" w:rsidRPr="002167F8" w14:paraId="624D6E80" w14:textId="77777777" w:rsidTr="00B76564">
        <w:trPr>
          <w:trHeight w:val="256"/>
        </w:trPr>
        <w:tc>
          <w:tcPr>
            <w:tcW w:w="425" w:type="dxa"/>
            <w:tcBorders>
              <w:left w:val="single" w:sz="1" w:space="0" w:color="000000"/>
              <w:bottom w:val="single" w:sz="1" w:space="0" w:color="000000"/>
            </w:tcBorders>
            <w:vAlign w:val="bottom"/>
          </w:tcPr>
          <w:p w14:paraId="7135BC83"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w:t>
            </w:r>
          </w:p>
        </w:tc>
        <w:tc>
          <w:tcPr>
            <w:tcW w:w="851" w:type="dxa"/>
            <w:tcBorders>
              <w:left w:val="single" w:sz="1" w:space="0" w:color="000000"/>
              <w:bottom w:val="single" w:sz="1" w:space="0" w:color="000000"/>
            </w:tcBorders>
            <w:vAlign w:val="bottom"/>
          </w:tcPr>
          <w:p w14:paraId="358DD345"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01-10-484</w:t>
            </w:r>
          </w:p>
        </w:tc>
        <w:tc>
          <w:tcPr>
            <w:tcW w:w="3827" w:type="dxa"/>
            <w:tcBorders>
              <w:left w:val="single" w:sz="1" w:space="0" w:color="000000"/>
              <w:bottom w:val="single" w:sz="1" w:space="0" w:color="000000"/>
            </w:tcBorders>
            <w:vAlign w:val="bottom"/>
          </w:tcPr>
          <w:p w14:paraId="1CEEC447" w14:textId="77777777" w:rsidR="002167F8" w:rsidRPr="005A2227" w:rsidRDefault="002167F8" w:rsidP="002167F8">
            <w:pPr>
              <w:spacing w:after="0"/>
              <w:jc w:val="left"/>
              <w:rPr>
                <w:rFonts w:ascii="Liberation Serif" w:eastAsia="NSimSun" w:hAnsi="Liberation Serif" w:cs="Lucida Sans"/>
                <w:kern w:val="2"/>
                <w:sz w:val="16"/>
                <w:szCs w:val="16"/>
                <w:lang w:val="en-US" w:eastAsia="zh-CN" w:bidi="hi-IN"/>
              </w:rPr>
            </w:pPr>
            <w:r w:rsidRPr="005A2227">
              <w:rPr>
                <w:rFonts w:eastAsia="NSimSun"/>
                <w:kern w:val="2"/>
                <w:sz w:val="16"/>
                <w:szCs w:val="16"/>
                <w:lang w:val="el-GR" w:eastAsia="zh-CN" w:bidi="hi-IN"/>
              </w:rPr>
              <w:t>ΣΥΣΚΕΥΕΣ</w:t>
            </w:r>
            <w:r w:rsidRPr="005A2227">
              <w:rPr>
                <w:rFonts w:eastAsia="NSimSun"/>
                <w:kern w:val="2"/>
                <w:sz w:val="16"/>
                <w:szCs w:val="16"/>
                <w:lang w:val="en-US" w:eastAsia="zh-CN" w:bidi="hi-IN"/>
              </w:rPr>
              <w:t xml:space="preserve">(RED-O-PACK) </w:t>
            </w:r>
            <w:r w:rsidRPr="005A2227">
              <w:rPr>
                <w:rFonts w:eastAsia="NSimSun"/>
                <w:kern w:val="2"/>
                <w:sz w:val="16"/>
                <w:szCs w:val="16"/>
                <w:lang w:val="el-GR" w:eastAsia="zh-CN" w:bidi="hi-IN"/>
              </w:rPr>
              <w:t>Νο</w:t>
            </w:r>
            <w:r w:rsidRPr="005A2227">
              <w:rPr>
                <w:rFonts w:eastAsia="NSimSun"/>
                <w:kern w:val="2"/>
                <w:sz w:val="16"/>
                <w:szCs w:val="16"/>
                <w:lang w:val="en-US" w:eastAsia="zh-CN" w:bidi="hi-IN"/>
              </w:rPr>
              <w:t xml:space="preserve"> 12 600cc</w:t>
            </w:r>
          </w:p>
        </w:tc>
        <w:tc>
          <w:tcPr>
            <w:tcW w:w="851" w:type="dxa"/>
            <w:tcBorders>
              <w:left w:val="single" w:sz="1" w:space="0" w:color="000000"/>
              <w:bottom w:val="single" w:sz="1" w:space="0" w:color="000000"/>
            </w:tcBorders>
            <w:vAlign w:val="bottom"/>
          </w:tcPr>
          <w:p w14:paraId="0EEC92D7"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4C9FAA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300</w:t>
            </w:r>
          </w:p>
        </w:tc>
        <w:tc>
          <w:tcPr>
            <w:tcW w:w="992" w:type="dxa"/>
            <w:tcBorders>
              <w:left w:val="single" w:sz="1" w:space="0" w:color="000000"/>
              <w:bottom w:val="single" w:sz="1" w:space="0" w:color="000000"/>
            </w:tcBorders>
            <w:vAlign w:val="bottom"/>
          </w:tcPr>
          <w:p w14:paraId="73A29E0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4,1</w:t>
            </w:r>
          </w:p>
        </w:tc>
        <w:tc>
          <w:tcPr>
            <w:tcW w:w="1139" w:type="dxa"/>
            <w:gridSpan w:val="2"/>
            <w:tcBorders>
              <w:left w:val="single" w:sz="1" w:space="0" w:color="000000"/>
              <w:bottom w:val="single" w:sz="1" w:space="0" w:color="000000"/>
            </w:tcBorders>
            <w:vAlign w:val="bottom"/>
          </w:tcPr>
          <w:p w14:paraId="4094806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1.230,00</w:t>
            </w:r>
          </w:p>
        </w:tc>
        <w:tc>
          <w:tcPr>
            <w:tcW w:w="575" w:type="dxa"/>
            <w:gridSpan w:val="2"/>
            <w:tcBorders>
              <w:left w:val="single" w:sz="1" w:space="0" w:color="000000"/>
              <w:bottom w:val="single" w:sz="1" w:space="0" w:color="000000"/>
            </w:tcBorders>
            <w:vAlign w:val="bottom"/>
          </w:tcPr>
          <w:p w14:paraId="1C0FBD6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22E0D54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4,63</w:t>
            </w:r>
          </w:p>
        </w:tc>
        <w:tc>
          <w:tcPr>
            <w:tcW w:w="1134" w:type="dxa"/>
            <w:tcBorders>
              <w:left w:val="single" w:sz="1" w:space="0" w:color="000000"/>
              <w:bottom w:val="single" w:sz="1" w:space="0" w:color="000000"/>
              <w:right w:val="single" w:sz="1" w:space="0" w:color="000000"/>
            </w:tcBorders>
            <w:vAlign w:val="bottom"/>
          </w:tcPr>
          <w:p w14:paraId="2663EB7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1.389,90</w:t>
            </w:r>
          </w:p>
        </w:tc>
      </w:tr>
      <w:tr w:rsidR="002167F8" w:rsidRPr="002167F8" w14:paraId="645B21BC" w14:textId="77777777" w:rsidTr="00B76564">
        <w:trPr>
          <w:trHeight w:val="256"/>
        </w:trPr>
        <w:tc>
          <w:tcPr>
            <w:tcW w:w="425" w:type="dxa"/>
            <w:tcBorders>
              <w:left w:val="single" w:sz="1" w:space="0" w:color="000000"/>
              <w:bottom w:val="single" w:sz="1" w:space="0" w:color="000000"/>
            </w:tcBorders>
            <w:vAlign w:val="bottom"/>
          </w:tcPr>
          <w:p w14:paraId="4F9513C5"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25</w:t>
            </w:r>
          </w:p>
        </w:tc>
        <w:tc>
          <w:tcPr>
            <w:tcW w:w="851" w:type="dxa"/>
            <w:tcBorders>
              <w:left w:val="single" w:sz="1" w:space="0" w:color="000000"/>
              <w:bottom w:val="single" w:sz="1" w:space="0" w:color="000000"/>
            </w:tcBorders>
            <w:vAlign w:val="bottom"/>
          </w:tcPr>
          <w:p w14:paraId="25243C4B"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01-10-485</w:t>
            </w:r>
          </w:p>
        </w:tc>
        <w:tc>
          <w:tcPr>
            <w:tcW w:w="3827" w:type="dxa"/>
            <w:tcBorders>
              <w:left w:val="single" w:sz="1" w:space="0" w:color="000000"/>
              <w:bottom w:val="single" w:sz="1" w:space="0" w:color="000000"/>
            </w:tcBorders>
            <w:vAlign w:val="bottom"/>
          </w:tcPr>
          <w:p w14:paraId="7A29C6E9" w14:textId="77777777" w:rsidR="002167F8" w:rsidRPr="005A2227" w:rsidRDefault="002167F8" w:rsidP="002167F8">
            <w:pPr>
              <w:spacing w:after="0"/>
              <w:jc w:val="left"/>
              <w:rPr>
                <w:rFonts w:ascii="Liberation Serif" w:eastAsia="NSimSun" w:hAnsi="Liberation Serif" w:cs="Lucida Sans"/>
                <w:kern w:val="2"/>
                <w:sz w:val="16"/>
                <w:szCs w:val="16"/>
                <w:lang w:val="en-US" w:eastAsia="zh-CN" w:bidi="hi-IN"/>
              </w:rPr>
            </w:pPr>
            <w:r w:rsidRPr="005A2227">
              <w:rPr>
                <w:rFonts w:eastAsia="NSimSun"/>
                <w:kern w:val="2"/>
                <w:sz w:val="16"/>
                <w:szCs w:val="16"/>
                <w:lang w:val="el-GR" w:eastAsia="zh-CN" w:bidi="hi-IN"/>
              </w:rPr>
              <w:t>ΣΥΣΚΕΥΕΣ</w:t>
            </w:r>
            <w:r w:rsidRPr="005A2227">
              <w:rPr>
                <w:rFonts w:eastAsia="NSimSun"/>
                <w:kern w:val="2"/>
                <w:sz w:val="16"/>
                <w:szCs w:val="16"/>
                <w:lang w:val="en-US" w:eastAsia="zh-CN" w:bidi="hi-IN"/>
              </w:rPr>
              <w:t>(RED-O-PACK) No 14 600cc</w:t>
            </w:r>
          </w:p>
        </w:tc>
        <w:tc>
          <w:tcPr>
            <w:tcW w:w="851" w:type="dxa"/>
            <w:tcBorders>
              <w:left w:val="single" w:sz="1" w:space="0" w:color="000000"/>
              <w:bottom w:val="single" w:sz="1" w:space="0" w:color="000000"/>
            </w:tcBorders>
            <w:vAlign w:val="bottom"/>
          </w:tcPr>
          <w:p w14:paraId="2FC0C54B"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115D906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300</w:t>
            </w:r>
          </w:p>
        </w:tc>
        <w:tc>
          <w:tcPr>
            <w:tcW w:w="992" w:type="dxa"/>
            <w:tcBorders>
              <w:left w:val="single" w:sz="1" w:space="0" w:color="000000"/>
              <w:bottom w:val="single" w:sz="1" w:space="0" w:color="000000"/>
            </w:tcBorders>
            <w:vAlign w:val="bottom"/>
          </w:tcPr>
          <w:p w14:paraId="4D79CE8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4,1</w:t>
            </w:r>
          </w:p>
        </w:tc>
        <w:tc>
          <w:tcPr>
            <w:tcW w:w="1139" w:type="dxa"/>
            <w:gridSpan w:val="2"/>
            <w:tcBorders>
              <w:left w:val="single" w:sz="1" w:space="0" w:color="000000"/>
              <w:bottom w:val="single" w:sz="1" w:space="0" w:color="000000"/>
            </w:tcBorders>
            <w:vAlign w:val="bottom"/>
          </w:tcPr>
          <w:p w14:paraId="54F50EB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1.230,00</w:t>
            </w:r>
          </w:p>
        </w:tc>
        <w:tc>
          <w:tcPr>
            <w:tcW w:w="575" w:type="dxa"/>
            <w:gridSpan w:val="2"/>
            <w:tcBorders>
              <w:left w:val="single" w:sz="1" w:space="0" w:color="000000"/>
              <w:bottom w:val="single" w:sz="1" w:space="0" w:color="000000"/>
            </w:tcBorders>
            <w:vAlign w:val="bottom"/>
          </w:tcPr>
          <w:p w14:paraId="5841B3F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6BA18A0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4,63</w:t>
            </w:r>
          </w:p>
        </w:tc>
        <w:tc>
          <w:tcPr>
            <w:tcW w:w="1134" w:type="dxa"/>
            <w:tcBorders>
              <w:left w:val="single" w:sz="1" w:space="0" w:color="000000"/>
              <w:bottom w:val="single" w:sz="1" w:space="0" w:color="000000"/>
              <w:right w:val="single" w:sz="1" w:space="0" w:color="000000"/>
            </w:tcBorders>
            <w:vAlign w:val="bottom"/>
          </w:tcPr>
          <w:p w14:paraId="2F3A22F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1.389,90</w:t>
            </w:r>
          </w:p>
        </w:tc>
      </w:tr>
      <w:tr w:rsidR="002167F8" w:rsidRPr="002167F8" w14:paraId="39FE06C8" w14:textId="77777777" w:rsidTr="00B76564">
        <w:trPr>
          <w:trHeight w:val="256"/>
        </w:trPr>
        <w:tc>
          <w:tcPr>
            <w:tcW w:w="425" w:type="dxa"/>
            <w:tcBorders>
              <w:left w:val="single" w:sz="1" w:space="0" w:color="000000"/>
              <w:bottom w:val="single" w:sz="1" w:space="0" w:color="000000"/>
            </w:tcBorders>
            <w:vAlign w:val="bottom"/>
          </w:tcPr>
          <w:p w14:paraId="172A0D41"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26</w:t>
            </w:r>
          </w:p>
        </w:tc>
        <w:tc>
          <w:tcPr>
            <w:tcW w:w="851" w:type="dxa"/>
            <w:tcBorders>
              <w:left w:val="single" w:sz="1" w:space="0" w:color="000000"/>
              <w:bottom w:val="single" w:sz="1" w:space="0" w:color="000000"/>
            </w:tcBorders>
            <w:vAlign w:val="bottom"/>
          </w:tcPr>
          <w:p w14:paraId="434B35EE"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01-11-201</w:t>
            </w:r>
          </w:p>
        </w:tc>
        <w:tc>
          <w:tcPr>
            <w:tcW w:w="3827" w:type="dxa"/>
            <w:tcBorders>
              <w:left w:val="single" w:sz="1" w:space="0" w:color="000000"/>
              <w:bottom w:val="single" w:sz="1" w:space="0" w:color="000000"/>
            </w:tcBorders>
            <w:vAlign w:val="bottom"/>
          </w:tcPr>
          <w:p w14:paraId="3760B198"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ΣΥΣΚΕΥΗ ΣΙΤΙΣΕΩΣ ΜΕΣΩ ΑΝΤΛΙΑΣ ΜΕ ΑΣΚΟ 1,5ΛΙΤΡΟ</w:t>
            </w:r>
          </w:p>
        </w:tc>
        <w:tc>
          <w:tcPr>
            <w:tcW w:w="851" w:type="dxa"/>
            <w:tcBorders>
              <w:left w:val="single" w:sz="1" w:space="0" w:color="000000"/>
              <w:bottom w:val="single" w:sz="1" w:space="0" w:color="000000"/>
            </w:tcBorders>
            <w:vAlign w:val="bottom"/>
          </w:tcPr>
          <w:p w14:paraId="1389EEA9"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D95861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400</w:t>
            </w:r>
          </w:p>
        </w:tc>
        <w:tc>
          <w:tcPr>
            <w:tcW w:w="992" w:type="dxa"/>
            <w:tcBorders>
              <w:left w:val="single" w:sz="1" w:space="0" w:color="000000"/>
              <w:bottom w:val="single" w:sz="1" w:space="0" w:color="000000"/>
            </w:tcBorders>
            <w:vAlign w:val="bottom"/>
          </w:tcPr>
          <w:p w14:paraId="5C45D8C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3,5</w:t>
            </w:r>
          </w:p>
        </w:tc>
        <w:tc>
          <w:tcPr>
            <w:tcW w:w="1139" w:type="dxa"/>
            <w:gridSpan w:val="2"/>
            <w:tcBorders>
              <w:left w:val="single" w:sz="1" w:space="0" w:color="000000"/>
              <w:bottom w:val="single" w:sz="1" w:space="0" w:color="000000"/>
            </w:tcBorders>
            <w:vAlign w:val="bottom"/>
          </w:tcPr>
          <w:p w14:paraId="7E9A1B8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1.400,00</w:t>
            </w:r>
          </w:p>
        </w:tc>
        <w:tc>
          <w:tcPr>
            <w:tcW w:w="575" w:type="dxa"/>
            <w:gridSpan w:val="2"/>
            <w:tcBorders>
              <w:left w:val="single" w:sz="1" w:space="0" w:color="000000"/>
              <w:bottom w:val="single" w:sz="1" w:space="0" w:color="000000"/>
            </w:tcBorders>
            <w:vAlign w:val="bottom"/>
          </w:tcPr>
          <w:p w14:paraId="791E6CE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1F44743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3,96</w:t>
            </w:r>
          </w:p>
        </w:tc>
        <w:tc>
          <w:tcPr>
            <w:tcW w:w="1134" w:type="dxa"/>
            <w:tcBorders>
              <w:left w:val="single" w:sz="1" w:space="0" w:color="000000"/>
              <w:bottom w:val="single" w:sz="1" w:space="0" w:color="000000"/>
              <w:right w:val="single" w:sz="1" w:space="0" w:color="000000"/>
            </w:tcBorders>
            <w:vAlign w:val="bottom"/>
          </w:tcPr>
          <w:p w14:paraId="202B58E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1.582,00</w:t>
            </w:r>
          </w:p>
        </w:tc>
      </w:tr>
      <w:tr w:rsidR="002167F8" w:rsidRPr="002167F8" w14:paraId="24E3FAE6" w14:textId="77777777" w:rsidTr="00B76564">
        <w:trPr>
          <w:trHeight w:val="256"/>
        </w:trPr>
        <w:tc>
          <w:tcPr>
            <w:tcW w:w="425" w:type="dxa"/>
            <w:tcBorders>
              <w:left w:val="single" w:sz="1" w:space="0" w:color="000000"/>
              <w:bottom w:val="single" w:sz="1" w:space="0" w:color="000000"/>
            </w:tcBorders>
            <w:vAlign w:val="bottom"/>
          </w:tcPr>
          <w:p w14:paraId="61570C55"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27</w:t>
            </w:r>
          </w:p>
        </w:tc>
        <w:tc>
          <w:tcPr>
            <w:tcW w:w="851" w:type="dxa"/>
            <w:tcBorders>
              <w:left w:val="single" w:sz="1" w:space="0" w:color="000000"/>
              <w:bottom w:val="single" w:sz="1" w:space="0" w:color="000000"/>
            </w:tcBorders>
            <w:vAlign w:val="bottom"/>
          </w:tcPr>
          <w:p w14:paraId="63810560"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01-11-000</w:t>
            </w:r>
          </w:p>
        </w:tc>
        <w:tc>
          <w:tcPr>
            <w:tcW w:w="3827" w:type="dxa"/>
            <w:tcBorders>
              <w:left w:val="single" w:sz="1" w:space="0" w:color="000000"/>
              <w:bottom w:val="single" w:sz="1" w:space="0" w:color="000000"/>
            </w:tcBorders>
            <w:vAlign w:val="bottom"/>
          </w:tcPr>
          <w:p w14:paraId="67B80E50"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ΣΥΣΤΗΜΑΤΑ ΜΟΝΗΣ ΒΕΛΟΝΗΣ</w:t>
            </w:r>
          </w:p>
        </w:tc>
        <w:tc>
          <w:tcPr>
            <w:tcW w:w="851" w:type="dxa"/>
            <w:tcBorders>
              <w:left w:val="single" w:sz="1" w:space="0" w:color="000000"/>
              <w:bottom w:val="single" w:sz="1" w:space="0" w:color="000000"/>
            </w:tcBorders>
            <w:vAlign w:val="bottom"/>
          </w:tcPr>
          <w:p w14:paraId="1B09F61F"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833BBA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23B3F9C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1139" w:type="dxa"/>
            <w:gridSpan w:val="2"/>
            <w:tcBorders>
              <w:left w:val="single" w:sz="1" w:space="0" w:color="000000"/>
              <w:bottom w:val="single" w:sz="1" w:space="0" w:color="000000"/>
            </w:tcBorders>
            <w:vAlign w:val="bottom"/>
          </w:tcPr>
          <w:p w14:paraId="4A82DD0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240,00</w:t>
            </w:r>
          </w:p>
        </w:tc>
        <w:tc>
          <w:tcPr>
            <w:tcW w:w="575" w:type="dxa"/>
            <w:gridSpan w:val="2"/>
            <w:tcBorders>
              <w:left w:val="single" w:sz="1" w:space="0" w:color="000000"/>
              <w:bottom w:val="single" w:sz="1" w:space="0" w:color="000000"/>
            </w:tcBorders>
            <w:vAlign w:val="bottom"/>
          </w:tcPr>
          <w:p w14:paraId="196722A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24AA105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2,71</w:t>
            </w:r>
          </w:p>
        </w:tc>
        <w:tc>
          <w:tcPr>
            <w:tcW w:w="1134" w:type="dxa"/>
            <w:tcBorders>
              <w:left w:val="single" w:sz="1" w:space="0" w:color="000000"/>
              <w:bottom w:val="single" w:sz="1" w:space="0" w:color="000000"/>
              <w:right w:val="single" w:sz="1" w:space="0" w:color="000000"/>
            </w:tcBorders>
            <w:vAlign w:val="bottom"/>
          </w:tcPr>
          <w:p w14:paraId="2B422DC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271,20</w:t>
            </w:r>
          </w:p>
        </w:tc>
      </w:tr>
      <w:tr w:rsidR="002167F8" w:rsidRPr="002167F8" w14:paraId="7D769712" w14:textId="77777777" w:rsidTr="00B76564">
        <w:trPr>
          <w:trHeight w:val="256"/>
        </w:trPr>
        <w:tc>
          <w:tcPr>
            <w:tcW w:w="425" w:type="dxa"/>
            <w:tcBorders>
              <w:left w:val="single" w:sz="1" w:space="0" w:color="000000"/>
              <w:bottom w:val="single" w:sz="1" w:space="0" w:color="000000"/>
            </w:tcBorders>
            <w:vAlign w:val="bottom"/>
          </w:tcPr>
          <w:p w14:paraId="591D12D5"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28</w:t>
            </w:r>
          </w:p>
        </w:tc>
        <w:tc>
          <w:tcPr>
            <w:tcW w:w="851" w:type="dxa"/>
            <w:tcBorders>
              <w:left w:val="single" w:sz="1" w:space="0" w:color="000000"/>
              <w:bottom w:val="single" w:sz="1" w:space="0" w:color="000000"/>
            </w:tcBorders>
            <w:vAlign w:val="bottom"/>
          </w:tcPr>
          <w:p w14:paraId="4B6867F2"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24-32-02</w:t>
            </w:r>
          </w:p>
        </w:tc>
        <w:tc>
          <w:tcPr>
            <w:tcW w:w="3827" w:type="dxa"/>
            <w:tcBorders>
              <w:left w:val="single" w:sz="1" w:space="0" w:color="000000"/>
              <w:bottom w:val="single" w:sz="1" w:space="0" w:color="000000"/>
            </w:tcBorders>
            <w:vAlign w:val="bottom"/>
          </w:tcPr>
          <w:p w14:paraId="7F687E56"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ΣΩΛΗΝΕΣ ΑΕΡΙΩΝ Ν18</w:t>
            </w:r>
          </w:p>
        </w:tc>
        <w:tc>
          <w:tcPr>
            <w:tcW w:w="851" w:type="dxa"/>
            <w:tcBorders>
              <w:left w:val="single" w:sz="1" w:space="0" w:color="000000"/>
              <w:bottom w:val="single" w:sz="1" w:space="0" w:color="000000"/>
            </w:tcBorders>
            <w:vAlign w:val="bottom"/>
          </w:tcPr>
          <w:p w14:paraId="66C397C2"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78A1EAA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500</w:t>
            </w:r>
          </w:p>
        </w:tc>
        <w:tc>
          <w:tcPr>
            <w:tcW w:w="992" w:type="dxa"/>
            <w:tcBorders>
              <w:left w:val="single" w:sz="1" w:space="0" w:color="000000"/>
              <w:bottom w:val="single" w:sz="1" w:space="0" w:color="000000"/>
            </w:tcBorders>
            <w:vAlign w:val="bottom"/>
          </w:tcPr>
          <w:p w14:paraId="76B5030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0,1</w:t>
            </w:r>
          </w:p>
        </w:tc>
        <w:tc>
          <w:tcPr>
            <w:tcW w:w="1139" w:type="dxa"/>
            <w:gridSpan w:val="2"/>
            <w:tcBorders>
              <w:left w:val="single" w:sz="1" w:space="0" w:color="000000"/>
              <w:bottom w:val="single" w:sz="1" w:space="0" w:color="000000"/>
            </w:tcBorders>
            <w:vAlign w:val="bottom"/>
          </w:tcPr>
          <w:p w14:paraId="1943150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49,25</w:t>
            </w:r>
          </w:p>
        </w:tc>
        <w:tc>
          <w:tcPr>
            <w:tcW w:w="575" w:type="dxa"/>
            <w:gridSpan w:val="2"/>
            <w:tcBorders>
              <w:left w:val="single" w:sz="1" w:space="0" w:color="000000"/>
              <w:bottom w:val="single" w:sz="1" w:space="0" w:color="000000"/>
            </w:tcBorders>
            <w:vAlign w:val="bottom"/>
          </w:tcPr>
          <w:p w14:paraId="3D8A07B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735668A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0,11</w:t>
            </w:r>
          </w:p>
        </w:tc>
        <w:tc>
          <w:tcPr>
            <w:tcW w:w="1134" w:type="dxa"/>
            <w:tcBorders>
              <w:left w:val="single" w:sz="1" w:space="0" w:color="000000"/>
              <w:bottom w:val="single" w:sz="1" w:space="0" w:color="000000"/>
              <w:right w:val="single" w:sz="1" w:space="0" w:color="000000"/>
            </w:tcBorders>
            <w:vAlign w:val="bottom"/>
          </w:tcPr>
          <w:p w14:paraId="54F95D2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55,65</w:t>
            </w:r>
          </w:p>
        </w:tc>
      </w:tr>
      <w:tr w:rsidR="002167F8" w:rsidRPr="002167F8" w14:paraId="3456366B" w14:textId="77777777" w:rsidTr="00B76564">
        <w:trPr>
          <w:trHeight w:val="256"/>
        </w:trPr>
        <w:tc>
          <w:tcPr>
            <w:tcW w:w="425" w:type="dxa"/>
            <w:tcBorders>
              <w:left w:val="single" w:sz="1" w:space="0" w:color="000000"/>
              <w:bottom w:val="single" w:sz="1" w:space="0" w:color="000000"/>
            </w:tcBorders>
            <w:vAlign w:val="bottom"/>
          </w:tcPr>
          <w:p w14:paraId="498E96CF"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29</w:t>
            </w:r>
          </w:p>
        </w:tc>
        <w:tc>
          <w:tcPr>
            <w:tcW w:w="851" w:type="dxa"/>
            <w:tcBorders>
              <w:left w:val="single" w:sz="1" w:space="0" w:color="000000"/>
              <w:bottom w:val="single" w:sz="1" w:space="0" w:color="000000"/>
            </w:tcBorders>
            <w:vAlign w:val="bottom"/>
          </w:tcPr>
          <w:p w14:paraId="7E3C540B"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01-10-504</w:t>
            </w:r>
          </w:p>
        </w:tc>
        <w:tc>
          <w:tcPr>
            <w:tcW w:w="3827" w:type="dxa"/>
            <w:tcBorders>
              <w:left w:val="single" w:sz="1" w:space="0" w:color="000000"/>
              <w:bottom w:val="single" w:sz="1" w:space="0" w:color="000000"/>
            </w:tcBorders>
            <w:vAlign w:val="bottom"/>
          </w:tcPr>
          <w:p w14:paraId="6B7129D2"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ΣΩΛΗΝΕΣ ΑΕΡΙΩΝ Ν20</w:t>
            </w:r>
          </w:p>
        </w:tc>
        <w:tc>
          <w:tcPr>
            <w:tcW w:w="851" w:type="dxa"/>
            <w:tcBorders>
              <w:left w:val="single" w:sz="1" w:space="0" w:color="000000"/>
              <w:bottom w:val="single" w:sz="1" w:space="0" w:color="000000"/>
            </w:tcBorders>
            <w:vAlign w:val="bottom"/>
          </w:tcPr>
          <w:p w14:paraId="6F5E58FE"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1189044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1000</w:t>
            </w:r>
          </w:p>
        </w:tc>
        <w:tc>
          <w:tcPr>
            <w:tcW w:w="992" w:type="dxa"/>
            <w:tcBorders>
              <w:left w:val="single" w:sz="1" w:space="0" w:color="000000"/>
              <w:bottom w:val="single" w:sz="1" w:space="0" w:color="000000"/>
            </w:tcBorders>
            <w:vAlign w:val="bottom"/>
          </w:tcPr>
          <w:p w14:paraId="5076094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2,49</w:t>
            </w:r>
          </w:p>
        </w:tc>
        <w:tc>
          <w:tcPr>
            <w:tcW w:w="1139" w:type="dxa"/>
            <w:gridSpan w:val="2"/>
            <w:tcBorders>
              <w:left w:val="single" w:sz="1" w:space="0" w:color="000000"/>
              <w:bottom w:val="single" w:sz="1" w:space="0" w:color="000000"/>
            </w:tcBorders>
            <w:vAlign w:val="bottom"/>
          </w:tcPr>
          <w:p w14:paraId="5B4FFCA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2.490,00</w:t>
            </w:r>
          </w:p>
        </w:tc>
        <w:tc>
          <w:tcPr>
            <w:tcW w:w="575" w:type="dxa"/>
            <w:gridSpan w:val="2"/>
            <w:tcBorders>
              <w:left w:val="single" w:sz="1" w:space="0" w:color="000000"/>
              <w:bottom w:val="single" w:sz="1" w:space="0" w:color="000000"/>
            </w:tcBorders>
            <w:vAlign w:val="bottom"/>
          </w:tcPr>
          <w:p w14:paraId="269C948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5FFA83D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2,81</w:t>
            </w:r>
          </w:p>
        </w:tc>
        <w:tc>
          <w:tcPr>
            <w:tcW w:w="1134" w:type="dxa"/>
            <w:tcBorders>
              <w:left w:val="single" w:sz="1" w:space="0" w:color="000000"/>
              <w:bottom w:val="single" w:sz="1" w:space="0" w:color="000000"/>
              <w:right w:val="single" w:sz="1" w:space="0" w:color="000000"/>
            </w:tcBorders>
            <w:vAlign w:val="bottom"/>
          </w:tcPr>
          <w:p w14:paraId="28A09A8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2.813,70</w:t>
            </w:r>
          </w:p>
        </w:tc>
      </w:tr>
      <w:tr w:rsidR="002167F8" w:rsidRPr="002167F8" w14:paraId="39271A8C" w14:textId="77777777" w:rsidTr="00B76564">
        <w:trPr>
          <w:trHeight w:val="256"/>
        </w:trPr>
        <w:tc>
          <w:tcPr>
            <w:tcW w:w="425" w:type="dxa"/>
            <w:tcBorders>
              <w:left w:val="single" w:sz="1" w:space="0" w:color="000000"/>
              <w:bottom w:val="single" w:sz="1" w:space="0" w:color="000000"/>
            </w:tcBorders>
            <w:vAlign w:val="bottom"/>
          </w:tcPr>
          <w:p w14:paraId="6A7271DF"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30</w:t>
            </w:r>
          </w:p>
        </w:tc>
        <w:tc>
          <w:tcPr>
            <w:tcW w:w="851" w:type="dxa"/>
            <w:tcBorders>
              <w:left w:val="single" w:sz="1" w:space="0" w:color="000000"/>
              <w:bottom w:val="single" w:sz="1" w:space="0" w:color="000000"/>
            </w:tcBorders>
            <w:vAlign w:val="bottom"/>
          </w:tcPr>
          <w:p w14:paraId="43877165"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01-10-505</w:t>
            </w:r>
          </w:p>
        </w:tc>
        <w:tc>
          <w:tcPr>
            <w:tcW w:w="3827" w:type="dxa"/>
            <w:tcBorders>
              <w:left w:val="single" w:sz="1" w:space="0" w:color="000000"/>
              <w:bottom w:val="single" w:sz="1" w:space="0" w:color="000000"/>
            </w:tcBorders>
            <w:vAlign w:val="bottom"/>
          </w:tcPr>
          <w:p w14:paraId="3E16136C"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ΣΩΛΗΝΕΣ ΑΕΡΙΩΝ Ν22</w:t>
            </w:r>
          </w:p>
        </w:tc>
        <w:tc>
          <w:tcPr>
            <w:tcW w:w="851" w:type="dxa"/>
            <w:tcBorders>
              <w:left w:val="single" w:sz="1" w:space="0" w:color="000000"/>
              <w:bottom w:val="single" w:sz="1" w:space="0" w:color="000000"/>
            </w:tcBorders>
            <w:vAlign w:val="bottom"/>
          </w:tcPr>
          <w:p w14:paraId="6FF3E701"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7AF20A3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1000</w:t>
            </w:r>
          </w:p>
        </w:tc>
        <w:tc>
          <w:tcPr>
            <w:tcW w:w="992" w:type="dxa"/>
            <w:tcBorders>
              <w:left w:val="single" w:sz="1" w:space="0" w:color="000000"/>
              <w:bottom w:val="single" w:sz="1" w:space="0" w:color="000000"/>
            </w:tcBorders>
            <w:vAlign w:val="bottom"/>
          </w:tcPr>
          <w:p w14:paraId="327F061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0,17</w:t>
            </w:r>
          </w:p>
        </w:tc>
        <w:tc>
          <w:tcPr>
            <w:tcW w:w="1139" w:type="dxa"/>
            <w:gridSpan w:val="2"/>
            <w:tcBorders>
              <w:left w:val="single" w:sz="1" w:space="0" w:color="000000"/>
              <w:bottom w:val="single" w:sz="1" w:space="0" w:color="000000"/>
            </w:tcBorders>
            <w:vAlign w:val="bottom"/>
          </w:tcPr>
          <w:p w14:paraId="4E19BB6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171,00</w:t>
            </w:r>
          </w:p>
        </w:tc>
        <w:tc>
          <w:tcPr>
            <w:tcW w:w="575" w:type="dxa"/>
            <w:gridSpan w:val="2"/>
            <w:tcBorders>
              <w:left w:val="single" w:sz="1" w:space="0" w:color="000000"/>
              <w:bottom w:val="single" w:sz="1" w:space="0" w:color="000000"/>
            </w:tcBorders>
            <w:vAlign w:val="bottom"/>
          </w:tcPr>
          <w:p w14:paraId="4C36715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5FA6450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0,19</w:t>
            </w:r>
          </w:p>
        </w:tc>
        <w:tc>
          <w:tcPr>
            <w:tcW w:w="1134" w:type="dxa"/>
            <w:tcBorders>
              <w:left w:val="single" w:sz="1" w:space="0" w:color="000000"/>
              <w:bottom w:val="single" w:sz="1" w:space="0" w:color="000000"/>
              <w:right w:val="single" w:sz="1" w:space="0" w:color="000000"/>
            </w:tcBorders>
            <w:vAlign w:val="bottom"/>
          </w:tcPr>
          <w:p w14:paraId="08B23EF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193,23</w:t>
            </w:r>
          </w:p>
        </w:tc>
      </w:tr>
      <w:tr w:rsidR="002167F8" w:rsidRPr="002167F8" w14:paraId="76421E38" w14:textId="77777777" w:rsidTr="00B76564">
        <w:trPr>
          <w:trHeight w:val="256"/>
        </w:trPr>
        <w:tc>
          <w:tcPr>
            <w:tcW w:w="425" w:type="dxa"/>
            <w:tcBorders>
              <w:left w:val="single" w:sz="1" w:space="0" w:color="000000"/>
              <w:bottom w:val="single" w:sz="1" w:space="0" w:color="000000"/>
            </w:tcBorders>
            <w:vAlign w:val="bottom"/>
          </w:tcPr>
          <w:p w14:paraId="2C322DE6"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31</w:t>
            </w:r>
          </w:p>
        </w:tc>
        <w:tc>
          <w:tcPr>
            <w:tcW w:w="851" w:type="dxa"/>
            <w:tcBorders>
              <w:left w:val="single" w:sz="1" w:space="0" w:color="000000"/>
              <w:bottom w:val="single" w:sz="1" w:space="0" w:color="000000"/>
            </w:tcBorders>
            <w:vAlign w:val="bottom"/>
          </w:tcPr>
          <w:p w14:paraId="1C179D82"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01-10-506</w:t>
            </w:r>
          </w:p>
        </w:tc>
        <w:tc>
          <w:tcPr>
            <w:tcW w:w="3827" w:type="dxa"/>
            <w:tcBorders>
              <w:left w:val="single" w:sz="1" w:space="0" w:color="000000"/>
              <w:bottom w:val="single" w:sz="1" w:space="0" w:color="000000"/>
            </w:tcBorders>
            <w:vAlign w:val="bottom"/>
          </w:tcPr>
          <w:p w14:paraId="51024C9B"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ΣΩΛΗΝΕΣ ΑΕΡΙΩΝ Ν24</w:t>
            </w:r>
          </w:p>
        </w:tc>
        <w:tc>
          <w:tcPr>
            <w:tcW w:w="851" w:type="dxa"/>
            <w:tcBorders>
              <w:left w:val="single" w:sz="1" w:space="0" w:color="000000"/>
              <w:bottom w:val="single" w:sz="1" w:space="0" w:color="000000"/>
            </w:tcBorders>
            <w:vAlign w:val="bottom"/>
          </w:tcPr>
          <w:p w14:paraId="6041C1FB"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5BB94B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500</w:t>
            </w:r>
          </w:p>
        </w:tc>
        <w:tc>
          <w:tcPr>
            <w:tcW w:w="992" w:type="dxa"/>
            <w:tcBorders>
              <w:left w:val="single" w:sz="1" w:space="0" w:color="000000"/>
              <w:bottom w:val="single" w:sz="1" w:space="0" w:color="000000"/>
            </w:tcBorders>
            <w:vAlign w:val="bottom"/>
          </w:tcPr>
          <w:p w14:paraId="18445AB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0,16</w:t>
            </w:r>
          </w:p>
        </w:tc>
        <w:tc>
          <w:tcPr>
            <w:tcW w:w="1139" w:type="dxa"/>
            <w:gridSpan w:val="2"/>
            <w:tcBorders>
              <w:left w:val="single" w:sz="1" w:space="0" w:color="000000"/>
              <w:bottom w:val="single" w:sz="1" w:space="0" w:color="000000"/>
            </w:tcBorders>
            <w:vAlign w:val="bottom"/>
          </w:tcPr>
          <w:p w14:paraId="1157EC9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79,00</w:t>
            </w:r>
          </w:p>
        </w:tc>
        <w:tc>
          <w:tcPr>
            <w:tcW w:w="575" w:type="dxa"/>
            <w:gridSpan w:val="2"/>
            <w:tcBorders>
              <w:left w:val="single" w:sz="1" w:space="0" w:color="000000"/>
              <w:bottom w:val="single" w:sz="1" w:space="0" w:color="000000"/>
            </w:tcBorders>
            <w:vAlign w:val="bottom"/>
          </w:tcPr>
          <w:p w14:paraId="751CA18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666E23E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0,18</w:t>
            </w:r>
          </w:p>
        </w:tc>
        <w:tc>
          <w:tcPr>
            <w:tcW w:w="1134" w:type="dxa"/>
            <w:tcBorders>
              <w:left w:val="single" w:sz="1" w:space="0" w:color="000000"/>
              <w:bottom w:val="single" w:sz="1" w:space="0" w:color="000000"/>
              <w:right w:val="single" w:sz="1" w:space="0" w:color="000000"/>
            </w:tcBorders>
            <w:vAlign w:val="bottom"/>
          </w:tcPr>
          <w:p w14:paraId="2A64C0B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89,27</w:t>
            </w:r>
          </w:p>
        </w:tc>
      </w:tr>
      <w:tr w:rsidR="002167F8" w:rsidRPr="002167F8" w14:paraId="4A1653A1" w14:textId="77777777" w:rsidTr="00B76564">
        <w:trPr>
          <w:trHeight w:val="256"/>
        </w:trPr>
        <w:tc>
          <w:tcPr>
            <w:tcW w:w="425" w:type="dxa"/>
            <w:tcBorders>
              <w:left w:val="single" w:sz="1" w:space="0" w:color="000000"/>
              <w:bottom w:val="single" w:sz="1" w:space="0" w:color="000000"/>
            </w:tcBorders>
            <w:vAlign w:val="bottom"/>
          </w:tcPr>
          <w:p w14:paraId="618E4034"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32</w:t>
            </w:r>
          </w:p>
        </w:tc>
        <w:tc>
          <w:tcPr>
            <w:tcW w:w="851" w:type="dxa"/>
            <w:tcBorders>
              <w:left w:val="single" w:sz="1" w:space="0" w:color="000000"/>
              <w:bottom w:val="single" w:sz="1" w:space="0" w:color="000000"/>
            </w:tcBorders>
            <w:vAlign w:val="bottom"/>
          </w:tcPr>
          <w:p w14:paraId="29420074"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22-01-05</w:t>
            </w:r>
          </w:p>
        </w:tc>
        <w:tc>
          <w:tcPr>
            <w:tcW w:w="3827" w:type="dxa"/>
            <w:tcBorders>
              <w:left w:val="single" w:sz="1" w:space="0" w:color="000000"/>
              <w:bottom w:val="single" w:sz="1" w:space="0" w:color="000000"/>
            </w:tcBorders>
            <w:vAlign w:val="bottom"/>
          </w:tcPr>
          <w:p w14:paraId="64183BC1"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ΤΑΜΠΟΝ ΩΤΟΣ 9Χ15ΜΜ</w:t>
            </w:r>
          </w:p>
        </w:tc>
        <w:tc>
          <w:tcPr>
            <w:tcW w:w="851" w:type="dxa"/>
            <w:tcBorders>
              <w:left w:val="single" w:sz="1" w:space="0" w:color="000000"/>
              <w:bottom w:val="single" w:sz="1" w:space="0" w:color="000000"/>
            </w:tcBorders>
            <w:vAlign w:val="bottom"/>
          </w:tcPr>
          <w:p w14:paraId="10B93E3F"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D95B64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200</w:t>
            </w:r>
          </w:p>
        </w:tc>
        <w:tc>
          <w:tcPr>
            <w:tcW w:w="992" w:type="dxa"/>
            <w:tcBorders>
              <w:left w:val="single" w:sz="1" w:space="0" w:color="000000"/>
              <w:bottom w:val="single" w:sz="1" w:space="0" w:color="000000"/>
            </w:tcBorders>
            <w:vAlign w:val="bottom"/>
          </w:tcPr>
          <w:p w14:paraId="637E8EE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1,5</w:t>
            </w:r>
          </w:p>
        </w:tc>
        <w:tc>
          <w:tcPr>
            <w:tcW w:w="1139" w:type="dxa"/>
            <w:gridSpan w:val="2"/>
            <w:tcBorders>
              <w:left w:val="single" w:sz="1" w:space="0" w:color="000000"/>
              <w:bottom w:val="single" w:sz="1" w:space="0" w:color="000000"/>
            </w:tcBorders>
            <w:vAlign w:val="bottom"/>
          </w:tcPr>
          <w:p w14:paraId="093CBD8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300,00</w:t>
            </w:r>
          </w:p>
        </w:tc>
        <w:tc>
          <w:tcPr>
            <w:tcW w:w="575" w:type="dxa"/>
            <w:gridSpan w:val="2"/>
            <w:tcBorders>
              <w:left w:val="single" w:sz="1" w:space="0" w:color="000000"/>
              <w:bottom w:val="single" w:sz="1" w:space="0" w:color="000000"/>
            </w:tcBorders>
            <w:vAlign w:val="bottom"/>
          </w:tcPr>
          <w:p w14:paraId="7A3F07A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5F15934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1,70</w:t>
            </w:r>
          </w:p>
        </w:tc>
        <w:tc>
          <w:tcPr>
            <w:tcW w:w="1134" w:type="dxa"/>
            <w:tcBorders>
              <w:left w:val="single" w:sz="1" w:space="0" w:color="000000"/>
              <w:bottom w:val="single" w:sz="1" w:space="0" w:color="000000"/>
              <w:right w:val="single" w:sz="1" w:space="0" w:color="000000"/>
            </w:tcBorders>
            <w:vAlign w:val="bottom"/>
          </w:tcPr>
          <w:p w14:paraId="59C0876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339,00</w:t>
            </w:r>
          </w:p>
        </w:tc>
      </w:tr>
      <w:tr w:rsidR="002167F8" w:rsidRPr="002167F8" w14:paraId="4C5D9A13" w14:textId="77777777" w:rsidTr="00B76564">
        <w:trPr>
          <w:trHeight w:val="256"/>
        </w:trPr>
        <w:tc>
          <w:tcPr>
            <w:tcW w:w="425" w:type="dxa"/>
            <w:tcBorders>
              <w:left w:val="single" w:sz="1" w:space="0" w:color="000000"/>
              <w:bottom w:val="single" w:sz="1" w:space="0" w:color="000000"/>
            </w:tcBorders>
            <w:vAlign w:val="bottom"/>
          </w:tcPr>
          <w:p w14:paraId="55931497"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33</w:t>
            </w:r>
          </w:p>
        </w:tc>
        <w:tc>
          <w:tcPr>
            <w:tcW w:w="851" w:type="dxa"/>
            <w:tcBorders>
              <w:left w:val="single" w:sz="1" w:space="0" w:color="000000"/>
              <w:bottom w:val="single" w:sz="1" w:space="0" w:color="000000"/>
            </w:tcBorders>
            <w:vAlign w:val="bottom"/>
          </w:tcPr>
          <w:p w14:paraId="0689BB2D"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11-03-53</w:t>
            </w:r>
          </w:p>
        </w:tc>
        <w:tc>
          <w:tcPr>
            <w:tcW w:w="3827" w:type="dxa"/>
            <w:tcBorders>
              <w:left w:val="single" w:sz="1" w:space="0" w:color="000000"/>
              <w:bottom w:val="single" w:sz="1" w:space="0" w:color="000000"/>
            </w:tcBorders>
            <w:vAlign w:val="bottom"/>
          </w:tcPr>
          <w:p w14:paraId="6CDE6A69"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 xml:space="preserve">ΚΟΠΤΗΣ ΣΥΜΒΑΤΟΣ ΜΕ ΑΥΤΟΜΑΤΟ ΣΥΣΤΗΜΑ ΑΠΟΡΡΙΨΗΣ </w:t>
            </w:r>
          </w:p>
        </w:tc>
        <w:tc>
          <w:tcPr>
            <w:tcW w:w="851" w:type="dxa"/>
            <w:tcBorders>
              <w:left w:val="single" w:sz="1" w:space="0" w:color="000000"/>
              <w:bottom w:val="single" w:sz="1" w:space="0" w:color="000000"/>
            </w:tcBorders>
            <w:vAlign w:val="bottom"/>
          </w:tcPr>
          <w:p w14:paraId="2BA53FC6"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7D8C4BB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200</w:t>
            </w:r>
          </w:p>
        </w:tc>
        <w:tc>
          <w:tcPr>
            <w:tcW w:w="992" w:type="dxa"/>
            <w:tcBorders>
              <w:left w:val="single" w:sz="1" w:space="0" w:color="000000"/>
              <w:bottom w:val="single" w:sz="1" w:space="0" w:color="000000"/>
            </w:tcBorders>
            <w:vAlign w:val="bottom"/>
          </w:tcPr>
          <w:p w14:paraId="0A40D16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23,9</w:t>
            </w:r>
          </w:p>
        </w:tc>
        <w:tc>
          <w:tcPr>
            <w:tcW w:w="1139" w:type="dxa"/>
            <w:gridSpan w:val="2"/>
            <w:tcBorders>
              <w:left w:val="single" w:sz="1" w:space="0" w:color="000000"/>
              <w:bottom w:val="single" w:sz="1" w:space="0" w:color="000000"/>
            </w:tcBorders>
            <w:vAlign w:val="bottom"/>
          </w:tcPr>
          <w:p w14:paraId="73AEC31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4.780,00</w:t>
            </w:r>
          </w:p>
        </w:tc>
        <w:tc>
          <w:tcPr>
            <w:tcW w:w="575" w:type="dxa"/>
            <w:gridSpan w:val="2"/>
            <w:tcBorders>
              <w:left w:val="single" w:sz="1" w:space="0" w:color="000000"/>
              <w:bottom w:val="single" w:sz="1" w:space="0" w:color="000000"/>
            </w:tcBorders>
            <w:vAlign w:val="bottom"/>
          </w:tcPr>
          <w:p w14:paraId="1280608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6203834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29,64</w:t>
            </w:r>
          </w:p>
        </w:tc>
        <w:tc>
          <w:tcPr>
            <w:tcW w:w="1134" w:type="dxa"/>
            <w:tcBorders>
              <w:left w:val="single" w:sz="1" w:space="0" w:color="000000"/>
              <w:bottom w:val="single" w:sz="1" w:space="0" w:color="000000"/>
              <w:right w:val="single" w:sz="1" w:space="0" w:color="000000"/>
            </w:tcBorders>
            <w:vAlign w:val="bottom"/>
          </w:tcPr>
          <w:p w14:paraId="3BD097D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5.927,20</w:t>
            </w:r>
          </w:p>
        </w:tc>
      </w:tr>
      <w:tr w:rsidR="002167F8" w:rsidRPr="002167F8" w14:paraId="19DB176E" w14:textId="77777777" w:rsidTr="00B76564">
        <w:trPr>
          <w:trHeight w:val="256"/>
        </w:trPr>
        <w:tc>
          <w:tcPr>
            <w:tcW w:w="425" w:type="dxa"/>
            <w:tcBorders>
              <w:left w:val="single" w:sz="1" w:space="0" w:color="000000"/>
              <w:bottom w:val="single" w:sz="1" w:space="0" w:color="000000"/>
            </w:tcBorders>
            <w:vAlign w:val="bottom"/>
          </w:tcPr>
          <w:p w14:paraId="3DECA09F"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34</w:t>
            </w:r>
          </w:p>
        </w:tc>
        <w:tc>
          <w:tcPr>
            <w:tcW w:w="851" w:type="dxa"/>
            <w:tcBorders>
              <w:left w:val="single" w:sz="1" w:space="0" w:color="000000"/>
              <w:bottom w:val="single" w:sz="1" w:space="0" w:color="000000"/>
            </w:tcBorders>
            <w:vAlign w:val="bottom"/>
          </w:tcPr>
          <w:p w14:paraId="39DAC5CF"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24-21-08</w:t>
            </w:r>
          </w:p>
        </w:tc>
        <w:tc>
          <w:tcPr>
            <w:tcW w:w="3827" w:type="dxa"/>
            <w:tcBorders>
              <w:left w:val="single" w:sz="1" w:space="0" w:color="000000"/>
              <w:bottom w:val="single" w:sz="1" w:space="0" w:color="000000"/>
            </w:tcBorders>
            <w:vAlign w:val="bottom"/>
          </w:tcPr>
          <w:p w14:paraId="18E36C12"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ΦΛΕΒΟΚΑΘΕΤΗΡΑΣ ΤΥΠΟΥ ΠΕΤΑΛΟΥΔΑΣ</w:t>
            </w:r>
          </w:p>
        </w:tc>
        <w:tc>
          <w:tcPr>
            <w:tcW w:w="851" w:type="dxa"/>
            <w:tcBorders>
              <w:left w:val="single" w:sz="1" w:space="0" w:color="000000"/>
              <w:bottom w:val="single" w:sz="1" w:space="0" w:color="000000"/>
            </w:tcBorders>
            <w:vAlign w:val="bottom"/>
          </w:tcPr>
          <w:p w14:paraId="67B5A828"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3F00FA8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500</w:t>
            </w:r>
          </w:p>
        </w:tc>
        <w:tc>
          <w:tcPr>
            <w:tcW w:w="992" w:type="dxa"/>
            <w:tcBorders>
              <w:left w:val="single" w:sz="1" w:space="0" w:color="000000"/>
              <w:bottom w:val="single" w:sz="1" w:space="0" w:color="000000"/>
            </w:tcBorders>
            <w:vAlign w:val="bottom"/>
          </w:tcPr>
          <w:p w14:paraId="2397A10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5,7</w:t>
            </w:r>
          </w:p>
        </w:tc>
        <w:tc>
          <w:tcPr>
            <w:tcW w:w="1139" w:type="dxa"/>
            <w:gridSpan w:val="2"/>
            <w:tcBorders>
              <w:left w:val="single" w:sz="1" w:space="0" w:color="000000"/>
              <w:bottom w:val="single" w:sz="1" w:space="0" w:color="000000"/>
            </w:tcBorders>
            <w:vAlign w:val="bottom"/>
          </w:tcPr>
          <w:p w14:paraId="0B0A364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2.850,00</w:t>
            </w:r>
          </w:p>
        </w:tc>
        <w:tc>
          <w:tcPr>
            <w:tcW w:w="575" w:type="dxa"/>
            <w:gridSpan w:val="2"/>
            <w:tcBorders>
              <w:left w:val="single" w:sz="1" w:space="0" w:color="000000"/>
              <w:bottom w:val="single" w:sz="1" w:space="0" w:color="000000"/>
            </w:tcBorders>
            <w:vAlign w:val="bottom"/>
          </w:tcPr>
          <w:p w14:paraId="21D22C3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16F7510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6,44</w:t>
            </w:r>
          </w:p>
        </w:tc>
        <w:tc>
          <w:tcPr>
            <w:tcW w:w="1134" w:type="dxa"/>
            <w:tcBorders>
              <w:left w:val="single" w:sz="1" w:space="0" w:color="000000"/>
              <w:bottom w:val="single" w:sz="1" w:space="0" w:color="000000"/>
              <w:right w:val="single" w:sz="1" w:space="0" w:color="000000"/>
            </w:tcBorders>
            <w:vAlign w:val="bottom"/>
          </w:tcPr>
          <w:p w14:paraId="28ECA74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3.220,50</w:t>
            </w:r>
          </w:p>
        </w:tc>
      </w:tr>
      <w:tr w:rsidR="002167F8" w:rsidRPr="002167F8" w14:paraId="27A22F36" w14:textId="77777777" w:rsidTr="00B76564">
        <w:trPr>
          <w:trHeight w:val="256"/>
        </w:trPr>
        <w:tc>
          <w:tcPr>
            <w:tcW w:w="425" w:type="dxa"/>
            <w:tcBorders>
              <w:left w:val="single" w:sz="1" w:space="0" w:color="000000"/>
              <w:bottom w:val="single" w:sz="1" w:space="0" w:color="000000"/>
            </w:tcBorders>
            <w:vAlign w:val="bottom"/>
          </w:tcPr>
          <w:p w14:paraId="051EA45E"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35</w:t>
            </w:r>
          </w:p>
        </w:tc>
        <w:tc>
          <w:tcPr>
            <w:tcW w:w="851" w:type="dxa"/>
            <w:tcBorders>
              <w:left w:val="single" w:sz="1" w:space="0" w:color="000000"/>
              <w:bottom w:val="single" w:sz="1" w:space="0" w:color="000000"/>
            </w:tcBorders>
            <w:vAlign w:val="bottom"/>
          </w:tcPr>
          <w:p w14:paraId="03944F9E"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24-04-02</w:t>
            </w:r>
          </w:p>
        </w:tc>
        <w:tc>
          <w:tcPr>
            <w:tcW w:w="3827" w:type="dxa"/>
            <w:tcBorders>
              <w:left w:val="single" w:sz="1" w:space="0" w:color="000000"/>
              <w:bottom w:val="single" w:sz="1" w:space="0" w:color="000000"/>
            </w:tcBorders>
            <w:vAlign w:val="bottom"/>
          </w:tcPr>
          <w:p w14:paraId="6BBF0CFA"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ΑΝΑΡΤΗΡΕΣ ΟΥΡΟΣΥΛΛΕΚΤΩΝ (ΕΠΙ ΚΛΙΝΗΣ) ΠΛΑΣΤΙΚΑ</w:t>
            </w:r>
          </w:p>
        </w:tc>
        <w:tc>
          <w:tcPr>
            <w:tcW w:w="851" w:type="dxa"/>
            <w:tcBorders>
              <w:left w:val="single" w:sz="1" w:space="0" w:color="000000"/>
              <w:bottom w:val="single" w:sz="1" w:space="0" w:color="000000"/>
            </w:tcBorders>
            <w:vAlign w:val="bottom"/>
          </w:tcPr>
          <w:p w14:paraId="1B61D5F3"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135979F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500</w:t>
            </w:r>
          </w:p>
        </w:tc>
        <w:tc>
          <w:tcPr>
            <w:tcW w:w="992" w:type="dxa"/>
            <w:tcBorders>
              <w:left w:val="single" w:sz="1" w:space="0" w:color="000000"/>
              <w:bottom w:val="single" w:sz="1" w:space="0" w:color="000000"/>
            </w:tcBorders>
            <w:vAlign w:val="bottom"/>
          </w:tcPr>
          <w:p w14:paraId="6AA88C0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0,14</w:t>
            </w:r>
          </w:p>
        </w:tc>
        <w:tc>
          <w:tcPr>
            <w:tcW w:w="1139" w:type="dxa"/>
            <w:gridSpan w:val="2"/>
            <w:tcBorders>
              <w:left w:val="single" w:sz="1" w:space="0" w:color="000000"/>
              <w:bottom w:val="single" w:sz="1" w:space="0" w:color="000000"/>
            </w:tcBorders>
            <w:vAlign w:val="bottom"/>
          </w:tcPr>
          <w:p w14:paraId="5F12166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69,00</w:t>
            </w:r>
          </w:p>
        </w:tc>
        <w:tc>
          <w:tcPr>
            <w:tcW w:w="575" w:type="dxa"/>
            <w:gridSpan w:val="2"/>
            <w:tcBorders>
              <w:left w:val="single" w:sz="1" w:space="0" w:color="000000"/>
              <w:bottom w:val="single" w:sz="1" w:space="0" w:color="000000"/>
            </w:tcBorders>
            <w:vAlign w:val="bottom"/>
          </w:tcPr>
          <w:p w14:paraId="53F2706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16CE99A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0,17</w:t>
            </w:r>
          </w:p>
        </w:tc>
        <w:tc>
          <w:tcPr>
            <w:tcW w:w="1134" w:type="dxa"/>
            <w:tcBorders>
              <w:left w:val="single" w:sz="1" w:space="0" w:color="000000"/>
              <w:bottom w:val="single" w:sz="1" w:space="0" w:color="000000"/>
              <w:right w:val="single" w:sz="1" w:space="0" w:color="000000"/>
            </w:tcBorders>
            <w:vAlign w:val="bottom"/>
          </w:tcPr>
          <w:p w14:paraId="0EE94FA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85,56</w:t>
            </w:r>
          </w:p>
        </w:tc>
      </w:tr>
      <w:tr w:rsidR="002167F8" w:rsidRPr="002167F8" w14:paraId="5F949645" w14:textId="77777777" w:rsidTr="00B76564">
        <w:trPr>
          <w:trHeight w:val="256"/>
        </w:trPr>
        <w:tc>
          <w:tcPr>
            <w:tcW w:w="425" w:type="dxa"/>
            <w:tcBorders>
              <w:left w:val="single" w:sz="1" w:space="0" w:color="000000"/>
              <w:bottom w:val="single" w:sz="1" w:space="0" w:color="000000"/>
            </w:tcBorders>
            <w:vAlign w:val="bottom"/>
          </w:tcPr>
          <w:p w14:paraId="13F9E72A"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36</w:t>
            </w:r>
          </w:p>
        </w:tc>
        <w:tc>
          <w:tcPr>
            <w:tcW w:w="851" w:type="dxa"/>
            <w:tcBorders>
              <w:left w:val="single" w:sz="1" w:space="0" w:color="000000"/>
              <w:bottom w:val="single" w:sz="1" w:space="0" w:color="000000"/>
            </w:tcBorders>
            <w:vAlign w:val="bottom"/>
          </w:tcPr>
          <w:p w14:paraId="7525E0BD"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21-32-09</w:t>
            </w:r>
          </w:p>
        </w:tc>
        <w:tc>
          <w:tcPr>
            <w:tcW w:w="3827" w:type="dxa"/>
            <w:tcBorders>
              <w:left w:val="single" w:sz="1" w:space="0" w:color="000000"/>
              <w:bottom w:val="single" w:sz="1" w:space="0" w:color="000000"/>
            </w:tcBorders>
            <w:vAlign w:val="bottom"/>
          </w:tcPr>
          <w:p w14:paraId="492BB27D"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ΣΤΥΛΕΟΙ ΒΑΜΒΑΚΟΦΟΡΟΙ  ΑΠΟΣΤΕΙΡΩΜΕΝΟΙ ΜΧ</w:t>
            </w:r>
          </w:p>
        </w:tc>
        <w:tc>
          <w:tcPr>
            <w:tcW w:w="851" w:type="dxa"/>
            <w:tcBorders>
              <w:left w:val="single" w:sz="1" w:space="0" w:color="000000"/>
              <w:bottom w:val="single" w:sz="1" w:space="0" w:color="000000"/>
            </w:tcBorders>
            <w:vAlign w:val="bottom"/>
          </w:tcPr>
          <w:p w14:paraId="2C6B3AC1"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8B9D3A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20000</w:t>
            </w:r>
          </w:p>
        </w:tc>
        <w:tc>
          <w:tcPr>
            <w:tcW w:w="992" w:type="dxa"/>
            <w:tcBorders>
              <w:left w:val="single" w:sz="1" w:space="0" w:color="000000"/>
              <w:bottom w:val="single" w:sz="1" w:space="0" w:color="000000"/>
            </w:tcBorders>
            <w:vAlign w:val="bottom"/>
          </w:tcPr>
          <w:p w14:paraId="7BFAA4A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0,01</w:t>
            </w:r>
          </w:p>
        </w:tc>
        <w:tc>
          <w:tcPr>
            <w:tcW w:w="1139" w:type="dxa"/>
            <w:gridSpan w:val="2"/>
            <w:tcBorders>
              <w:left w:val="single" w:sz="1" w:space="0" w:color="000000"/>
              <w:bottom w:val="single" w:sz="1" w:space="0" w:color="000000"/>
            </w:tcBorders>
            <w:vAlign w:val="bottom"/>
          </w:tcPr>
          <w:p w14:paraId="598CABA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270,00</w:t>
            </w:r>
          </w:p>
        </w:tc>
        <w:tc>
          <w:tcPr>
            <w:tcW w:w="575" w:type="dxa"/>
            <w:gridSpan w:val="2"/>
            <w:tcBorders>
              <w:left w:val="single" w:sz="1" w:space="0" w:color="000000"/>
              <w:bottom w:val="single" w:sz="1" w:space="0" w:color="000000"/>
            </w:tcBorders>
            <w:vAlign w:val="bottom"/>
          </w:tcPr>
          <w:p w14:paraId="04A337D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04A0D4D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0,02</w:t>
            </w:r>
          </w:p>
        </w:tc>
        <w:tc>
          <w:tcPr>
            <w:tcW w:w="1134" w:type="dxa"/>
            <w:tcBorders>
              <w:left w:val="single" w:sz="1" w:space="0" w:color="000000"/>
              <w:bottom w:val="single" w:sz="1" w:space="0" w:color="000000"/>
              <w:right w:val="single" w:sz="1" w:space="0" w:color="000000"/>
            </w:tcBorders>
            <w:vAlign w:val="bottom"/>
          </w:tcPr>
          <w:p w14:paraId="29132C3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334,80</w:t>
            </w:r>
          </w:p>
        </w:tc>
      </w:tr>
      <w:tr w:rsidR="002167F8" w:rsidRPr="002167F8" w14:paraId="770BB556" w14:textId="77777777" w:rsidTr="00B76564">
        <w:trPr>
          <w:trHeight w:val="256"/>
        </w:trPr>
        <w:tc>
          <w:tcPr>
            <w:tcW w:w="425" w:type="dxa"/>
            <w:tcBorders>
              <w:left w:val="single" w:sz="1" w:space="0" w:color="000000"/>
              <w:bottom w:val="single" w:sz="1" w:space="0" w:color="000000"/>
            </w:tcBorders>
            <w:vAlign w:val="bottom"/>
          </w:tcPr>
          <w:p w14:paraId="6255AFCE"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37</w:t>
            </w:r>
          </w:p>
        </w:tc>
        <w:tc>
          <w:tcPr>
            <w:tcW w:w="851" w:type="dxa"/>
            <w:tcBorders>
              <w:left w:val="single" w:sz="1" w:space="0" w:color="000000"/>
              <w:bottom w:val="single" w:sz="1" w:space="0" w:color="000000"/>
            </w:tcBorders>
            <w:vAlign w:val="bottom"/>
          </w:tcPr>
          <w:p w14:paraId="0C464A68"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29-13-02</w:t>
            </w:r>
          </w:p>
        </w:tc>
        <w:tc>
          <w:tcPr>
            <w:tcW w:w="3827" w:type="dxa"/>
            <w:tcBorders>
              <w:left w:val="single" w:sz="1" w:space="0" w:color="000000"/>
              <w:bottom w:val="single" w:sz="1" w:space="0" w:color="000000"/>
            </w:tcBorders>
            <w:vAlign w:val="bottom"/>
          </w:tcPr>
          <w:p w14:paraId="7FA11FB7"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ΒΕΝΤΟΥΖΕΣ ΗΚΓ (ΠΡΟΚΑΡΔΙΑ)</w:t>
            </w:r>
          </w:p>
        </w:tc>
        <w:tc>
          <w:tcPr>
            <w:tcW w:w="851" w:type="dxa"/>
            <w:tcBorders>
              <w:left w:val="single" w:sz="1" w:space="0" w:color="000000"/>
              <w:bottom w:val="single" w:sz="1" w:space="0" w:color="000000"/>
            </w:tcBorders>
            <w:vAlign w:val="bottom"/>
          </w:tcPr>
          <w:p w14:paraId="634AA890"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42318A8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60</w:t>
            </w:r>
          </w:p>
        </w:tc>
        <w:tc>
          <w:tcPr>
            <w:tcW w:w="992" w:type="dxa"/>
            <w:tcBorders>
              <w:left w:val="single" w:sz="1" w:space="0" w:color="000000"/>
              <w:bottom w:val="single" w:sz="1" w:space="0" w:color="000000"/>
            </w:tcBorders>
            <w:vAlign w:val="bottom"/>
          </w:tcPr>
          <w:p w14:paraId="019C64A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2,94</w:t>
            </w:r>
          </w:p>
        </w:tc>
        <w:tc>
          <w:tcPr>
            <w:tcW w:w="1139" w:type="dxa"/>
            <w:gridSpan w:val="2"/>
            <w:tcBorders>
              <w:left w:val="single" w:sz="1" w:space="0" w:color="000000"/>
              <w:bottom w:val="single" w:sz="1" w:space="0" w:color="000000"/>
            </w:tcBorders>
            <w:vAlign w:val="bottom"/>
          </w:tcPr>
          <w:p w14:paraId="67CE9EC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176,40</w:t>
            </w:r>
          </w:p>
        </w:tc>
        <w:tc>
          <w:tcPr>
            <w:tcW w:w="575" w:type="dxa"/>
            <w:gridSpan w:val="2"/>
            <w:tcBorders>
              <w:left w:val="single" w:sz="1" w:space="0" w:color="000000"/>
              <w:bottom w:val="single" w:sz="1" w:space="0" w:color="000000"/>
            </w:tcBorders>
            <w:vAlign w:val="bottom"/>
          </w:tcPr>
          <w:p w14:paraId="7CAD398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1C84555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3,65</w:t>
            </w:r>
          </w:p>
        </w:tc>
        <w:tc>
          <w:tcPr>
            <w:tcW w:w="1134" w:type="dxa"/>
            <w:tcBorders>
              <w:left w:val="single" w:sz="1" w:space="0" w:color="000000"/>
              <w:bottom w:val="single" w:sz="1" w:space="0" w:color="000000"/>
              <w:right w:val="single" w:sz="1" w:space="0" w:color="000000"/>
            </w:tcBorders>
            <w:vAlign w:val="bottom"/>
          </w:tcPr>
          <w:p w14:paraId="1BCBDDE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218,74</w:t>
            </w:r>
          </w:p>
        </w:tc>
      </w:tr>
      <w:tr w:rsidR="002167F8" w:rsidRPr="002167F8" w14:paraId="245DD489" w14:textId="77777777" w:rsidTr="00B76564">
        <w:trPr>
          <w:trHeight w:val="256"/>
        </w:trPr>
        <w:tc>
          <w:tcPr>
            <w:tcW w:w="425" w:type="dxa"/>
            <w:tcBorders>
              <w:left w:val="single" w:sz="1" w:space="0" w:color="000000"/>
              <w:bottom w:val="single" w:sz="1" w:space="0" w:color="000000"/>
            </w:tcBorders>
            <w:vAlign w:val="bottom"/>
          </w:tcPr>
          <w:p w14:paraId="173891B7"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38</w:t>
            </w:r>
          </w:p>
        </w:tc>
        <w:tc>
          <w:tcPr>
            <w:tcW w:w="851" w:type="dxa"/>
            <w:tcBorders>
              <w:left w:val="single" w:sz="1" w:space="0" w:color="000000"/>
              <w:bottom w:val="single" w:sz="1" w:space="0" w:color="000000"/>
            </w:tcBorders>
            <w:vAlign w:val="bottom"/>
          </w:tcPr>
          <w:p w14:paraId="703ADB7D"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24-00-05</w:t>
            </w:r>
          </w:p>
        </w:tc>
        <w:tc>
          <w:tcPr>
            <w:tcW w:w="3827" w:type="dxa"/>
            <w:tcBorders>
              <w:left w:val="single" w:sz="1" w:space="0" w:color="000000"/>
              <w:bottom w:val="single" w:sz="1" w:space="0" w:color="000000"/>
            </w:tcBorders>
            <w:vAlign w:val="bottom"/>
          </w:tcPr>
          <w:p w14:paraId="1D034B97"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ΒΟΥΡΤΣΑΚΙΑ ΓΙΑ ΛΗΨΗ TEST PAP (ΓΥΝΑΙΚΟΛΟΓΙΚΑ)</w:t>
            </w:r>
          </w:p>
        </w:tc>
        <w:tc>
          <w:tcPr>
            <w:tcW w:w="851" w:type="dxa"/>
            <w:tcBorders>
              <w:left w:val="single" w:sz="1" w:space="0" w:color="000000"/>
              <w:bottom w:val="single" w:sz="1" w:space="0" w:color="000000"/>
            </w:tcBorders>
            <w:vAlign w:val="bottom"/>
          </w:tcPr>
          <w:p w14:paraId="22779907"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1366BB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2000</w:t>
            </w:r>
          </w:p>
        </w:tc>
        <w:tc>
          <w:tcPr>
            <w:tcW w:w="992" w:type="dxa"/>
            <w:tcBorders>
              <w:left w:val="single" w:sz="1" w:space="0" w:color="000000"/>
              <w:bottom w:val="single" w:sz="1" w:space="0" w:color="000000"/>
            </w:tcBorders>
            <w:vAlign w:val="bottom"/>
          </w:tcPr>
          <w:p w14:paraId="7FCF6B4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0,48</w:t>
            </w:r>
          </w:p>
        </w:tc>
        <w:tc>
          <w:tcPr>
            <w:tcW w:w="1139" w:type="dxa"/>
            <w:gridSpan w:val="2"/>
            <w:tcBorders>
              <w:left w:val="single" w:sz="1" w:space="0" w:color="000000"/>
              <w:bottom w:val="single" w:sz="1" w:space="0" w:color="000000"/>
            </w:tcBorders>
            <w:vAlign w:val="bottom"/>
          </w:tcPr>
          <w:p w14:paraId="535453A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960,00</w:t>
            </w:r>
          </w:p>
        </w:tc>
        <w:tc>
          <w:tcPr>
            <w:tcW w:w="575" w:type="dxa"/>
            <w:gridSpan w:val="2"/>
            <w:tcBorders>
              <w:left w:val="single" w:sz="1" w:space="0" w:color="000000"/>
              <w:bottom w:val="single" w:sz="1" w:space="0" w:color="000000"/>
            </w:tcBorders>
            <w:vAlign w:val="bottom"/>
          </w:tcPr>
          <w:p w14:paraId="651ABA2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4D63A39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0,60</w:t>
            </w:r>
          </w:p>
        </w:tc>
        <w:tc>
          <w:tcPr>
            <w:tcW w:w="1134" w:type="dxa"/>
            <w:tcBorders>
              <w:left w:val="single" w:sz="1" w:space="0" w:color="000000"/>
              <w:bottom w:val="single" w:sz="1" w:space="0" w:color="000000"/>
              <w:right w:val="single" w:sz="1" w:space="0" w:color="000000"/>
            </w:tcBorders>
            <w:vAlign w:val="bottom"/>
          </w:tcPr>
          <w:p w14:paraId="0287874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1.190,40</w:t>
            </w:r>
          </w:p>
        </w:tc>
      </w:tr>
      <w:tr w:rsidR="002167F8" w:rsidRPr="002167F8" w14:paraId="175EB027" w14:textId="77777777" w:rsidTr="00B76564">
        <w:trPr>
          <w:trHeight w:val="256"/>
        </w:trPr>
        <w:tc>
          <w:tcPr>
            <w:tcW w:w="425" w:type="dxa"/>
            <w:tcBorders>
              <w:left w:val="single" w:sz="1" w:space="0" w:color="000000"/>
              <w:bottom w:val="single" w:sz="1" w:space="0" w:color="000000"/>
            </w:tcBorders>
            <w:vAlign w:val="bottom"/>
          </w:tcPr>
          <w:p w14:paraId="3EAF5D85"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39</w:t>
            </w:r>
          </w:p>
        </w:tc>
        <w:tc>
          <w:tcPr>
            <w:tcW w:w="851" w:type="dxa"/>
            <w:tcBorders>
              <w:left w:val="single" w:sz="1" w:space="0" w:color="000000"/>
              <w:bottom w:val="single" w:sz="1" w:space="0" w:color="000000"/>
            </w:tcBorders>
            <w:vAlign w:val="bottom"/>
          </w:tcPr>
          <w:p w14:paraId="68A38850"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24-00-06</w:t>
            </w:r>
          </w:p>
        </w:tc>
        <w:tc>
          <w:tcPr>
            <w:tcW w:w="3827" w:type="dxa"/>
            <w:tcBorders>
              <w:left w:val="single" w:sz="1" w:space="0" w:color="000000"/>
              <w:bottom w:val="single" w:sz="1" w:space="0" w:color="000000"/>
            </w:tcBorders>
            <w:vAlign w:val="bottom"/>
          </w:tcPr>
          <w:p w14:paraId="64B14C76"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ΒΡΑΧΙΟΛΑΚΙΑ ΑΝΑΓΝΩΡΙΣΗΣ ΕΝΗΛΙΚΩΝ</w:t>
            </w:r>
          </w:p>
        </w:tc>
        <w:tc>
          <w:tcPr>
            <w:tcW w:w="851" w:type="dxa"/>
            <w:tcBorders>
              <w:left w:val="single" w:sz="1" w:space="0" w:color="000000"/>
              <w:bottom w:val="single" w:sz="1" w:space="0" w:color="000000"/>
            </w:tcBorders>
            <w:vAlign w:val="bottom"/>
          </w:tcPr>
          <w:p w14:paraId="00CF3E30"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991597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100000</w:t>
            </w:r>
          </w:p>
        </w:tc>
        <w:tc>
          <w:tcPr>
            <w:tcW w:w="992" w:type="dxa"/>
            <w:tcBorders>
              <w:left w:val="single" w:sz="1" w:space="0" w:color="000000"/>
              <w:bottom w:val="single" w:sz="1" w:space="0" w:color="000000"/>
            </w:tcBorders>
            <w:vAlign w:val="bottom"/>
          </w:tcPr>
          <w:p w14:paraId="4821A2D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0,03</w:t>
            </w:r>
          </w:p>
        </w:tc>
        <w:tc>
          <w:tcPr>
            <w:tcW w:w="1139" w:type="dxa"/>
            <w:gridSpan w:val="2"/>
            <w:tcBorders>
              <w:left w:val="single" w:sz="1" w:space="0" w:color="000000"/>
              <w:bottom w:val="single" w:sz="1" w:space="0" w:color="000000"/>
            </w:tcBorders>
            <w:vAlign w:val="bottom"/>
          </w:tcPr>
          <w:p w14:paraId="4D6FEB9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3.400,00</w:t>
            </w:r>
          </w:p>
        </w:tc>
        <w:tc>
          <w:tcPr>
            <w:tcW w:w="575" w:type="dxa"/>
            <w:gridSpan w:val="2"/>
            <w:tcBorders>
              <w:left w:val="single" w:sz="1" w:space="0" w:color="000000"/>
              <w:bottom w:val="single" w:sz="1" w:space="0" w:color="000000"/>
            </w:tcBorders>
            <w:vAlign w:val="bottom"/>
          </w:tcPr>
          <w:p w14:paraId="59AD5F0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6B23C70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0,04</w:t>
            </w:r>
          </w:p>
        </w:tc>
        <w:tc>
          <w:tcPr>
            <w:tcW w:w="1134" w:type="dxa"/>
            <w:tcBorders>
              <w:left w:val="single" w:sz="1" w:space="0" w:color="000000"/>
              <w:bottom w:val="single" w:sz="1" w:space="0" w:color="000000"/>
              <w:right w:val="single" w:sz="1" w:space="0" w:color="000000"/>
            </w:tcBorders>
            <w:vAlign w:val="bottom"/>
          </w:tcPr>
          <w:p w14:paraId="5697C49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4.216,00</w:t>
            </w:r>
          </w:p>
        </w:tc>
      </w:tr>
      <w:tr w:rsidR="002167F8" w:rsidRPr="002167F8" w14:paraId="51534E73" w14:textId="77777777" w:rsidTr="00B76564">
        <w:trPr>
          <w:trHeight w:val="256"/>
        </w:trPr>
        <w:tc>
          <w:tcPr>
            <w:tcW w:w="425" w:type="dxa"/>
            <w:tcBorders>
              <w:left w:val="single" w:sz="1" w:space="0" w:color="000000"/>
              <w:bottom w:val="single" w:sz="1" w:space="0" w:color="000000"/>
            </w:tcBorders>
            <w:vAlign w:val="bottom"/>
          </w:tcPr>
          <w:p w14:paraId="269877F9"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40</w:t>
            </w:r>
          </w:p>
        </w:tc>
        <w:tc>
          <w:tcPr>
            <w:tcW w:w="851" w:type="dxa"/>
            <w:tcBorders>
              <w:left w:val="single" w:sz="1" w:space="0" w:color="000000"/>
              <w:bottom w:val="single" w:sz="1" w:space="0" w:color="000000"/>
            </w:tcBorders>
            <w:vAlign w:val="bottom"/>
          </w:tcPr>
          <w:p w14:paraId="423F60F3"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24-00-07</w:t>
            </w:r>
          </w:p>
        </w:tc>
        <w:tc>
          <w:tcPr>
            <w:tcW w:w="3827" w:type="dxa"/>
            <w:tcBorders>
              <w:left w:val="single" w:sz="1" w:space="0" w:color="000000"/>
              <w:bottom w:val="single" w:sz="1" w:space="0" w:color="000000"/>
            </w:tcBorders>
            <w:vAlign w:val="bottom"/>
          </w:tcPr>
          <w:p w14:paraId="14772DC9"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ΒΡΑΧΙΟΛΑΚΙΑ ΑΝΑΓΝΩΡΙΣΗΣ ΝΕΟΓΝΩΝ-ΒΡΕΦΩΝ</w:t>
            </w:r>
          </w:p>
        </w:tc>
        <w:tc>
          <w:tcPr>
            <w:tcW w:w="851" w:type="dxa"/>
            <w:tcBorders>
              <w:left w:val="single" w:sz="1" w:space="0" w:color="000000"/>
              <w:bottom w:val="single" w:sz="1" w:space="0" w:color="000000"/>
            </w:tcBorders>
            <w:vAlign w:val="bottom"/>
          </w:tcPr>
          <w:p w14:paraId="3B2433E3"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76E76A5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2000</w:t>
            </w:r>
          </w:p>
        </w:tc>
        <w:tc>
          <w:tcPr>
            <w:tcW w:w="992" w:type="dxa"/>
            <w:tcBorders>
              <w:left w:val="single" w:sz="1" w:space="0" w:color="000000"/>
              <w:bottom w:val="single" w:sz="1" w:space="0" w:color="000000"/>
            </w:tcBorders>
            <w:vAlign w:val="bottom"/>
          </w:tcPr>
          <w:p w14:paraId="26E6CA5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0,03</w:t>
            </w:r>
          </w:p>
        </w:tc>
        <w:tc>
          <w:tcPr>
            <w:tcW w:w="1139" w:type="dxa"/>
            <w:gridSpan w:val="2"/>
            <w:tcBorders>
              <w:left w:val="single" w:sz="1" w:space="0" w:color="000000"/>
              <w:bottom w:val="single" w:sz="1" w:space="0" w:color="000000"/>
            </w:tcBorders>
            <w:vAlign w:val="bottom"/>
          </w:tcPr>
          <w:p w14:paraId="7EED63D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62,00</w:t>
            </w:r>
          </w:p>
        </w:tc>
        <w:tc>
          <w:tcPr>
            <w:tcW w:w="575" w:type="dxa"/>
            <w:gridSpan w:val="2"/>
            <w:tcBorders>
              <w:left w:val="single" w:sz="1" w:space="0" w:color="000000"/>
              <w:bottom w:val="single" w:sz="1" w:space="0" w:color="000000"/>
            </w:tcBorders>
            <w:vAlign w:val="bottom"/>
          </w:tcPr>
          <w:p w14:paraId="741D039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181F2CF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0,04</w:t>
            </w:r>
          </w:p>
        </w:tc>
        <w:tc>
          <w:tcPr>
            <w:tcW w:w="1134" w:type="dxa"/>
            <w:tcBorders>
              <w:left w:val="single" w:sz="1" w:space="0" w:color="000000"/>
              <w:bottom w:val="single" w:sz="1" w:space="0" w:color="000000"/>
              <w:right w:val="single" w:sz="1" w:space="0" w:color="000000"/>
            </w:tcBorders>
            <w:vAlign w:val="bottom"/>
          </w:tcPr>
          <w:p w14:paraId="7F0DD93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76,88</w:t>
            </w:r>
          </w:p>
        </w:tc>
      </w:tr>
      <w:tr w:rsidR="002167F8" w:rsidRPr="002167F8" w14:paraId="5476870A" w14:textId="77777777" w:rsidTr="00B76564">
        <w:trPr>
          <w:trHeight w:val="256"/>
        </w:trPr>
        <w:tc>
          <w:tcPr>
            <w:tcW w:w="425" w:type="dxa"/>
            <w:tcBorders>
              <w:left w:val="single" w:sz="1" w:space="0" w:color="000000"/>
              <w:bottom w:val="single" w:sz="1" w:space="0" w:color="000000"/>
            </w:tcBorders>
            <w:vAlign w:val="bottom"/>
          </w:tcPr>
          <w:p w14:paraId="03F57D9A"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41</w:t>
            </w:r>
          </w:p>
        </w:tc>
        <w:tc>
          <w:tcPr>
            <w:tcW w:w="851" w:type="dxa"/>
            <w:tcBorders>
              <w:left w:val="single" w:sz="1" w:space="0" w:color="000000"/>
              <w:bottom w:val="single" w:sz="1" w:space="0" w:color="000000"/>
            </w:tcBorders>
            <w:vAlign w:val="bottom"/>
          </w:tcPr>
          <w:p w14:paraId="7BE03F07"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24-06-01</w:t>
            </w:r>
          </w:p>
        </w:tc>
        <w:tc>
          <w:tcPr>
            <w:tcW w:w="3827" w:type="dxa"/>
            <w:tcBorders>
              <w:left w:val="single" w:sz="1" w:space="0" w:color="000000"/>
              <w:bottom w:val="single" w:sz="1" w:space="0" w:color="000000"/>
            </w:tcBorders>
            <w:vAlign w:val="bottom"/>
          </w:tcPr>
          <w:p w14:paraId="64DEF7B0"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ΓΛΩΣΣΟΠΙΕΣΤΡΑ ΑΠΛΑ ΞΥΛΙΝΑ Μ.Χ. (ΣΠΑΤΟΥΛΕΣ)</w:t>
            </w:r>
          </w:p>
        </w:tc>
        <w:tc>
          <w:tcPr>
            <w:tcW w:w="851" w:type="dxa"/>
            <w:tcBorders>
              <w:left w:val="single" w:sz="1" w:space="0" w:color="000000"/>
              <w:bottom w:val="single" w:sz="1" w:space="0" w:color="000000"/>
            </w:tcBorders>
            <w:vAlign w:val="bottom"/>
          </w:tcPr>
          <w:p w14:paraId="58D0F66C"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38A851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100000</w:t>
            </w:r>
          </w:p>
        </w:tc>
        <w:tc>
          <w:tcPr>
            <w:tcW w:w="992" w:type="dxa"/>
            <w:tcBorders>
              <w:left w:val="single" w:sz="1" w:space="0" w:color="000000"/>
              <w:bottom w:val="single" w:sz="1" w:space="0" w:color="000000"/>
            </w:tcBorders>
            <w:vAlign w:val="bottom"/>
          </w:tcPr>
          <w:p w14:paraId="5421C1B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0,01</w:t>
            </w:r>
          </w:p>
        </w:tc>
        <w:tc>
          <w:tcPr>
            <w:tcW w:w="1139" w:type="dxa"/>
            <w:gridSpan w:val="2"/>
            <w:tcBorders>
              <w:left w:val="single" w:sz="1" w:space="0" w:color="000000"/>
              <w:bottom w:val="single" w:sz="1" w:space="0" w:color="000000"/>
            </w:tcBorders>
            <w:vAlign w:val="bottom"/>
          </w:tcPr>
          <w:p w14:paraId="2E115FF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1.350,00</w:t>
            </w:r>
          </w:p>
        </w:tc>
        <w:tc>
          <w:tcPr>
            <w:tcW w:w="575" w:type="dxa"/>
            <w:gridSpan w:val="2"/>
            <w:tcBorders>
              <w:left w:val="single" w:sz="1" w:space="0" w:color="000000"/>
              <w:bottom w:val="single" w:sz="1" w:space="0" w:color="000000"/>
            </w:tcBorders>
            <w:vAlign w:val="bottom"/>
          </w:tcPr>
          <w:p w14:paraId="6B9AB84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299C752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0,02</w:t>
            </w:r>
          </w:p>
        </w:tc>
        <w:tc>
          <w:tcPr>
            <w:tcW w:w="1134" w:type="dxa"/>
            <w:tcBorders>
              <w:left w:val="single" w:sz="1" w:space="0" w:color="000000"/>
              <w:bottom w:val="single" w:sz="1" w:space="0" w:color="000000"/>
              <w:right w:val="single" w:sz="1" w:space="0" w:color="000000"/>
            </w:tcBorders>
            <w:vAlign w:val="bottom"/>
          </w:tcPr>
          <w:p w14:paraId="7248231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1.674,00</w:t>
            </w:r>
          </w:p>
        </w:tc>
      </w:tr>
      <w:tr w:rsidR="002167F8" w:rsidRPr="002167F8" w14:paraId="76C0FADF" w14:textId="77777777" w:rsidTr="00B76564">
        <w:trPr>
          <w:trHeight w:val="256"/>
        </w:trPr>
        <w:tc>
          <w:tcPr>
            <w:tcW w:w="425" w:type="dxa"/>
            <w:tcBorders>
              <w:left w:val="single" w:sz="1" w:space="0" w:color="000000"/>
              <w:bottom w:val="single" w:sz="1" w:space="0" w:color="000000"/>
            </w:tcBorders>
            <w:vAlign w:val="bottom"/>
          </w:tcPr>
          <w:p w14:paraId="62275D47"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42</w:t>
            </w:r>
          </w:p>
        </w:tc>
        <w:tc>
          <w:tcPr>
            <w:tcW w:w="851" w:type="dxa"/>
            <w:tcBorders>
              <w:left w:val="single" w:sz="1" w:space="0" w:color="000000"/>
              <w:bottom w:val="single" w:sz="1" w:space="0" w:color="000000"/>
            </w:tcBorders>
            <w:vAlign w:val="bottom"/>
          </w:tcPr>
          <w:p w14:paraId="1B32540C"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12-28-08</w:t>
            </w:r>
          </w:p>
        </w:tc>
        <w:tc>
          <w:tcPr>
            <w:tcW w:w="3827" w:type="dxa"/>
            <w:tcBorders>
              <w:left w:val="single" w:sz="1" w:space="0" w:color="000000"/>
              <w:bottom w:val="single" w:sz="1" w:space="0" w:color="000000"/>
            </w:tcBorders>
            <w:vAlign w:val="bottom"/>
          </w:tcPr>
          <w:p w14:paraId="74CF0F5F"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ΓΥΑΛΑΚΙΑ Ο2</w:t>
            </w:r>
          </w:p>
        </w:tc>
        <w:tc>
          <w:tcPr>
            <w:tcW w:w="851" w:type="dxa"/>
            <w:tcBorders>
              <w:left w:val="single" w:sz="1" w:space="0" w:color="000000"/>
              <w:bottom w:val="single" w:sz="1" w:space="0" w:color="000000"/>
            </w:tcBorders>
            <w:vAlign w:val="bottom"/>
          </w:tcPr>
          <w:p w14:paraId="468DA67F"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4339410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15000</w:t>
            </w:r>
          </w:p>
        </w:tc>
        <w:tc>
          <w:tcPr>
            <w:tcW w:w="992" w:type="dxa"/>
            <w:tcBorders>
              <w:left w:val="single" w:sz="1" w:space="0" w:color="000000"/>
              <w:bottom w:val="single" w:sz="1" w:space="0" w:color="000000"/>
            </w:tcBorders>
            <w:vAlign w:val="bottom"/>
          </w:tcPr>
          <w:p w14:paraId="0681BE0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0,17</w:t>
            </w:r>
          </w:p>
        </w:tc>
        <w:tc>
          <w:tcPr>
            <w:tcW w:w="1139" w:type="dxa"/>
            <w:gridSpan w:val="2"/>
            <w:tcBorders>
              <w:left w:val="single" w:sz="1" w:space="0" w:color="000000"/>
              <w:bottom w:val="single" w:sz="1" w:space="0" w:color="000000"/>
            </w:tcBorders>
            <w:vAlign w:val="bottom"/>
          </w:tcPr>
          <w:p w14:paraId="3A63193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2.488,50</w:t>
            </w:r>
          </w:p>
        </w:tc>
        <w:tc>
          <w:tcPr>
            <w:tcW w:w="575" w:type="dxa"/>
            <w:gridSpan w:val="2"/>
            <w:tcBorders>
              <w:left w:val="single" w:sz="1" w:space="0" w:color="000000"/>
              <w:bottom w:val="single" w:sz="1" w:space="0" w:color="000000"/>
            </w:tcBorders>
            <w:vAlign w:val="bottom"/>
          </w:tcPr>
          <w:p w14:paraId="06CBE9B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57D1DFE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0,21</w:t>
            </w:r>
          </w:p>
        </w:tc>
        <w:tc>
          <w:tcPr>
            <w:tcW w:w="1134" w:type="dxa"/>
            <w:tcBorders>
              <w:left w:val="single" w:sz="1" w:space="0" w:color="000000"/>
              <w:bottom w:val="single" w:sz="1" w:space="0" w:color="000000"/>
              <w:right w:val="single" w:sz="1" w:space="0" w:color="000000"/>
            </w:tcBorders>
            <w:vAlign w:val="bottom"/>
          </w:tcPr>
          <w:p w14:paraId="29888E1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3.085,74</w:t>
            </w:r>
          </w:p>
        </w:tc>
      </w:tr>
      <w:tr w:rsidR="002167F8" w:rsidRPr="002167F8" w14:paraId="7DC98110" w14:textId="77777777" w:rsidTr="00B76564">
        <w:trPr>
          <w:trHeight w:val="256"/>
        </w:trPr>
        <w:tc>
          <w:tcPr>
            <w:tcW w:w="425" w:type="dxa"/>
            <w:tcBorders>
              <w:left w:val="single" w:sz="1" w:space="0" w:color="000000"/>
              <w:bottom w:val="single" w:sz="1" w:space="0" w:color="000000"/>
            </w:tcBorders>
            <w:vAlign w:val="bottom"/>
          </w:tcPr>
          <w:p w14:paraId="64654561"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43</w:t>
            </w:r>
          </w:p>
        </w:tc>
        <w:tc>
          <w:tcPr>
            <w:tcW w:w="851" w:type="dxa"/>
            <w:tcBorders>
              <w:left w:val="single" w:sz="1" w:space="0" w:color="000000"/>
              <w:bottom w:val="single" w:sz="1" w:space="0" w:color="000000"/>
            </w:tcBorders>
            <w:vAlign w:val="bottom"/>
          </w:tcPr>
          <w:p w14:paraId="1C238A8F"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12-28-30</w:t>
            </w:r>
          </w:p>
        </w:tc>
        <w:tc>
          <w:tcPr>
            <w:tcW w:w="3827" w:type="dxa"/>
            <w:tcBorders>
              <w:left w:val="single" w:sz="1" w:space="0" w:color="000000"/>
              <w:bottom w:val="single" w:sz="1" w:space="0" w:color="000000"/>
            </w:tcBorders>
            <w:vAlign w:val="bottom"/>
          </w:tcPr>
          <w:p w14:paraId="1A874E24"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ΓΥΑΛΑΚΙΑ Ο2 ΓΙΑ ΒΡΕΦΗ</w:t>
            </w:r>
          </w:p>
        </w:tc>
        <w:tc>
          <w:tcPr>
            <w:tcW w:w="851" w:type="dxa"/>
            <w:tcBorders>
              <w:left w:val="single" w:sz="1" w:space="0" w:color="000000"/>
              <w:bottom w:val="single" w:sz="1" w:space="0" w:color="000000"/>
            </w:tcBorders>
            <w:vAlign w:val="bottom"/>
          </w:tcPr>
          <w:p w14:paraId="53CD8BC6"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F781CD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150</w:t>
            </w:r>
          </w:p>
        </w:tc>
        <w:tc>
          <w:tcPr>
            <w:tcW w:w="992" w:type="dxa"/>
            <w:tcBorders>
              <w:left w:val="single" w:sz="1" w:space="0" w:color="000000"/>
              <w:bottom w:val="single" w:sz="1" w:space="0" w:color="000000"/>
            </w:tcBorders>
            <w:vAlign w:val="bottom"/>
          </w:tcPr>
          <w:p w14:paraId="0DF681B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0,17</w:t>
            </w:r>
          </w:p>
        </w:tc>
        <w:tc>
          <w:tcPr>
            <w:tcW w:w="1139" w:type="dxa"/>
            <w:gridSpan w:val="2"/>
            <w:tcBorders>
              <w:left w:val="single" w:sz="1" w:space="0" w:color="000000"/>
              <w:bottom w:val="single" w:sz="1" w:space="0" w:color="000000"/>
            </w:tcBorders>
            <w:vAlign w:val="bottom"/>
          </w:tcPr>
          <w:p w14:paraId="44DB837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25,43</w:t>
            </w:r>
          </w:p>
        </w:tc>
        <w:tc>
          <w:tcPr>
            <w:tcW w:w="575" w:type="dxa"/>
            <w:gridSpan w:val="2"/>
            <w:tcBorders>
              <w:left w:val="single" w:sz="1" w:space="0" w:color="000000"/>
              <w:bottom w:val="single" w:sz="1" w:space="0" w:color="000000"/>
            </w:tcBorders>
            <w:vAlign w:val="bottom"/>
          </w:tcPr>
          <w:p w14:paraId="344ECC8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4E0983F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0,21</w:t>
            </w:r>
          </w:p>
        </w:tc>
        <w:tc>
          <w:tcPr>
            <w:tcW w:w="1134" w:type="dxa"/>
            <w:tcBorders>
              <w:left w:val="single" w:sz="1" w:space="0" w:color="000000"/>
              <w:bottom w:val="single" w:sz="1" w:space="0" w:color="000000"/>
              <w:right w:val="single" w:sz="1" w:space="0" w:color="000000"/>
            </w:tcBorders>
            <w:vAlign w:val="bottom"/>
          </w:tcPr>
          <w:p w14:paraId="5E18F05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31,53</w:t>
            </w:r>
          </w:p>
        </w:tc>
      </w:tr>
      <w:tr w:rsidR="002167F8" w:rsidRPr="002167F8" w14:paraId="4267863B" w14:textId="77777777" w:rsidTr="00B76564">
        <w:trPr>
          <w:trHeight w:val="256"/>
        </w:trPr>
        <w:tc>
          <w:tcPr>
            <w:tcW w:w="425" w:type="dxa"/>
            <w:tcBorders>
              <w:left w:val="single" w:sz="1" w:space="0" w:color="000000"/>
              <w:bottom w:val="single" w:sz="1" w:space="0" w:color="000000"/>
            </w:tcBorders>
            <w:vAlign w:val="bottom"/>
          </w:tcPr>
          <w:p w14:paraId="366930E2"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44</w:t>
            </w:r>
          </w:p>
        </w:tc>
        <w:tc>
          <w:tcPr>
            <w:tcW w:w="851" w:type="dxa"/>
            <w:tcBorders>
              <w:left w:val="single" w:sz="1" w:space="0" w:color="000000"/>
              <w:bottom w:val="single" w:sz="1" w:space="0" w:color="000000"/>
            </w:tcBorders>
            <w:vAlign w:val="bottom"/>
          </w:tcPr>
          <w:p w14:paraId="7C85217E"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12-28-31</w:t>
            </w:r>
          </w:p>
        </w:tc>
        <w:tc>
          <w:tcPr>
            <w:tcW w:w="3827" w:type="dxa"/>
            <w:tcBorders>
              <w:left w:val="single" w:sz="1" w:space="0" w:color="000000"/>
              <w:bottom w:val="single" w:sz="1" w:space="0" w:color="000000"/>
            </w:tcBorders>
            <w:vAlign w:val="bottom"/>
          </w:tcPr>
          <w:p w14:paraId="1A62E559"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ΓΥΑΛΑΚΙΑ Ο2 ΓΙΑ ΠΑΙΔΙΑ</w:t>
            </w:r>
          </w:p>
        </w:tc>
        <w:tc>
          <w:tcPr>
            <w:tcW w:w="851" w:type="dxa"/>
            <w:tcBorders>
              <w:left w:val="single" w:sz="1" w:space="0" w:color="000000"/>
              <w:bottom w:val="single" w:sz="1" w:space="0" w:color="000000"/>
            </w:tcBorders>
            <w:vAlign w:val="bottom"/>
          </w:tcPr>
          <w:p w14:paraId="5F05437F"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7FB59D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30B387B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0,5</w:t>
            </w:r>
          </w:p>
        </w:tc>
        <w:tc>
          <w:tcPr>
            <w:tcW w:w="1139" w:type="dxa"/>
            <w:gridSpan w:val="2"/>
            <w:tcBorders>
              <w:left w:val="single" w:sz="1" w:space="0" w:color="000000"/>
              <w:bottom w:val="single" w:sz="1" w:space="0" w:color="000000"/>
            </w:tcBorders>
            <w:vAlign w:val="bottom"/>
          </w:tcPr>
          <w:p w14:paraId="726A712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50,00</w:t>
            </w:r>
          </w:p>
        </w:tc>
        <w:tc>
          <w:tcPr>
            <w:tcW w:w="575" w:type="dxa"/>
            <w:gridSpan w:val="2"/>
            <w:tcBorders>
              <w:left w:val="single" w:sz="1" w:space="0" w:color="000000"/>
              <w:bottom w:val="single" w:sz="1" w:space="0" w:color="000000"/>
            </w:tcBorders>
            <w:vAlign w:val="bottom"/>
          </w:tcPr>
          <w:p w14:paraId="7884317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026BBBD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0,62</w:t>
            </w:r>
          </w:p>
        </w:tc>
        <w:tc>
          <w:tcPr>
            <w:tcW w:w="1134" w:type="dxa"/>
            <w:tcBorders>
              <w:left w:val="single" w:sz="1" w:space="0" w:color="000000"/>
              <w:bottom w:val="single" w:sz="1" w:space="0" w:color="000000"/>
              <w:right w:val="single" w:sz="1" w:space="0" w:color="000000"/>
            </w:tcBorders>
            <w:vAlign w:val="bottom"/>
          </w:tcPr>
          <w:p w14:paraId="7A12E85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62,00</w:t>
            </w:r>
          </w:p>
        </w:tc>
      </w:tr>
      <w:tr w:rsidR="002167F8" w:rsidRPr="002167F8" w14:paraId="7A39A15B" w14:textId="77777777" w:rsidTr="00B76564">
        <w:trPr>
          <w:trHeight w:val="256"/>
        </w:trPr>
        <w:tc>
          <w:tcPr>
            <w:tcW w:w="425" w:type="dxa"/>
            <w:tcBorders>
              <w:left w:val="single" w:sz="1" w:space="0" w:color="000000"/>
              <w:bottom w:val="single" w:sz="1" w:space="0" w:color="000000"/>
            </w:tcBorders>
            <w:vAlign w:val="bottom"/>
          </w:tcPr>
          <w:p w14:paraId="18955A55"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45</w:t>
            </w:r>
          </w:p>
        </w:tc>
        <w:tc>
          <w:tcPr>
            <w:tcW w:w="851" w:type="dxa"/>
            <w:tcBorders>
              <w:left w:val="single" w:sz="1" w:space="0" w:color="000000"/>
              <w:bottom w:val="single" w:sz="1" w:space="0" w:color="000000"/>
            </w:tcBorders>
            <w:vAlign w:val="bottom"/>
          </w:tcPr>
          <w:p w14:paraId="34B71AA3"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34-03-02</w:t>
            </w:r>
          </w:p>
        </w:tc>
        <w:tc>
          <w:tcPr>
            <w:tcW w:w="3827" w:type="dxa"/>
            <w:tcBorders>
              <w:left w:val="single" w:sz="1" w:space="0" w:color="000000"/>
              <w:bottom w:val="single" w:sz="1" w:space="0" w:color="000000"/>
            </w:tcBorders>
            <w:vAlign w:val="bottom"/>
          </w:tcPr>
          <w:p w14:paraId="6F85BC0C"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ΓΥΑΛΙΑ ΧΗΜΕΙΟΠΡΟΣΤΑΣΙΑΣ</w:t>
            </w:r>
          </w:p>
        </w:tc>
        <w:tc>
          <w:tcPr>
            <w:tcW w:w="851" w:type="dxa"/>
            <w:tcBorders>
              <w:left w:val="single" w:sz="1" w:space="0" w:color="000000"/>
              <w:bottom w:val="single" w:sz="1" w:space="0" w:color="000000"/>
            </w:tcBorders>
            <w:vAlign w:val="bottom"/>
          </w:tcPr>
          <w:p w14:paraId="788C1A95"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31E4BAA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50</w:t>
            </w:r>
          </w:p>
        </w:tc>
        <w:tc>
          <w:tcPr>
            <w:tcW w:w="992" w:type="dxa"/>
            <w:tcBorders>
              <w:left w:val="single" w:sz="1" w:space="0" w:color="000000"/>
              <w:bottom w:val="single" w:sz="1" w:space="0" w:color="000000"/>
            </w:tcBorders>
            <w:vAlign w:val="bottom"/>
          </w:tcPr>
          <w:p w14:paraId="2ED910C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3,5</w:t>
            </w:r>
          </w:p>
        </w:tc>
        <w:tc>
          <w:tcPr>
            <w:tcW w:w="1139" w:type="dxa"/>
            <w:gridSpan w:val="2"/>
            <w:tcBorders>
              <w:left w:val="single" w:sz="1" w:space="0" w:color="000000"/>
              <w:bottom w:val="single" w:sz="1" w:space="0" w:color="000000"/>
            </w:tcBorders>
            <w:vAlign w:val="bottom"/>
          </w:tcPr>
          <w:p w14:paraId="58665F8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175,00</w:t>
            </w:r>
          </w:p>
        </w:tc>
        <w:tc>
          <w:tcPr>
            <w:tcW w:w="575" w:type="dxa"/>
            <w:gridSpan w:val="2"/>
            <w:tcBorders>
              <w:left w:val="single" w:sz="1" w:space="0" w:color="000000"/>
              <w:bottom w:val="single" w:sz="1" w:space="0" w:color="000000"/>
            </w:tcBorders>
            <w:vAlign w:val="bottom"/>
          </w:tcPr>
          <w:p w14:paraId="6A6C0D8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4E4F7FB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4,34</w:t>
            </w:r>
          </w:p>
        </w:tc>
        <w:tc>
          <w:tcPr>
            <w:tcW w:w="1134" w:type="dxa"/>
            <w:tcBorders>
              <w:left w:val="single" w:sz="1" w:space="0" w:color="000000"/>
              <w:bottom w:val="single" w:sz="1" w:space="0" w:color="000000"/>
              <w:right w:val="single" w:sz="1" w:space="0" w:color="000000"/>
            </w:tcBorders>
            <w:vAlign w:val="bottom"/>
          </w:tcPr>
          <w:p w14:paraId="5AE40FA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217,00</w:t>
            </w:r>
          </w:p>
        </w:tc>
      </w:tr>
      <w:tr w:rsidR="002167F8" w:rsidRPr="002167F8" w14:paraId="3D3F0042" w14:textId="77777777" w:rsidTr="00B76564">
        <w:trPr>
          <w:trHeight w:val="256"/>
        </w:trPr>
        <w:tc>
          <w:tcPr>
            <w:tcW w:w="425" w:type="dxa"/>
            <w:tcBorders>
              <w:left w:val="single" w:sz="1" w:space="0" w:color="000000"/>
              <w:bottom w:val="single" w:sz="1" w:space="0" w:color="000000"/>
            </w:tcBorders>
            <w:vAlign w:val="bottom"/>
          </w:tcPr>
          <w:p w14:paraId="0FF00D88"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46</w:t>
            </w:r>
          </w:p>
        </w:tc>
        <w:tc>
          <w:tcPr>
            <w:tcW w:w="851" w:type="dxa"/>
            <w:tcBorders>
              <w:left w:val="single" w:sz="1" w:space="0" w:color="000000"/>
              <w:bottom w:val="single" w:sz="1" w:space="0" w:color="000000"/>
            </w:tcBorders>
            <w:vAlign w:val="bottom"/>
          </w:tcPr>
          <w:p w14:paraId="0743DC6C"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29-11-09</w:t>
            </w:r>
          </w:p>
        </w:tc>
        <w:tc>
          <w:tcPr>
            <w:tcW w:w="3827" w:type="dxa"/>
            <w:tcBorders>
              <w:left w:val="single" w:sz="1" w:space="0" w:color="000000"/>
              <w:bottom w:val="single" w:sz="1" w:space="0" w:color="000000"/>
            </w:tcBorders>
            <w:vAlign w:val="bottom"/>
          </w:tcPr>
          <w:p w14:paraId="516BCFAF"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ΔΙΑΘΕΡΜΙΕΣ ΧΕΙΡΟΥΡΓΙΚΕΣ-ΚΟΠΗΣ ΚΑΙ ΑΙΜΟΣΤΑΣΗΣ</w:t>
            </w:r>
          </w:p>
        </w:tc>
        <w:tc>
          <w:tcPr>
            <w:tcW w:w="851" w:type="dxa"/>
            <w:tcBorders>
              <w:left w:val="single" w:sz="1" w:space="0" w:color="000000"/>
              <w:bottom w:val="single" w:sz="1" w:space="0" w:color="000000"/>
            </w:tcBorders>
            <w:vAlign w:val="bottom"/>
          </w:tcPr>
          <w:p w14:paraId="300B4C1C"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3C73985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2000</w:t>
            </w:r>
          </w:p>
        </w:tc>
        <w:tc>
          <w:tcPr>
            <w:tcW w:w="992" w:type="dxa"/>
            <w:tcBorders>
              <w:left w:val="single" w:sz="1" w:space="0" w:color="000000"/>
              <w:bottom w:val="single" w:sz="1" w:space="0" w:color="000000"/>
            </w:tcBorders>
            <w:vAlign w:val="bottom"/>
          </w:tcPr>
          <w:p w14:paraId="39A887C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0,86</w:t>
            </w:r>
          </w:p>
        </w:tc>
        <w:tc>
          <w:tcPr>
            <w:tcW w:w="1139" w:type="dxa"/>
            <w:gridSpan w:val="2"/>
            <w:tcBorders>
              <w:left w:val="single" w:sz="1" w:space="0" w:color="000000"/>
              <w:bottom w:val="single" w:sz="1" w:space="0" w:color="000000"/>
            </w:tcBorders>
            <w:vAlign w:val="bottom"/>
          </w:tcPr>
          <w:p w14:paraId="116E3B1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1.728,00</w:t>
            </w:r>
          </w:p>
        </w:tc>
        <w:tc>
          <w:tcPr>
            <w:tcW w:w="575" w:type="dxa"/>
            <w:gridSpan w:val="2"/>
            <w:tcBorders>
              <w:left w:val="single" w:sz="1" w:space="0" w:color="000000"/>
              <w:bottom w:val="single" w:sz="1" w:space="0" w:color="000000"/>
            </w:tcBorders>
            <w:vAlign w:val="bottom"/>
          </w:tcPr>
          <w:p w14:paraId="4CDD614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63E9DA0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1,07</w:t>
            </w:r>
          </w:p>
        </w:tc>
        <w:tc>
          <w:tcPr>
            <w:tcW w:w="1134" w:type="dxa"/>
            <w:tcBorders>
              <w:left w:val="single" w:sz="1" w:space="0" w:color="000000"/>
              <w:bottom w:val="single" w:sz="1" w:space="0" w:color="000000"/>
              <w:right w:val="single" w:sz="1" w:space="0" w:color="000000"/>
            </w:tcBorders>
            <w:vAlign w:val="bottom"/>
          </w:tcPr>
          <w:p w14:paraId="1D5E145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2.142,72</w:t>
            </w:r>
          </w:p>
        </w:tc>
      </w:tr>
      <w:tr w:rsidR="002167F8" w:rsidRPr="002167F8" w14:paraId="37B0DBD8" w14:textId="77777777" w:rsidTr="00B76564">
        <w:trPr>
          <w:trHeight w:val="256"/>
        </w:trPr>
        <w:tc>
          <w:tcPr>
            <w:tcW w:w="425" w:type="dxa"/>
            <w:tcBorders>
              <w:left w:val="single" w:sz="1" w:space="0" w:color="000000"/>
              <w:bottom w:val="single" w:sz="1" w:space="0" w:color="000000"/>
            </w:tcBorders>
            <w:vAlign w:val="bottom"/>
          </w:tcPr>
          <w:p w14:paraId="34F9B5B9"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47</w:t>
            </w:r>
          </w:p>
        </w:tc>
        <w:tc>
          <w:tcPr>
            <w:tcW w:w="851" w:type="dxa"/>
            <w:tcBorders>
              <w:left w:val="single" w:sz="1" w:space="0" w:color="000000"/>
              <w:bottom w:val="single" w:sz="1" w:space="0" w:color="000000"/>
            </w:tcBorders>
            <w:vAlign w:val="bottom"/>
          </w:tcPr>
          <w:p w14:paraId="6ABD5A90"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50-00-69</w:t>
            </w:r>
          </w:p>
        </w:tc>
        <w:tc>
          <w:tcPr>
            <w:tcW w:w="3827" w:type="dxa"/>
            <w:tcBorders>
              <w:left w:val="single" w:sz="1" w:space="0" w:color="000000"/>
              <w:bottom w:val="single" w:sz="1" w:space="0" w:color="000000"/>
            </w:tcBorders>
            <w:vAlign w:val="bottom"/>
          </w:tcPr>
          <w:p w14:paraId="7D4836C7"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ΔΙΑΛΥΜΑ ΤΑΥΡΟΛΙΔΙΝΗ2% ΓΙΑ ΘΕΡΑΠΕΙΑ ΛΟΙΜ ΚΑΘΕΤΗΡΩΝ</w:t>
            </w:r>
          </w:p>
        </w:tc>
        <w:tc>
          <w:tcPr>
            <w:tcW w:w="851" w:type="dxa"/>
            <w:tcBorders>
              <w:left w:val="single" w:sz="1" w:space="0" w:color="000000"/>
              <w:bottom w:val="single" w:sz="1" w:space="0" w:color="000000"/>
            </w:tcBorders>
            <w:vAlign w:val="bottom"/>
          </w:tcPr>
          <w:p w14:paraId="566A62C8"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4A5C817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b/>
                <w:color w:val="000000"/>
                <w:kern w:val="2"/>
                <w:sz w:val="18"/>
                <w:szCs w:val="18"/>
                <w:lang w:val="el-GR" w:eastAsia="zh-CN" w:bidi="hi-IN"/>
              </w:rPr>
              <w:t>600</w:t>
            </w:r>
          </w:p>
        </w:tc>
        <w:tc>
          <w:tcPr>
            <w:tcW w:w="992" w:type="dxa"/>
            <w:tcBorders>
              <w:left w:val="single" w:sz="1" w:space="0" w:color="000000"/>
              <w:bottom w:val="single" w:sz="1" w:space="0" w:color="000000"/>
            </w:tcBorders>
            <w:vAlign w:val="bottom"/>
          </w:tcPr>
          <w:p w14:paraId="59DFF19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b/>
                <w:color w:val="000000"/>
                <w:kern w:val="2"/>
                <w:sz w:val="18"/>
                <w:szCs w:val="18"/>
                <w:lang w:val="el-GR" w:eastAsia="zh-CN" w:bidi="hi-IN"/>
              </w:rPr>
              <w:t>65</w:t>
            </w:r>
          </w:p>
        </w:tc>
        <w:tc>
          <w:tcPr>
            <w:tcW w:w="1139" w:type="dxa"/>
            <w:gridSpan w:val="2"/>
            <w:tcBorders>
              <w:left w:val="single" w:sz="1" w:space="0" w:color="000000"/>
              <w:bottom w:val="single" w:sz="1" w:space="0" w:color="000000"/>
            </w:tcBorders>
            <w:vAlign w:val="bottom"/>
          </w:tcPr>
          <w:p w14:paraId="7F4450F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39.000,00</w:t>
            </w:r>
          </w:p>
        </w:tc>
        <w:tc>
          <w:tcPr>
            <w:tcW w:w="575" w:type="dxa"/>
            <w:gridSpan w:val="2"/>
            <w:tcBorders>
              <w:left w:val="single" w:sz="1" w:space="0" w:color="000000"/>
              <w:bottom w:val="single" w:sz="1" w:space="0" w:color="000000"/>
            </w:tcBorders>
            <w:vAlign w:val="bottom"/>
          </w:tcPr>
          <w:p w14:paraId="7AE34AD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b/>
                <w:color w:val="000000"/>
                <w:kern w:val="2"/>
                <w:sz w:val="18"/>
                <w:szCs w:val="18"/>
                <w:lang w:val="el-GR" w:eastAsia="zh-CN" w:bidi="hi-IN"/>
              </w:rPr>
              <w:t>13</w:t>
            </w:r>
          </w:p>
        </w:tc>
        <w:tc>
          <w:tcPr>
            <w:tcW w:w="839" w:type="dxa"/>
            <w:gridSpan w:val="2"/>
            <w:tcBorders>
              <w:left w:val="single" w:sz="1" w:space="0" w:color="000000"/>
              <w:bottom w:val="single" w:sz="1" w:space="0" w:color="000000"/>
            </w:tcBorders>
            <w:vAlign w:val="bottom"/>
          </w:tcPr>
          <w:p w14:paraId="7CBB8AB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80,60</w:t>
            </w:r>
          </w:p>
        </w:tc>
        <w:tc>
          <w:tcPr>
            <w:tcW w:w="1134" w:type="dxa"/>
            <w:tcBorders>
              <w:left w:val="single" w:sz="1" w:space="0" w:color="000000"/>
              <w:bottom w:val="single" w:sz="1" w:space="0" w:color="000000"/>
              <w:right w:val="single" w:sz="1" w:space="0" w:color="000000"/>
            </w:tcBorders>
            <w:vAlign w:val="bottom"/>
          </w:tcPr>
          <w:p w14:paraId="41C4D87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b/>
                <w:color w:val="000000"/>
                <w:kern w:val="2"/>
                <w:sz w:val="18"/>
                <w:szCs w:val="18"/>
                <w:lang w:val="el-GR" w:eastAsia="zh-CN" w:bidi="hi-IN"/>
              </w:rPr>
              <w:t>48.360,00</w:t>
            </w:r>
          </w:p>
        </w:tc>
      </w:tr>
      <w:tr w:rsidR="002167F8" w:rsidRPr="002167F8" w14:paraId="0B2C67F6" w14:textId="77777777" w:rsidTr="00B76564">
        <w:trPr>
          <w:trHeight w:val="256"/>
        </w:trPr>
        <w:tc>
          <w:tcPr>
            <w:tcW w:w="425" w:type="dxa"/>
            <w:tcBorders>
              <w:left w:val="single" w:sz="1" w:space="0" w:color="000000"/>
              <w:bottom w:val="single" w:sz="1" w:space="0" w:color="000000"/>
            </w:tcBorders>
            <w:vAlign w:val="bottom"/>
          </w:tcPr>
          <w:p w14:paraId="16EEB10F"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48</w:t>
            </w:r>
          </w:p>
        </w:tc>
        <w:tc>
          <w:tcPr>
            <w:tcW w:w="851" w:type="dxa"/>
            <w:tcBorders>
              <w:left w:val="single" w:sz="1" w:space="0" w:color="000000"/>
              <w:bottom w:val="single" w:sz="1" w:space="0" w:color="000000"/>
            </w:tcBorders>
            <w:vAlign w:val="bottom"/>
          </w:tcPr>
          <w:p w14:paraId="5E0B39C8"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01-10-108</w:t>
            </w:r>
          </w:p>
        </w:tc>
        <w:tc>
          <w:tcPr>
            <w:tcW w:w="3827" w:type="dxa"/>
            <w:tcBorders>
              <w:left w:val="single" w:sz="1" w:space="0" w:color="000000"/>
              <w:bottom w:val="single" w:sz="1" w:space="0" w:color="000000"/>
            </w:tcBorders>
            <w:vAlign w:val="bottom"/>
          </w:tcPr>
          <w:p w14:paraId="6FB4835F"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ΙΜΑΝΤΕΣ ΑΙΜΟΛΗΨΙΑΣ</w:t>
            </w:r>
          </w:p>
        </w:tc>
        <w:tc>
          <w:tcPr>
            <w:tcW w:w="851" w:type="dxa"/>
            <w:tcBorders>
              <w:left w:val="single" w:sz="1" w:space="0" w:color="000000"/>
              <w:bottom w:val="single" w:sz="1" w:space="0" w:color="000000"/>
            </w:tcBorders>
            <w:vAlign w:val="bottom"/>
          </w:tcPr>
          <w:p w14:paraId="7B20CBEB"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343BF2A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300</w:t>
            </w:r>
          </w:p>
        </w:tc>
        <w:tc>
          <w:tcPr>
            <w:tcW w:w="992" w:type="dxa"/>
            <w:tcBorders>
              <w:left w:val="single" w:sz="1" w:space="0" w:color="000000"/>
              <w:bottom w:val="single" w:sz="1" w:space="0" w:color="000000"/>
            </w:tcBorders>
            <w:vAlign w:val="bottom"/>
          </w:tcPr>
          <w:p w14:paraId="7AD9BDD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4,26</w:t>
            </w:r>
          </w:p>
        </w:tc>
        <w:tc>
          <w:tcPr>
            <w:tcW w:w="1139" w:type="dxa"/>
            <w:gridSpan w:val="2"/>
            <w:tcBorders>
              <w:left w:val="single" w:sz="1" w:space="0" w:color="000000"/>
              <w:bottom w:val="single" w:sz="1" w:space="0" w:color="000000"/>
            </w:tcBorders>
            <w:vAlign w:val="bottom"/>
          </w:tcPr>
          <w:p w14:paraId="0E560AD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1.278,00</w:t>
            </w:r>
          </w:p>
        </w:tc>
        <w:tc>
          <w:tcPr>
            <w:tcW w:w="575" w:type="dxa"/>
            <w:gridSpan w:val="2"/>
            <w:tcBorders>
              <w:left w:val="single" w:sz="1" w:space="0" w:color="000000"/>
              <w:bottom w:val="single" w:sz="1" w:space="0" w:color="000000"/>
            </w:tcBorders>
            <w:vAlign w:val="bottom"/>
          </w:tcPr>
          <w:p w14:paraId="15EB03F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7404127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5,28</w:t>
            </w:r>
          </w:p>
        </w:tc>
        <w:tc>
          <w:tcPr>
            <w:tcW w:w="1134" w:type="dxa"/>
            <w:tcBorders>
              <w:left w:val="single" w:sz="1" w:space="0" w:color="000000"/>
              <w:bottom w:val="single" w:sz="1" w:space="0" w:color="000000"/>
              <w:right w:val="single" w:sz="1" w:space="0" w:color="000000"/>
            </w:tcBorders>
            <w:vAlign w:val="bottom"/>
          </w:tcPr>
          <w:p w14:paraId="5B45431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1.584,72</w:t>
            </w:r>
          </w:p>
        </w:tc>
      </w:tr>
      <w:tr w:rsidR="002167F8" w:rsidRPr="002167F8" w14:paraId="1D43A2BA" w14:textId="77777777" w:rsidTr="00B76564">
        <w:trPr>
          <w:trHeight w:val="256"/>
        </w:trPr>
        <w:tc>
          <w:tcPr>
            <w:tcW w:w="425" w:type="dxa"/>
            <w:tcBorders>
              <w:left w:val="single" w:sz="1" w:space="0" w:color="000000"/>
              <w:bottom w:val="single" w:sz="1" w:space="0" w:color="000000"/>
            </w:tcBorders>
            <w:vAlign w:val="bottom"/>
          </w:tcPr>
          <w:p w14:paraId="419CF33A"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49</w:t>
            </w:r>
          </w:p>
        </w:tc>
        <w:tc>
          <w:tcPr>
            <w:tcW w:w="851" w:type="dxa"/>
            <w:tcBorders>
              <w:left w:val="single" w:sz="1" w:space="0" w:color="000000"/>
              <w:bottom w:val="single" w:sz="1" w:space="0" w:color="000000"/>
            </w:tcBorders>
            <w:vAlign w:val="bottom"/>
          </w:tcPr>
          <w:p w14:paraId="3D2BCE03"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01-18-270</w:t>
            </w:r>
          </w:p>
        </w:tc>
        <w:tc>
          <w:tcPr>
            <w:tcW w:w="3827" w:type="dxa"/>
            <w:tcBorders>
              <w:left w:val="single" w:sz="1" w:space="0" w:color="000000"/>
              <w:bottom w:val="single" w:sz="1" w:space="0" w:color="000000"/>
            </w:tcBorders>
            <w:vAlign w:val="bottom"/>
          </w:tcPr>
          <w:p w14:paraId="548B300A"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ΚΑΔΟΣ ΜΟΛΥΣΜΑΤΙΚΩΝ ΑΠΟΡΡΙΜΜΑΤΩΝ 60LT</w:t>
            </w:r>
          </w:p>
        </w:tc>
        <w:tc>
          <w:tcPr>
            <w:tcW w:w="851" w:type="dxa"/>
            <w:tcBorders>
              <w:left w:val="single" w:sz="1" w:space="0" w:color="000000"/>
              <w:bottom w:val="single" w:sz="1" w:space="0" w:color="000000"/>
            </w:tcBorders>
            <w:vAlign w:val="bottom"/>
          </w:tcPr>
          <w:p w14:paraId="7ABEDF7F"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791129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b/>
                <w:color w:val="000000"/>
                <w:kern w:val="2"/>
                <w:sz w:val="18"/>
                <w:szCs w:val="18"/>
                <w:lang w:val="el-GR" w:eastAsia="zh-CN" w:bidi="hi-IN"/>
              </w:rPr>
              <w:t>600</w:t>
            </w:r>
          </w:p>
        </w:tc>
        <w:tc>
          <w:tcPr>
            <w:tcW w:w="992" w:type="dxa"/>
            <w:tcBorders>
              <w:left w:val="single" w:sz="1" w:space="0" w:color="000000"/>
              <w:bottom w:val="single" w:sz="1" w:space="0" w:color="000000"/>
            </w:tcBorders>
            <w:vAlign w:val="bottom"/>
          </w:tcPr>
          <w:p w14:paraId="6383ADB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10,56</w:t>
            </w:r>
          </w:p>
        </w:tc>
        <w:tc>
          <w:tcPr>
            <w:tcW w:w="1139" w:type="dxa"/>
            <w:gridSpan w:val="2"/>
            <w:tcBorders>
              <w:left w:val="single" w:sz="1" w:space="0" w:color="000000"/>
              <w:bottom w:val="single" w:sz="1" w:space="0" w:color="000000"/>
            </w:tcBorders>
            <w:vAlign w:val="bottom"/>
          </w:tcPr>
          <w:p w14:paraId="4DACCE9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6.336,00</w:t>
            </w:r>
          </w:p>
        </w:tc>
        <w:tc>
          <w:tcPr>
            <w:tcW w:w="575" w:type="dxa"/>
            <w:gridSpan w:val="2"/>
            <w:tcBorders>
              <w:left w:val="single" w:sz="1" w:space="0" w:color="000000"/>
              <w:bottom w:val="single" w:sz="1" w:space="0" w:color="000000"/>
            </w:tcBorders>
            <w:vAlign w:val="bottom"/>
          </w:tcPr>
          <w:p w14:paraId="797DCFF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6AA02C8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13,09</w:t>
            </w:r>
          </w:p>
        </w:tc>
        <w:tc>
          <w:tcPr>
            <w:tcW w:w="1134" w:type="dxa"/>
            <w:tcBorders>
              <w:left w:val="single" w:sz="1" w:space="0" w:color="000000"/>
              <w:bottom w:val="single" w:sz="1" w:space="0" w:color="000000"/>
              <w:right w:val="single" w:sz="1" w:space="0" w:color="000000"/>
            </w:tcBorders>
            <w:vAlign w:val="bottom"/>
          </w:tcPr>
          <w:p w14:paraId="1DD8B27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7.856,64</w:t>
            </w:r>
          </w:p>
        </w:tc>
      </w:tr>
      <w:tr w:rsidR="002167F8" w:rsidRPr="002167F8" w14:paraId="7AB74B72" w14:textId="77777777" w:rsidTr="00B76564">
        <w:trPr>
          <w:trHeight w:val="256"/>
        </w:trPr>
        <w:tc>
          <w:tcPr>
            <w:tcW w:w="425" w:type="dxa"/>
            <w:tcBorders>
              <w:left w:val="single" w:sz="1" w:space="0" w:color="000000"/>
              <w:bottom w:val="single" w:sz="1" w:space="0" w:color="000000"/>
            </w:tcBorders>
            <w:vAlign w:val="bottom"/>
          </w:tcPr>
          <w:p w14:paraId="46C67A15"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50</w:t>
            </w:r>
          </w:p>
        </w:tc>
        <w:tc>
          <w:tcPr>
            <w:tcW w:w="851" w:type="dxa"/>
            <w:tcBorders>
              <w:left w:val="single" w:sz="1" w:space="0" w:color="000000"/>
              <w:bottom w:val="single" w:sz="1" w:space="0" w:color="000000"/>
            </w:tcBorders>
            <w:vAlign w:val="bottom"/>
          </w:tcPr>
          <w:p w14:paraId="47466087"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01-01-598</w:t>
            </w:r>
          </w:p>
        </w:tc>
        <w:tc>
          <w:tcPr>
            <w:tcW w:w="3827" w:type="dxa"/>
            <w:tcBorders>
              <w:left w:val="single" w:sz="1" w:space="0" w:color="000000"/>
              <w:bottom w:val="single" w:sz="1" w:space="0" w:color="000000"/>
            </w:tcBorders>
            <w:vAlign w:val="bottom"/>
          </w:tcPr>
          <w:p w14:paraId="71F20045"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ΚΛΕΙΣΤΟ ΣΥΣΤΗΜΑ ΦΟΡΜΟΛΗΣ 450ML 4% ΜΕ ΔΙΑΚΟΠΤΗ ΑΣΦΑΛ 2WAY</w:t>
            </w:r>
          </w:p>
        </w:tc>
        <w:tc>
          <w:tcPr>
            <w:tcW w:w="851" w:type="dxa"/>
            <w:tcBorders>
              <w:left w:val="single" w:sz="1" w:space="0" w:color="000000"/>
              <w:bottom w:val="single" w:sz="1" w:space="0" w:color="000000"/>
            </w:tcBorders>
            <w:vAlign w:val="bottom"/>
          </w:tcPr>
          <w:p w14:paraId="6C01401D"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7058BD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50</w:t>
            </w:r>
          </w:p>
        </w:tc>
        <w:tc>
          <w:tcPr>
            <w:tcW w:w="992" w:type="dxa"/>
            <w:tcBorders>
              <w:left w:val="single" w:sz="1" w:space="0" w:color="000000"/>
              <w:bottom w:val="single" w:sz="1" w:space="0" w:color="000000"/>
            </w:tcBorders>
            <w:vAlign w:val="bottom"/>
          </w:tcPr>
          <w:p w14:paraId="7AD2F2A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147</w:t>
            </w:r>
          </w:p>
        </w:tc>
        <w:tc>
          <w:tcPr>
            <w:tcW w:w="1139" w:type="dxa"/>
            <w:gridSpan w:val="2"/>
            <w:tcBorders>
              <w:left w:val="single" w:sz="1" w:space="0" w:color="000000"/>
              <w:bottom w:val="single" w:sz="1" w:space="0" w:color="000000"/>
            </w:tcBorders>
            <w:vAlign w:val="bottom"/>
          </w:tcPr>
          <w:p w14:paraId="09B3BCF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7.350,00</w:t>
            </w:r>
          </w:p>
        </w:tc>
        <w:tc>
          <w:tcPr>
            <w:tcW w:w="575" w:type="dxa"/>
            <w:gridSpan w:val="2"/>
            <w:tcBorders>
              <w:left w:val="single" w:sz="1" w:space="0" w:color="000000"/>
              <w:bottom w:val="single" w:sz="1" w:space="0" w:color="000000"/>
            </w:tcBorders>
            <w:vAlign w:val="bottom"/>
          </w:tcPr>
          <w:p w14:paraId="4F64667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59BB687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182,28</w:t>
            </w:r>
          </w:p>
        </w:tc>
        <w:tc>
          <w:tcPr>
            <w:tcW w:w="1134" w:type="dxa"/>
            <w:tcBorders>
              <w:left w:val="single" w:sz="1" w:space="0" w:color="000000"/>
              <w:bottom w:val="single" w:sz="1" w:space="0" w:color="000000"/>
              <w:right w:val="single" w:sz="1" w:space="0" w:color="000000"/>
            </w:tcBorders>
            <w:vAlign w:val="bottom"/>
          </w:tcPr>
          <w:p w14:paraId="05A3DF3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9.114,00</w:t>
            </w:r>
          </w:p>
        </w:tc>
      </w:tr>
      <w:tr w:rsidR="002167F8" w:rsidRPr="002167F8" w14:paraId="44D75D16" w14:textId="77777777" w:rsidTr="00B76564">
        <w:trPr>
          <w:trHeight w:val="256"/>
        </w:trPr>
        <w:tc>
          <w:tcPr>
            <w:tcW w:w="425" w:type="dxa"/>
            <w:tcBorders>
              <w:left w:val="single" w:sz="1" w:space="0" w:color="000000"/>
              <w:bottom w:val="single" w:sz="1" w:space="0" w:color="000000"/>
            </w:tcBorders>
            <w:vAlign w:val="bottom"/>
          </w:tcPr>
          <w:p w14:paraId="64D64807"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51</w:t>
            </w:r>
          </w:p>
        </w:tc>
        <w:tc>
          <w:tcPr>
            <w:tcW w:w="851" w:type="dxa"/>
            <w:tcBorders>
              <w:left w:val="single" w:sz="1" w:space="0" w:color="000000"/>
              <w:bottom w:val="single" w:sz="1" w:space="0" w:color="000000"/>
            </w:tcBorders>
            <w:vAlign w:val="bottom"/>
          </w:tcPr>
          <w:p w14:paraId="0B9618E0"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24-00-13</w:t>
            </w:r>
          </w:p>
        </w:tc>
        <w:tc>
          <w:tcPr>
            <w:tcW w:w="3827" w:type="dxa"/>
            <w:tcBorders>
              <w:left w:val="single" w:sz="1" w:space="0" w:color="000000"/>
              <w:bottom w:val="single" w:sz="1" w:space="0" w:color="000000"/>
            </w:tcBorders>
            <w:vAlign w:val="bottom"/>
          </w:tcPr>
          <w:p w14:paraId="1845052C"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ΚΛΙΠΣ ΟΜΦΑΛΙΩΝ ΛΩΡΩΝ (ΟΜΦΑΛΟΚΛΙΠΣ)</w:t>
            </w:r>
          </w:p>
        </w:tc>
        <w:tc>
          <w:tcPr>
            <w:tcW w:w="851" w:type="dxa"/>
            <w:tcBorders>
              <w:left w:val="single" w:sz="1" w:space="0" w:color="000000"/>
              <w:bottom w:val="single" w:sz="1" w:space="0" w:color="000000"/>
            </w:tcBorders>
            <w:vAlign w:val="bottom"/>
          </w:tcPr>
          <w:p w14:paraId="2AE41A83"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BD9EFE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1000</w:t>
            </w:r>
          </w:p>
        </w:tc>
        <w:tc>
          <w:tcPr>
            <w:tcW w:w="992" w:type="dxa"/>
            <w:tcBorders>
              <w:left w:val="single" w:sz="1" w:space="0" w:color="000000"/>
              <w:bottom w:val="single" w:sz="1" w:space="0" w:color="000000"/>
            </w:tcBorders>
            <w:vAlign w:val="bottom"/>
          </w:tcPr>
          <w:p w14:paraId="42D5425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1139" w:type="dxa"/>
            <w:gridSpan w:val="2"/>
            <w:tcBorders>
              <w:left w:val="single" w:sz="1" w:space="0" w:color="000000"/>
              <w:bottom w:val="single" w:sz="1" w:space="0" w:color="000000"/>
            </w:tcBorders>
            <w:vAlign w:val="bottom"/>
          </w:tcPr>
          <w:p w14:paraId="0A5FD4A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1.300,00</w:t>
            </w:r>
          </w:p>
        </w:tc>
        <w:tc>
          <w:tcPr>
            <w:tcW w:w="575" w:type="dxa"/>
            <w:gridSpan w:val="2"/>
            <w:tcBorders>
              <w:left w:val="single" w:sz="1" w:space="0" w:color="000000"/>
              <w:bottom w:val="single" w:sz="1" w:space="0" w:color="000000"/>
            </w:tcBorders>
            <w:vAlign w:val="bottom"/>
          </w:tcPr>
          <w:p w14:paraId="196D257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0B422AA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1,61</w:t>
            </w:r>
          </w:p>
        </w:tc>
        <w:tc>
          <w:tcPr>
            <w:tcW w:w="1134" w:type="dxa"/>
            <w:tcBorders>
              <w:left w:val="single" w:sz="1" w:space="0" w:color="000000"/>
              <w:bottom w:val="single" w:sz="1" w:space="0" w:color="000000"/>
              <w:right w:val="single" w:sz="1" w:space="0" w:color="000000"/>
            </w:tcBorders>
            <w:vAlign w:val="bottom"/>
          </w:tcPr>
          <w:p w14:paraId="046C2BC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1.612,00</w:t>
            </w:r>
          </w:p>
        </w:tc>
      </w:tr>
      <w:tr w:rsidR="002167F8" w:rsidRPr="002167F8" w14:paraId="4B92AC4E" w14:textId="77777777" w:rsidTr="00B76564">
        <w:trPr>
          <w:trHeight w:val="256"/>
        </w:trPr>
        <w:tc>
          <w:tcPr>
            <w:tcW w:w="425" w:type="dxa"/>
            <w:tcBorders>
              <w:left w:val="single" w:sz="1" w:space="0" w:color="000000"/>
              <w:bottom w:val="single" w:sz="1" w:space="0" w:color="000000"/>
            </w:tcBorders>
            <w:vAlign w:val="bottom"/>
          </w:tcPr>
          <w:p w14:paraId="151AE3E5"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52</w:t>
            </w:r>
          </w:p>
        </w:tc>
        <w:tc>
          <w:tcPr>
            <w:tcW w:w="851" w:type="dxa"/>
            <w:tcBorders>
              <w:left w:val="single" w:sz="1" w:space="0" w:color="000000"/>
              <w:bottom w:val="single" w:sz="1" w:space="0" w:color="000000"/>
            </w:tcBorders>
            <w:vAlign w:val="bottom"/>
          </w:tcPr>
          <w:p w14:paraId="43A585EF"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24-14-03</w:t>
            </w:r>
          </w:p>
        </w:tc>
        <w:tc>
          <w:tcPr>
            <w:tcW w:w="3827" w:type="dxa"/>
            <w:tcBorders>
              <w:left w:val="single" w:sz="1" w:space="0" w:color="000000"/>
              <w:bottom w:val="single" w:sz="1" w:space="0" w:color="000000"/>
            </w:tcBorders>
            <w:vAlign w:val="bottom"/>
          </w:tcPr>
          <w:p w14:paraId="400FEF13"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ΚΟΥΒΕΡΤΕΣ ΘΕΡΜΑΝΣΗΣ ΟΛΟΣΩΜΕΣ ΕΝΗΛΙΚΩΝ</w:t>
            </w:r>
          </w:p>
        </w:tc>
        <w:tc>
          <w:tcPr>
            <w:tcW w:w="851" w:type="dxa"/>
            <w:tcBorders>
              <w:left w:val="single" w:sz="1" w:space="0" w:color="000000"/>
              <w:bottom w:val="single" w:sz="1" w:space="0" w:color="000000"/>
            </w:tcBorders>
            <w:vAlign w:val="bottom"/>
          </w:tcPr>
          <w:p w14:paraId="3E539028"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6CE29B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4E2353D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6,5</w:t>
            </w:r>
          </w:p>
        </w:tc>
        <w:tc>
          <w:tcPr>
            <w:tcW w:w="1139" w:type="dxa"/>
            <w:gridSpan w:val="2"/>
            <w:tcBorders>
              <w:left w:val="single" w:sz="1" w:space="0" w:color="000000"/>
              <w:bottom w:val="single" w:sz="1" w:space="0" w:color="000000"/>
            </w:tcBorders>
            <w:vAlign w:val="bottom"/>
          </w:tcPr>
          <w:p w14:paraId="3C54D47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650,00</w:t>
            </w:r>
          </w:p>
        </w:tc>
        <w:tc>
          <w:tcPr>
            <w:tcW w:w="575" w:type="dxa"/>
            <w:gridSpan w:val="2"/>
            <w:tcBorders>
              <w:left w:val="single" w:sz="1" w:space="0" w:color="000000"/>
              <w:bottom w:val="single" w:sz="1" w:space="0" w:color="000000"/>
            </w:tcBorders>
            <w:vAlign w:val="bottom"/>
          </w:tcPr>
          <w:p w14:paraId="1D68E11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5B90A1E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8,06</w:t>
            </w:r>
          </w:p>
        </w:tc>
        <w:tc>
          <w:tcPr>
            <w:tcW w:w="1134" w:type="dxa"/>
            <w:tcBorders>
              <w:left w:val="single" w:sz="1" w:space="0" w:color="000000"/>
              <w:bottom w:val="single" w:sz="1" w:space="0" w:color="000000"/>
              <w:right w:val="single" w:sz="1" w:space="0" w:color="000000"/>
            </w:tcBorders>
            <w:vAlign w:val="bottom"/>
          </w:tcPr>
          <w:p w14:paraId="569FCD4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806,00</w:t>
            </w:r>
          </w:p>
        </w:tc>
      </w:tr>
      <w:tr w:rsidR="002167F8" w:rsidRPr="002167F8" w14:paraId="594E1B8D" w14:textId="77777777" w:rsidTr="00B76564">
        <w:trPr>
          <w:trHeight w:val="256"/>
        </w:trPr>
        <w:tc>
          <w:tcPr>
            <w:tcW w:w="425" w:type="dxa"/>
            <w:tcBorders>
              <w:left w:val="single" w:sz="1" w:space="0" w:color="000000"/>
              <w:bottom w:val="single" w:sz="1" w:space="0" w:color="000000"/>
            </w:tcBorders>
            <w:vAlign w:val="bottom"/>
          </w:tcPr>
          <w:p w14:paraId="54E8F6D0"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53</w:t>
            </w:r>
          </w:p>
        </w:tc>
        <w:tc>
          <w:tcPr>
            <w:tcW w:w="851" w:type="dxa"/>
            <w:tcBorders>
              <w:left w:val="single" w:sz="1" w:space="0" w:color="000000"/>
              <w:bottom w:val="single" w:sz="1" w:space="0" w:color="000000"/>
            </w:tcBorders>
            <w:vAlign w:val="bottom"/>
          </w:tcPr>
          <w:p w14:paraId="08517889"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01-10-824</w:t>
            </w:r>
          </w:p>
        </w:tc>
        <w:tc>
          <w:tcPr>
            <w:tcW w:w="3827" w:type="dxa"/>
            <w:tcBorders>
              <w:left w:val="single" w:sz="1" w:space="0" w:color="000000"/>
              <w:bottom w:val="single" w:sz="1" w:space="0" w:color="000000"/>
            </w:tcBorders>
            <w:vAlign w:val="bottom"/>
          </w:tcPr>
          <w:p w14:paraId="3889D39F"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ΜΑΝΤΑΛΑΚΙΑ ΚΑΡΔΙΟΓΡΑΦΟΥ</w:t>
            </w:r>
          </w:p>
        </w:tc>
        <w:tc>
          <w:tcPr>
            <w:tcW w:w="851" w:type="dxa"/>
            <w:tcBorders>
              <w:left w:val="single" w:sz="1" w:space="0" w:color="000000"/>
              <w:bottom w:val="single" w:sz="1" w:space="0" w:color="000000"/>
            </w:tcBorders>
            <w:vAlign w:val="bottom"/>
          </w:tcPr>
          <w:p w14:paraId="1A8848EA"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7961FDC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50</w:t>
            </w:r>
          </w:p>
        </w:tc>
        <w:tc>
          <w:tcPr>
            <w:tcW w:w="992" w:type="dxa"/>
            <w:tcBorders>
              <w:left w:val="single" w:sz="1" w:space="0" w:color="000000"/>
              <w:bottom w:val="single" w:sz="1" w:space="0" w:color="000000"/>
            </w:tcBorders>
            <w:vAlign w:val="bottom"/>
          </w:tcPr>
          <w:p w14:paraId="3F5224D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2,94</w:t>
            </w:r>
          </w:p>
        </w:tc>
        <w:tc>
          <w:tcPr>
            <w:tcW w:w="1139" w:type="dxa"/>
            <w:gridSpan w:val="2"/>
            <w:tcBorders>
              <w:left w:val="single" w:sz="1" w:space="0" w:color="000000"/>
              <w:bottom w:val="single" w:sz="1" w:space="0" w:color="000000"/>
            </w:tcBorders>
            <w:vAlign w:val="bottom"/>
          </w:tcPr>
          <w:p w14:paraId="4D5C530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147,00</w:t>
            </w:r>
          </w:p>
        </w:tc>
        <w:tc>
          <w:tcPr>
            <w:tcW w:w="575" w:type="dxa"/>
            <w:gridSpan w:val="2"/>
            <w:tcBorders>
              <w:left w:val="single" w:sz="1" w:space="0" w:color="000000"/>
              <w:bottom w:val="single" w:sz="1" w:space="0" w:color="000000"/>
            </w:tcBorders>
            <w:vAlign w:val="bottom"/>
          </w:tcPr>
          <w:p w14:paraId="69EAF8B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7655040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3,65</w:t>
            </w:r>
          </w:p>
        </w:tc>
        <w:tc>
          <w:tcPr>
            <w:tcW w:w="1134" w:type="dxa"/>
            <w:tcBorders>
              <w:left w:val="single" w:sz="1" w:space="0" w:color="000000"/>
              <w:bottom w:val="single" w:sz="1" w:space="0" w:color="000000"/>
              <w:right w:val="single" w:sz="1" w:space="0" w:color="000000"/>
            </w:tcBorders>
            <w:vAlign w:val="bottom"/>
          </w:tcPr>
          <w:p w14:paraId="3689A36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182,28</w:t>
            </w:r>
          </w:p>
        </w:tc>
      </w:tr>
      <w:tr w:rsidR="002167F8" w:rsidRPr="002167F8" w14:paraId="41FD4F7A" w14:textId="77777777" w:rsidTr="00B76564">
        <w:trPr>
          <w:trHeight w:val="256"/>
        </w:trPr>
        <w:tc>
          <w:tcPr>
            <w:tcW w:w="425" w:type="dxa"/>
            <w:tcBorders>
              <w:left w:val="single" w:sz="1" w:space="0" w:color="000000"/>
              <w:bottom w:val="single" w:sz="1" w:space="0" w:color="000000"/>
            </w:tcBorders>
            <w:vAlign w:val="bottom"/>
          </w:tcPr>
          <w:p w14:paraId="2483E377"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54</w:t>
            </w:r>
          </w:p>
        </w:tc>
        <w:tc>
          <w:tcPr>
            <w:tcW w:w="851" w:type="dxa"/>
            <w:tcBorders>
              <w:left w:val="single" w:sz="1" w:space="0" w:color="000000"/>
              <w:bottom w:val="single" w:sz="1" w:space="0" w:color="000000"/>
            </w:tcBorders>
            <w:vAlign w:val="bottom"/>
          </w:tcPr>
          <w:p w14:paraId="72BA0DA4"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12-14-22</w:t>
            </w:r>
          </w:p>
        </w:tc>
        <w:tc>
          <w:tcPr>
            <w:tcW w:w="3827" w:type="dxa"/>
            <w:tcBorders>
              <w:left w:val="single" w:sz="1" w:space="0" w:color="000000"/>
              <w:bottom w:val="single" w:sz="1" w:space="0" w:color="000000"/>
            </w:tcBorders>
            <w:vAlign w:val="bottom"/>
          </w:tcPr>
          <w:p w14:paraId="66AA3C5E"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ΜΑΣΚΕΣ ΟΛΙΚΗΣ ΕΠΑΝΑΕΙΣΠΝΟΗΣ ΜΕ ΑΣΚΟ</w:t>
            </w:r>
          </w:p>
        </w:tc>
        <w:tc>
          <w:tcPr>
            <w:tcW w:w="851" w:type="dxa"/>
            <w:tcBorders>
              <w:left w:val="single" w:sz="1" w:space="0" w:color="000000"/>
              <w:bottom w:val="single" w:sz="1" w:space="0" w:color="000000"/>
            </w:tcBorders>
            <w:vAlign w:val="bottom"/>
          </w:tcPr>
          <w:p w14:paraId="2BDAE2A7"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735E7D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500</w:t>
            </w:r>
          </w:p>
        </w:tc>
        <w:tc>
          <w:tcPr>
            <w:tcW w:w="992" w:type="dxa"/>
            <w:tcBorders>
              <w:left w:val="single" w:sz="1" w:space="0" w:color="000000"/>
              <w:bottom w:val="single" w:sz="1" w:space="0" w:color="000000"/>
            </w:tcBorders>
            <w:vAlign w:val="bottom"/>
          </w:tcPr>
          <w:p w14:paraId="3A0C5F1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0,45</w:t>
            </w:r>
          </w:p>
        </w:tc>
        <w:tc>
          <w:tcPr>
            <w:tcW w:w="1139" w:type="dxa"/>
            <w:gridSpan w:val="2"/>
            <w:tcBorders>
              <w:left w:val="single" w:sz="1" w:space="0" w:color="000000"/>
              <w:bottom w:val="single" w:sz="1" w:space="0" w:color="000000"/>
            </w:tcBorders>
            <w:vAlign w:val="bottom"/>
          </w:tcPr>
          <w:p w14:paraId="07A9382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223,95</w:t>
            </w:r>
          </w:p>
        </w:tc>
        <w:tc>
          <w:tcPr>
            <w:tcW w:w="575" w:type="dxa"/>
            <w:gridSpan w:val="2"/>
            <w:tcBorders>
              <w:left w:val="single" w:sz="1" w:space="0" w:color="000000"/>
              <w:bottom w:val="single" w:sz="1" w:space="0" w:color="000000"/>
            </w:tcBorders>
            <w:vAlign w:val="bottom"/>
          </w:tcPr>
          <w:p w14:paraId="01DCADA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09FEA5F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0,56</w:t>
            </w:r>
          </w:p>
        </w:tc>
        <w:tc>
          <w:tcPr>
            <w:tcW w:w="1134" w:type="dxa"/>
            <w:tcBorders>
              <w:left w:val="single" w:sz="1" w:space="0" w:color="000000"/>
              <w:bottom w:val="single" w:sz="1" w:space="0" w:color="000000"/>
              <w:right w:val="single" w:sz="1" w:space="0" w:color="000000"/>
            </w:tcBorders>
            <w:vAlign w:val="bottom"/>
          </w:tcPr>
          <w:p w14:paraId="093143A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277,70</w:t>
            </w:r>
          </w:p>
        </w:tc>
      </w:tr>
      <w:tr w:rsidR="002167F8" w:rsidRPr="002167F8" w14:paraId="2F809FD8" w14:textId="77777777" w:rsidTr="00B76564">
        <w:trPr>
          <w:trHeight w:val="256"/>
        </w:trPr>
        <w:tc>
          <w:tcPr>
            <w:tcW w:w="425" w:type="dxa"/>
            <w:tcBorders>
              <w:left w:val="single" w:sz="1" w:space="0" w:color="000000"/>
              <w:bottom w:val="single" w:sz="1" w:space="0" w:color="000000"/>
            </w:tcBorders>
            <w:vAlign w:val="bottom"/>
          </w:tcPr>
          <w:p w14:paraId="2DDEC288"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55</w:t>
            </w:r>
          </w:p>
        </w:tc>
        <w:tc>
          <w:tcPr>
            <w:tcW w:w="851" w:type="dxa"/>
            <w:tcBorders>
              <w:left w:val="single" w:sz="1" w:space="0" w:color="000000"/>
              <w:bottom w:val="single" w:sz="1" w:space="0" w:color="000000"/>
            </w:tcBorders>
            <w:vAlign w:val="bottom"/>
          </w:tcPr>
          <w:p w14:paraId="55D9ABBA"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01-18-398Γ</w:t>
            </w:r>
          </w:p>
        </w:tc>
        <w:tc>
          <w:tcPr>
            <w:tcW w:w="3827" w:type="dxa"/>
            <w:tcBorders>
              <w:left w:val="single" w:sz="1" w:space="0" w:color="000000"/>
              <w:bottom w:val="single" w:sz="1" w:space="0" w:color="000000"/>
            </w:tcBorders>
            <w:vAlign w:val="bottom"/>
          </w:tcPr>
          <w:p w14:paraId="1A9DF3FC"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ΜΑΣΚΕΣ ΣΤΟΜΑΤΟΡΙΝΙΚΕΣ (</w:t>
            </w:r>
            <w:proofErr w:type="spellStart"/>
            <w:r w:rsidRPr="005A2227">
              <w:rPr>
                <w:rFonts w:eastAsia="NSimSun"/>
                <w:kern w:val="2"/>
                <w:sz w:val="16"/>
                <w:szCs w:val="16"/>
                <w:lang w:val="el-GR" w:eastAsia="zh-CN" w:bidi="hi-IN"/>
              </w:rPr>
              <w:t>Bi</w:t>
            </w:r>
            <w:proofErr w:type="spellEnd"/>
            <w:r w:rsidRPr="005A2227">
              <w:rPr>
                <w:rFonts w:eastAsia="NSimSun"/>
                <w:kern w:val="2"/>
                <w:sz w:val="16"/>
                <w:szCs w:val="16"/>
                <w:lang w:val="el-GR" w:eastAsia="zh-CN" w:bidi="hi-IN"/>
              </w:rPr>
              <w:t>-PAP &amp; CPAP) LARGE</w:t>
            </w:r>
          </w:p>
        </w:tc>
        <w:tc>
          <w:tcPr>
            <w:tcW w:w="851" w:type="dxa"/>
            <w:tcBorders>
              <w:left w:val="single" w:sz="1" w:space="0" w:color="000000"/>
              <w:bottom w:val="single" w:sz="1" w:space="0" w:color="000000"/>
            </w:tcBorders>
            <w:vAlign w:val="bottom"/>
          </w:tcPr>
          <w:p w14:paraId="38A5D63A"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4D18341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30</w:t>
            </w:r>
          </w:p>
        </w:tc>
        <w:tc>
          <w:tcPr>
            <w:tcW w:w="992" w:type="dxa"/>
            <w:tcBorders>
              <w:left w:val="single" w:sz="1" w:space="0" w:color="000000"/>
              <w:bottom w:val="single" w:sz="1" w:space="0" w:color="000000"/>
            </w:tcBorders>
            <w:vAlign w:val="bottom"/>
          </w:tcPr>
          <w:p w14:paraId="3492C84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32</w:t>
            </w:r>
          </w:p>
        </w:tc>
        <w:tc>
          <w:tcPr>
            <w:tcW w:w="1139" w:type="dxa"/>
            <w:gridSpan w:val="2"/>
            <w:tcBorders>
              <w:left w:val="single" w:sz="1" w:space="0" w:color="000000"/>
              <w:bottom w:val="single" w:sz="1" w:space="0" w:color="000000"/>
            </w:tcBorders>
            <w:vAlign w:val="bottom"/>
          </w:tcPr>
          <w:p w14:paraId="7E19D33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960,00</w:t>
            </w:r>
          </w:p>
        </w:tc>
        <w:tc>
          <w:tcPr>
            <w:tcW w:w="575" w:type="dxa"/>
            <w:gridSpan w:val="2"/>
            <w:tcBorders>
              <w:left w:val="single" w:sz="1" w:space="0" w:color="000000"/>
              <w:bottom w:val="single" w:sz="1" w:space="0" w:color="000000"/>
            </w:tcBorders>
            <w:vAlign w:val="bottom"/>
          </w:tcPr>
          <w:p w14:paraId="3FC897C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0D73B37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39,68</w:t>
            </w:r>
          </w:p>
        </w:tc>
        <w:tc>
          <w:tcPr>
            <w:tcW w:w="1134" w:type="dxa"/>
            <w:tcBorders>
              <w:left w:val="single" w:sz="1" w:space="0" w:color="000000"/>
              <w:bottom w:val="single" w:sz="1" w:space="0" w:color="000000"/>
              <w:right w:val="single" w:sz="1" w:space="0" w:color="000000"/>
            </w:tcBorders>
            <w:vAlign w:val="bottom"/>
          </w:tcPr>
          <w:p w14:paraId="2AB9A87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1.190,40</w:t>
            </w:r>
          </w:p>
        </w:tc>
      </w:tr>
      <w:tr w:rsidR="002167F8" w:rsidRPr="002167F8" w14:paraId="79CD6C65" w14:textId="77777777" w:rsidTr="00B76564">
        <w:trPr>
          <w:trHeight w:val="256"/>
        </w:trPr>
        <w:tc>
          <w:tcPr>
            <w:tcW w:w="425" w:type="dxa"/>
            <w:tcBorders>
              <w:left w:val="single" w:sz="1" w:space="0" w:color="000000"/>
              <w:bottom w:val="single" w:sz="1" w:space="0" w:color="000000"/>
            </w:tcBorders>
            <w:vAlign w:val="bottom"/>
          </w:tcPr>
          <w:p w14:paraId="7480E74D"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56</w:t>
            </w:r>
          </w:p>
        </w:tc>
        <w:tc>
          <w:tcPr>
            <w:tcW w:w="851" w:type="dxa"/>
            <w:tcBorders>
              <w:left w:val="single" w:sz="1" w:space="0" w:color="000000"/>
              <w:bottom w:val="single" w:sz="1" w:space="0" w:color="000000"/>
            </w:tcBorders>
            <w:vAlign w:val="bottom"/>
          </w:tcPr>
          <w:p w14:paraId="103659E8"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01-18-398Β</w:t>
            </w:r>
          </w:p>
        </w:tc>
        <w:tc>
          <w:tcPr>
            <w:tcW w:w="3827" w:type="dxa"/>
            <w:tcBorders>
              <w:left w:val="single" w:sz="1" w:space="0" w:color="000000"/>
              <w:bottom w:val="single" w:sz="1" w:space="0" w:color="000000"/>
            </w:tcBorders>
            <w:vAlign w:val="bottom"/>
          </w:tcPr>
          <w:p w14:paraId="1023C02C"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ΜΑΣΚΕΣ ΣΤΟΜΑΤΟΡΙΝΙΚΕΣ (</w:t>
            </w:r>
            <w:proofErr w:type="spellStart"/>
            <w:r w:rsidRPr="005A2227">
              <w:rPr>
                <w:rFonts w:eastAsia="NSimSun"/>
                <w:kern w:val="2"/>
                <w:sz w:val="16"/>
                <w:szCs w:val="16"/>
                <w:lang w:val="el-GR" w:eastAsia="zh-CN" w:bidi="hi-IN"/>
              </w:rPr>
              <w:t>Bi</w:t>
            </w:r>
            <w:proofErr w:type="spellEnd"/>
            <w:r w:rsidRPr="005A2227">
              <w:rPr>
                <w:rFonts w:eastAsia="NSimSun"/>
                <w:kern w:val="2"/>
                <w:sz w:val="16"/>
                <w:szCs w:val="16"/>
                <w:lang w:val="el-GR" w:eastAsia="zh-CN" w:bidi="hi-IN"/>
              </w:rPr>
              <w:t>-PAP &amp; CPAP) MEDIUM</w:t>
            </w:r>
          </w:p>
        </w:tc>
        <w:tc>
          <w:tcPr>
            <w:tcW w:w="851" w:type="dxa"/>
            <w:tcBorders>
              <w:left w:val="single" w:sz="1" w:space="0" w:color="000000"/>
              <w:bottom w:val="single" w:sz="1" w:space="0" w:color="000000"/>
            </w:tcBorders>
            <w:vAlign w:val="bottom"/>
          </w:tcPr>
          <w:p w14:paraId="469015E0"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0A40D9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30</w:t>
            </w:r>
          </w:p>
        </w:tc>
        <w:tc>
          <w:tcPr>
            <w:tcW w:w="992" w:type="dxa"/>
            <w:tcBorders>
              <w:left w:val="single" w:sz="1" w:space="0" w:color="000000"/>
              <w:bottom w:val="single" w:sz="1" w:space="0" w:color="000000"/>
            </w:tcBorders>
            <w:vAlign w:val="bottom"/>
          </w:tcPr>
          <w:p w14:paraId="50A9295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32</w:t>
            </w:r>
          </w:p>
        </w:tc>
        <w:tc>
          <w:tcPr>
            <w:tcW w:w="1139" w:type="dxa"/>
            <w:gridSpan w:val="2"/>
            <w:tcBorders>
              <w:left w:val="single" w:sz="1" w:space="0" w:color="000000"/>
              <w:bottom w:val="single" w:sz="1" w:space="0" w:color="000000"/>
            </w:tcBorders>
            <w:vAlign w:val="bottom"/>
          </w:tcPr>
          <w:p w14:paraId="04A3311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960,00</w:t>
            </w:r>
          </w:p>
        </w:tc>
        <w:tc>
          <w:tcPr>
            <w:tcW w:w="575" w:type="dxa"/>
            <w:gridSpan w:val="2"/>
            <w:tcBorders>
              <w:left w:val="single" w:sz="1" w:space="0" w:color="000000"/>
              <w:bottom w:val="single" w:sz="1" w:space="0" w:color="000000"/>
            </w:tcBorders>
            <w:vAlign w:val="bottom"/>
          </w:tcPr>
          <w:p w14:paraId="039F145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08DB8D3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39,68</w:t>
            </w:r>
          </w:p>
        </w:tc>
        <w:tc>
          <w:tcPr>
            <w:tcW w:w="1134" w:type="dxa"/>
            <w:tcBorders>
              <w:left w:val="single" w:sz="1" w:space="0" w:color="000000"/>
              <w:bottom w:val="single" w:sz="1" w:space="0" w:color="000000"/>
              <w:right w:val="single" w:sz="1" w:space="0" w:color="000000"/>
            </w:tcBorders>
            <w:vAlign w:val="bottom"/>
          </w:tcPr>
          <w:p w14:paraId="69C65C3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1.190,40</w:t>
            </w:r>
          </w:p>
        </w:tc>
      </w:tr>
      <w:tr w:rsidR="002167F8" w:rsidRPr="002167F8" w14:paraId="2B070275" w14:textId="77777777" w:rsidTr="00B76564">
        <w:trPr>
          <w:trHeight w:val="256"/>
        </w:trPr>
        <w:tc>
          <w:tcPr>
            <w:tcW w:w="425" w:type="dxa"/>
            <w:tcBorders>
              <w:left w:val="single" w:sz="1" w:space="0" w:color="000000"/>
              <w:bottom w:val="single" w:sz="1" w:space="0" w:color="000000"/>
            </w:tcBorders>
            <w:vAlign w:val="bottom"/>
          </w:tcPr>
          <w:p w14:paraId="58C44F88"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57</w:t>
            </w:r>
          </w:p>
        </w:tc>
        <w:tc>
          <w:tcPr>
            <w:tcW w:w="851" w:type="dxa"/>
            <w:tcBorders>
              <w:left w:val="single" w:sz="1" w:space="0" w:color="000000"/>
              <w:bottom w:val="single" w:sz="1" w:space="0" w:color="000000"/>
            </w:tcBorders>
            <w:vAlign w:val="bottom"/>
          </w:tcPr>
          <w:p w14:paraId="7E2C0385"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01-10-221</w:t>
            </w:r>
          </w:p>
        </w:tc>
        <w:tc>
          <w:tcPr>
            <w:tcW w:w="3827" w:type="dxa"/>
            <w:tcBorders>
              <w:left w:val="single" w:sz="1" w:space="0" w:color="000000"/>
              <w:bottom w:val="single" w:sz="1" w:space="0" w:color="000000"/>
            </w:tcBorders>
            <w:vAlign w:val="bottom"/>
          </w:tcPr>
          <w:p w14:paraId="799013D4"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ΜΗΤΡΟΣΚΟΠΙΑ ΜΧ MEDIUM</w:t>
            </w:r>
          </w:p>
        </w:tc>
        <w:tc>
          <w:tcPr>
            <w:tcW w:w="851" w:type="dxa"/>
            <w:tcBorders>
              <w:left w:val="single" w:sz="1" w:space="0" w:color="000000"/>
              <w:bottom w:val="single" w:sz="1" w:space="0" w:color="000000"/>
            </w:tcBorders>
            <w:vAlign w:val="bottom"/>
          </w:tcPr>
          <w:p w14:paraId="27559870"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19C5D43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8000</w:t>
            </w:r>
          </w:p>
        </w:tc>
        <w:tc>
          <w:tcPr>
            <w:tcW w:w="992" w:type="dxa"/>
            <w:tcBorders>
              <w:left w:val="single" w:sz="1" w:space="0" w:color="000000"/>
              <w:bottom w:val="single" w:sz="1" w:space="0" w:color="000000"/>
            </w:tcBorders>
            <w:vAlign w:val="bottom"/>
          </w:tcPr>
          <w:p w14:paraId="556BC99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0,17</w:t>
            </w:r>
          </w:p>
        </w:tc>
        <w:tc>
          <w:tcPr>
            <w:tcW w:w="1139" w:type="dxa"/>
            <w:gridSpan w:val="2"/>
            <w:tcBorders>
              <w:left w:val="single" w:sz="1" w:space="0" w:color="000000"/>
              <w:bottom w:val="single" w:sz="1" w:space="0" w:color="000000"/>
            </w:tcBorders>
            <w:vAlign w:val="bottom"/>
          </w:tcPr>
          <w:p w14:paraId="23210D0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1.385,60</w:t>
            </w:r>
          </w:p>
        </w:tc>
        <w:tc>
          <w:tcPr>
            <w:tcW w:w="575" w:type="dxa"/>
            <w:gridSpan w:val="2"/>
            <w:tcBorders>
              <w:left w:val="single" w:sz="1" w:space="0" w:color="000000"/>
              <w:bottom w:val="single" w:sz="1" w:space="0" w:color="000000"/>
            </w:tcBorders>
            <w:vAlign w:val="bottom"/>
          </w:tcPr>
          <w:p w14:paraId="45FEA73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55615CE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0,21</w:t>
            </w:r>
          </w:p>
        </w:tc>
        <w:tc>
          <w:tcPr>
            <w:tcW w:w="1134" w:type="dxa"/>
            <w:tcBorders>
              <w:left w:val="single" w:sz="1" w:space="0" w:color="000000"/>
              <w:bottom w:val="single" w:sz="1" w:space="0" w:color="000000"/>
              <w:right w:val="single" w:sz="1" w:space="0" w:color="000000"/>
            </w:tcBorders>
            <w:vAlign w:val="bottom"/>
          </w:tcPr>
          <w:p w14:paraId="133673D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1.718,14</w:t>
            </w:r>
          </w:p>
        </w:tc>
      </w:tr>
      <w:tr w:rsidR="002167F8" w:rsidRPr="002167F8" w14:paraId="07C37E19" w14:textId="77777777" w:rsidTr="00B76564">
        <w:trPr>
          <w:trHeight w:val="256"/>
        </w:trPr>
        <w:tc>
          <w:tcPr>
            <w:tcW w:w="425" w:type="dxa"/>
            <w:tcBorders>
              <w:left w:val="single" w:sz="1" w:space="0" w:color="000000"/>
              <w:bottom w:val="single" w:sz="1" w:space="0" w:color="000000"/>
            </w:tcBorders>
            <w:vAlign w:val="bottom"/>
          </w:tcPr>
          <w:p w14:paraId="46F605F0"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58</w:t>
            </w:r>
          </w:p>
        </w:tc>
        <w:tc>
          <w:tcPr>
            <w:tcW w:w="851" w:type="dxa"/>
            <w:tcBorders>
              <w:left w:val="single" w:sz="1" w:space="0" w:color="000000"/>
              <w:bottom w:val="single" w:sz="1" w:space="0" w:color="000000"/>
            </w:tcBorders>
            <w:vAlign w:val="bottom"/>
          </w:tcPr>
          <w:p w14:paraId="674EB44F"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01-18-020Α</w:t>
            </w:r>
          </w:p>
        </w:tc>
        <w:tc>
          <w:tcPr>
            <w:tcW w:w="3827" w:type="dxa"/>
            <w:tcBorders>
              <w:left w:val="single" w:sz="1" w:space="0" w:color="000000"/>
              <w:bottom w:val="single" w:sz="1" w:space="0" w:color="000000"/>
            </w:tcBorders>
            <w:vAlign w:val="bottom"/>
          </w:tcPr>
          <w:p w14:paraId="516818A9"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 xml:space="preserve">ΞΥΡΑΦΑΚΙΑ ΗΛΕΚΤΡΙΚΗΣ ΜΗΧΑΝΗΣ </w:t>
            </w:r>
          </w:p>
        </w:tc>
        <w:tc>
          <w:tcPr>
            <w:tcW w:w="851" w:type="dxa"/>
            <w:tcBorders>
              <w:left w:val="single" w:sz="1" w:space="0" w:color="000000"/>
              <w:bottom w:val="single" w:sz="1" w:space="0" w:color="000000"/>
            </w:tcBorders>
            <w:vAlign w:val="bottom"/>
          </w:tcPr>
          <w:p w14:paraId="2186DCB2"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4DCD4F3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1000</w:t>
            </w:r>
          </w:p>
        </w:tc>
        <w:tc>
          <w:tcPr>
            <w:tcW w:w="992" w:type="dxa"/>
            <w:tcBorders>
              <w:left w:val="single" w:sz="1" w:space="0" w:color="000000"/>
              <w:bottom w:val="single" w:sz="1" w:space="0" w:color="000000"/>
            </w:tcBorders>
            <w:vAlign w:val="bottom"/>
          </w:tcPr>
          <w:p w14:paraId="5864AD7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2,05</w:t>
            </w:r>
          </w:p>
        </w:tc>
        <w:tc>
          <w:tcPr>
            <w:tcW w:w="1139" w:type="dxa"/>
            <w:gridSpan w:val="2"/>
            <w:tcBorders>
              <w:left w:val="single" w:sz="1" w:space="0" w:color="000000"/>
              <w:bottom w:val="single" w:sz="1" w:space="0" w:color="000000"/>
            </w:tcBorders>
            <w:vAlign w:val="bottom"/>
          </w:tcPr>
          <w:p w14:paraId="295EDEA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2.050,00</w:t>
            </w:r>
          </w:p>
        </w:tc>
        <w:tc>
          <w:tcPr>
            <w:tcW w:w="575" w:type="dxa"/>
            <w:gridSpan w:val="2"/>
            <w:tcBorders>
              <w:left w:val="single" w:sz="1" w:space="0" w:color="000000"/>
              <w:bottom w:val="single" w:sz="1" w:space="0" w:color="000000"/>
            </w:tcBorders>
            <w:vAlign w:val="bottom"/>
          </w:tcPr>
          <w:p w14:paraId="3790B09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44D4723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2,54</w:t>
            </w:r>
          </w:p>
        </w:tc>
        <w:tc>
          <w:tcPr>
            <w:tcW w:w="1134" w:type="dxa"/>
            <w:tcBorders>
              <w:left w:val="single" w:sz="1" w:space="0" w:color="000000"/>
              <w:bottom w:val="single" w:sz="1" w:space="0" w:color="000000"/>
              <w:right w:val="single" w:sz="1" w:space="0" w:color="000000"/>
            </w:tcBorders>
            <w:vAlign w:val="bottom"/>
          </w:tcPr>
          <w:p w14:paraId="252E998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2.542,00</w:t>
            </w:r>
          </w:p>
        </w:tc>
      </w:tr>
      <w:tr w:rsidR="002167F8" w:rsidRPr="002167F8" w14:paraId="387930D4" w14:textId="77777777" w:rsidTr="00B76564">
        <w:trPr>
          <w:trHeight w:val="256"/>
        </w:trPr>
        <w:tc>
          <w:tcPr>
            <w:tcW w:w="425" w:type="dxa"/>
            <w:tcBorders>
              <w:left w:val="single" w:sz="1" w:space="0" w:color="000000"/>
              <w:bottom w:val="single" w:sz="1" w:space="0" w:color="000000"/>
            </w:tcBorders>
            <w:vAlign w:val="bottom"/>
          </w:tcPr>
          <w:p w14:paraId="71C93A34"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59</w:t>
            </w:r>
          </w:p>
        </w:tc>
        <w:tc>
          <w:tcPr>
            <w:tcW w:w="851" w:type="dxa"/>
            <w:tcBorders>
              <w:left w:val="single" w:sz="1" w:space="0" w:color="000000"/>
              <w:bottom w:val="single" w:sz="1" w:space="0" w:color="000000"/>
            </w:tcBorders>
            <w:vAlign w:val="bottom"/>
          </w:tcPr>
          <w:p w14:paraId="4FCAD4C6"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01-10-971Γ</w:t>
            </w:r>
          </w:p>
        </w:tc>
        <w:tc>
          <w:tcPr>
            <w:tcW w:w="3827" w:type="dxa"/>
            <w:tcBorders>
              <w:left w:val="single" w:sz="1" w:space="0" w:color="000000"/>
              <w:bottom w:val="single" w:sz="1" w:space="0" w:color="000000"/>
            </w:tcBorders>
            <w:vAlign w:val="bottom"/>
          </w:tcPr>
          <w:p w14:paraId="3351A1BF"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ΠΕΡΙΧΕΙΡΙΔΕΣ ΓΙΑ ΗΛΕΚΤΡΟΝΙΚΑ ΠΙΕΣΟΜΕΤΡΑ ΜΟΝΑ LARGE ΜΟΝΙΤΟΡ</w:t>
            </w:r>
          </w:p>
        </w:tc>
        <w:tc>
          <w:tcPr>
            <w:tcW w:w="851" w:type="dxa"/>
            <w:tcBorders>
              <w:left w:val="single" w:sz="1" w:space="0" w:color="000000"/>
              <w:bottom w:val="single" w:sz="1" w:space="0" w:color="000000"/>
            </w:tcBorders>
            <w:vAlign w:val="bottom"/>
          </w:tcPr>
          <w:p w14:paraId="5DB6F2DA"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4E8F869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732A155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7</w:t>
            </w:r>
          </w:p>
        </w:tc>
        <w:tc>
          <w:tcPr>
            <w:tcW w:w="1139" w:type="dxa"/>
            <w:gridSpan w:val="2"/>
            <w:tcBorders>
              <w:left w:val="single" w:sz="1" w:space="0" w:color="000000"/>
              <w:bottom w:val="single" w:sz="1" w:space="0" w:color="000000"/>
            </w:tcBorders>
            <w:vAlign w:val="bottom"/>
          </w:tcPr>
          <w:p w14:paraId="3081419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700,00</w:t>
            </w:r>
          </w:p>
        </w:tc>
        <w:tc>
          <w:tcPr>
            <w:tcW w:w="575" w:type="dxa"/>
            <w:gridSpan w:val="2"/>
            <w:tcBorders>
              <w:left w:val="single" w:sz="1" w:space="0" w:color="000000"/>
              <w:bottom w:val="single" w:sz="1" w:space="0" w:color="000000"/>
            </w:tcBorders>
            <w:vAlign w:val="bottom"/>
          </w:tcPr>
          <w:p w14:paraId="69BECE8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58059DC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8,68</w:t>
            </w:r>
          </w:p>
        </w:tc>
        <w:tc>
          <w:tcPr>
            <w:tcW w:w="1134" w:type="dxa"/>
            <w:tcBorders>
              <w:left w:val="single" w:sz="1" w:space="0" w:color="000000"/>
              <w:bottom w:val="single" w:sz="1" w:space="0" w:color="000000"/>
              <w:right w:val="single" w:sz="1" w:space="0" w:color="000000"/>
            </w:tcBorders>
            <w:vAlign w:val="bottom"/>
          </w:tcPr>
          <w:p w14:paraId="6A82D6D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868,00</w:t>
            </w:r>
          </w:p>
        </w:tc>
      </w:tr>
      <w:tr w:rsidR="002167F8" w:rsidRPr="002167F8" w14:paraId="6921F176" w14:textId="77777777" w:rsidTr="00B76564">
        <w:trPr>
          <w:trHeight w:val="256"/>
        </w:trPr>
        <w:tc>
          <w:tcPr>
            <w:tcW w:w="425" w:type="dxa"/>
            <w:tcBorders>
              <w:left w:val="single" w:sz="1" w:space="0" w:color="000000"/>
              <w:bottom w:val="single" w:sz="1" w:space="0" w:color="000000"/>
            </w:tcBorders>
            <w:vAlign w:val="bottom"/>
          </w:tcPr>
          <w:p w14:paraId="1C53015F"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60</w:t>
            </w:r>
          </w:p>
        </w:tc>
        <w:tc>
          <w:tcPr>
            <w:tcW w:w="851" w:type="dxa"/>
            <w:tcBorders>
              <w:left w:val="single" w:sz="1" w:space="0" w:color="000000"/>
              <w:bottom w:val="single" w:sz="1" w:space="0" w:color="000000"/>
            </w:tcBorders>
            <w:vAlign w:val="bottom"/>
          </w:tcPr>
          <w:p w14:paraId="37685083"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01-10-971B</w:t>
            </w:r>
          </w:p>
        </w:tc>
        <w:tc>
          <w:tcPr>
            <w:tcW w:w="3827" w:type="dxa"/>
            <w:tcBorders>
              <w:left w:val="single" w:sz="1" w:space="0" w:color="000000"/>
              <w:bottom w:val="single" w:sz="1" w:space="0" w:color="000000"/>
            </w:tcBorders>
            <w:vAlign w:val="bottom"/>
          </w:tcPr>
          <w:p w14:paraId="37E57181"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ΠΕΡΙΧΕΙΡΙΔΕΣ ΓΙΑ ΗΛΕΚΤΡΟΝΙΚΑ ΠΙΕΣΟΜΕΤΡΑ ΜΟΝΑ MEDIUM ΜΟΝΙΤΟΡ</w:t>
            </w:r>
          </w:p>
        </w:tc>
        <w:tc>
          <w:tcPr>
            <w:tcW w:w="851" w:type="dxa"/>
            <w:tcBorders>
              <w:left w:val="single" w:sz="1" w:space="0" w:color="000000"/>
              <w:bottom w:val="single" w:sz="1" w:space="0" w:color="000000"/>
            </w:tcBorders>
            <w:vAlign w:val="bottom"/>
          </w:tcPr>
          <w:p w14:paraId="78403960"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2E61E1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611C7EA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6,2</w:t>
            </w:r>
          </w:p>
        </w:tc>
        <w:tc>
          <w:tcPr>
            <w:tcW w:w="1139" w:type="dxa"/>
            <w:gridSpan w:val="2"/>
            <w:tcBorders>
              <w:left w:val="single" w:sz="1" w:space="0" w:color="000000"/>
              <w:bottom w:val="single" w:sz="1" w:space="0" w:color="000000"/>
            </w:tcBorders>
            <w:vAlign w:val="bottom"/>
          </w:tcPr>
          <w:p w14:paraId="1D342FB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620,00</w:t>
            </w:r>
          </w:p>
        </w:tc>
        <w:tc>
          <w:tcPr>
            <w:tcW w:w="575" w:type="dxa"/>
            <w:gridSpan w:val="2"/>
            <w:tcBorders>
              <w:left w:val="single" w:sz="1" w:space="0" w:color="000000"/>
              <w:bottom w:val="single" w:sz="1" w:space="0" w:color="000000"/>
            </w:tcBorders>
            <w:vAlign w:val="bottom"/>
          </w:tcPr>
          <w:p w14:paraId="7616CE1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63EDA0B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7,69</w:t>
            </w:r>
          </w:p>
        </w:tc>
        <w:tc>
          <w:tcPr>
            <w:tcW w:w="1134" w:type="dxa"/>
            <w:tcBorders>
              <w:left w:val="single" w:sz="1" w:space="0" w:color="000000"/>
              <w:bottom w:val="single" w:sz="1" w:space="0" w:color="000000"/>
              <w:right w:val="single" w:sz="1" w:space="0" w:color="000000"/>
            </w:tcBorders>
            <w:vAlign w:val="bottom"/>
          </w:tcPr>
          <w:p w14:paraId="2E3CAF6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768,80</w:t>
            </w:r>
          </w:p>
        </w:tc>
      </w:tr>
      <w:tr w:rsidR="002167F8" w:rsidRPr="002167F8" w14:paraId="31C813AE" w14:textId="77777777" w:rsidTr="00B76564">
        <w:trPr>
          <w:trHeight w:val="256"/>
        </w:trPr>
        <w:tc>
          <w:tcPr>
            <w:tcW w:w="425" w:type="dxa"/>
            <w:tcBorders>
              <w:left w:val="single" w:sz="1" w:space="0" w:color="000000"/>
              <w:bottom w:val="single" w:sz="1" w:space="0" w:color="000000"/>
            </w:tcBorders>
            <w:vAlign w:val="bottom"/>
          </w:tcPr>
          <w:p w14:paraId="56391D0C"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61</w:t>
            </w:r>
          </w:p>
        </w:tc>
        <w:tc>
          <w:tcPr>
            <w:tcW w:w="851" w:type="dxa"/>
            <w:tcBorders>
              <w:left w:val="single" w:sz="1" w:space="0" w:color="000000"/>
              <w:bottom w:val="single" w:sz="1" w:space="0" w:color="000000"/>
            </w:tcBorders>
            <w:vAlign w:val="bottom"/>
          </w:tcPr>
          <w:p w14:paraId="681C45C0"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01-10-971A</w:t>
            </w:r>
          </w:p>
        </w:tc>
        <w:tc>
          <w:tcPr>
            <w:tcW w:w="3827" w:type="dxa"/>
            <w:tcBorders>
              <w:left w:val="single" w:sz="1" w:space="0" w:color="000000"/>
              <w:bottom w:val="single" w:sz="1" w:space="0" w:color="000000"/>
            </w:tcBorders>
            <w:vAlign w:val="bottom"/>
          </w:tcPr>
          <w:p w14:paraId="1FACC246"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ΠΕΡΙΧΕΙΡΙΔΕΣ ΓΙΑ ΗΛΕΚΤΡΟΝΙΚΑ ΠΙΕΣΟΜΕΤΡΑ ΜΟΝΑ SMALL ΜΟΝΙΤΟΡ</w:t>
            </w:r>
          </w:p>
        </w:tc>
        <w:tc>
          <w:tcPr>
            <w:tcW w:w="851" w:type="dxa"/>
            <w:tcBorders>
              <w:left w:val="single" w:sz="1" w:space="0" w:color="000000"/>
              <w:bottom w:val="single" w:sz="1" w:space="0" w:color="000000"/>
            </w:tcBorders>
            <w:vAlign w:val="bottom"/>
          </w:tcPr>
          <w:p w14:paraId="41A5C402"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F5D4CA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40</w:t>
            </w:r>
          </w:p>
        </w:tc>
        <w:tc>
          <w:tcPr>
            <w:tcW w:w="992" w:type="dxa"/>
            <w:tcBorders>
              <w:left w:val="single" w:sz="1" w:space="0" w:color="000000"/>
              <w:bottom w:val="single" w:sz="1" w:space="0" w:color="000000"/>
            </w:tcBorders>
            <w:vAlign w:val="bottom"/>
          </w:tcPr>
          <w:p w14:paraId="0951966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5,9</w:t>
            </w:r>
          </w:p>
        </w:tc>
        <w:tc>
          <w:tcPr>
            <w:tcW w:w="1139" w:type="dxa"/>
            <w:gridSpan w:val="2"/>
            <w:tcBorders>
              <w:left w:val="single" w:sz="1" w:space="0" w:color="000000"/>
              <w:bottom w:val="single" w:sz="1" w:space="0" w:color="000000"/>
            </w:tcBorders>
            <w:vAlign w:val="bottom"/>
          </w:tcPr>
          <w:p w14:paraId="1A03C61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236,00</w:t>
            </w:r>
          </w:p>
        </w:tc>
        <w:tc>
          <w:tcPr>
            <w:tcW w:w="575" w:type="dxa"/>
            <w:gridSpan w:val="2"/>
            <w:tcBorders>
              <w:left w:val="single" w:sz="1" w:space="0" w:color="000000"/>
              <w:bottom w:val="single" w:sz="1" w:space="0" w:color="000000"/>
            </w:tcBorders>
            <w:vAlign w:val="bottom"/>
          </w:tcPr>
          <w:p w14:paraId="1DD202B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1CBF1B7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7,32</w:t>
            </w:r>
          </w:p>
        </w:tc>
        <w:tc>
          <w:tcPr>
            <w:tcW w:w="1134" w:type="dxa"/>
            <w:tcBorders>
              <w:left w:val="single" w:sz="1" w:space="0" w:color="000000"/>
              <w:bottom w:val="single" w:sz="1" w:space="0" w:color="000000"/>
              <w:right w:val="single" w:sz="1" w:space="0" w:color="000000"/>
            </w:tcBorders>
            <w:vAlign w:val="bottom"/>
          </w:tcPr>
          <w:p w14:paraId="6A8CACA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292,64</w:t>
            </w:r>
          </w:p>
        </w:tc>
      </w:tr>
      <w:tr w:rsidR="002167F8" w:rsidRPr="002167F8" w14:paraId="0FA5F7C2" w14:textId="77777777" w:rsidTr="00B76564">
        <w:trPr>
          <w:trHeight w:val="256"/>
        </w:trPr>
        <w:tc>
          <w:tcPr>
            <w:tcW w:w="425" w:type="dxa"/>
            <w:tcBorders>
              <w:left w:val="single" w:sz="1" w:space="0" w:color="000000"/>
              <w:bottom w:val="single" w:sz="1" w:space="0" w:color="000000"/>
            </w:tcBorders>
            <w:vAlign w:val="bottom"/>
          </w:tcPr>
          <w:p w14:paraId="63A7B69A"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62</w:t>
            </w:r>
          </w:p>
        </w:tc>
        <w:tc>
          <w:tcPr>
            <w:tcW w:w="851" w:type="dxa"/>
            <w:tcBorders>
              <w:left w:val="single" w:sz="1" w:space="0" w:color="000000"/>
              <w:bottom w:val="single" w:sz="1" w:space="0" w:color="000000"/>
            </w:tcBorders>
            <w:vAlign w:val="bottom"/>
          </w:tcPr>
          <w:p w14:paraId="34151B38"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01-10-970Α</w:t>
            </w:r>
          </w:p>
        </w:tc>
        <w:tc>
          <w:tcPr>
            <w:tcW w:w="3827" w:type="dxa"/>
            <w:tcBorders>
              <w:left w:val="single" w:sz="1" w:space="0" w:color="000000"/>
              <w:bottom w:val="single" w:sz="1" w:space="0" w:color="000000"/>
            </w:tcBorders>
            <w:vAlign w:val="bottom"/>
          </w:tcPr>
          <w:p w14:paraId="28C2150D"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ΠΕΡΙΧΕΙΡΙΔΕΣ ΕΝΗΛΙΚΩΝ-ΕΦΗΒΩΝ ΜΕΤΡΗΣΗΣ ΑΡΤ.ΠΙΕΣΗΣ 25-40cmNIBP</w:t>
            </w:r>
          </w:p>
        </w:tc>
        <w:tc>
          <w:tcPr>
            <w:tcW w:w="851" w:type="dxa"/>
            <w:tcBorders>
              <w:left w:val="single" w:sz="1" w:space="0" w:color="000000"/>
              <w:bottom w:val="single" w:sz="1" w:space="0" w:color="000000"/>
            </w:tcBorders>
            <w:vAlign w:val="bottom"/>
          </w:tcPr>
          <w:p w14:paraId="38AE682B"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15DF084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20</w:t>
            </w:r>
          </w:p>
        </w:tc>
        <w:tc>
          <w:tcPr>
            <w:tcW w:w="992" w:type="dxa"/>
            <w:tcBorders>
              <w:left w:val="single" w:sz="1" w:space="0" w:color="000000"/>
              <w:bottom w:val="single" w:sz="1" w:space="0" w:color="000000"/>
            </w:tcBorders>
            <w:vAlign w:val="bottom"/>
          </w:tcPr>
          <w:p w14:paraId="284E1AC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7</w:t>
            </w:r>
          </w:p>
        </w:tc>
        <w:tc>
          <w:tcPr>
            <w:tcW w:w="1139" w:type="dxa"/>
            <w:gridSpan w:val="2"/>
            <w:tcBorders>
              <w:left w:val="single" w:sz="1" w:space="0" w:color="000000"/>
              <w:bottom w:val="single" w:sz="1" w:space="0" w:color="000000"/>
            </w:tcBorders>
            <w:vAlign w:val="bottom"/>
          </w:tcPr>
          <w:p w14:paraId="576750D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140,00</w:t>
            </w:r>
          </w:p>
        </w:tc>
        <w:tc>
          <w:tcPr>
            <w:tcW w:w="575" w:type="dxa"/>
            <w:gridSpan w:val="2"/>
            <w:tcBorders>
              <w:left w:val="single" w:sz="1" w:space="0" w:color="000000"/>
              <w:bottom w:val="single" w:sz="1" w:space="0" w:color="000000"/>
            </w:tcBorders>
            <w:vAlign w:val="bottom"/>
          </w:tcPr>
          <w:p w14:paraId="31941EB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1A6A520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8,68</w:t>
            </w:r>
          </w:p>
        </w:tc>
        <w:tc>
          <w:tcPr>
            <w:tcW w:w="1134" w:type="dxa"/>
            <w:tcBorders>
              <w:left w:val="single" w:sz="1" w:space="0" w:color="000000"/>
              <w:bottom w:val="single" w:sz="1" w:space="0" w:color="000000"/>
              <w:right w:val="single" w:sz="1" w:space="0" w:color="000000"/>
            </w:tcBorders>
            <w:vAlign w:val="bottom"/>
          </w:tcPr>
          <w:p w14:paraId="7BDAB02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173,60</w:t>
            </w:r>
          </w:p>
        </w:tc>
      </w:tr>
      <w:tr w:rsidR="002167F8" w:rsidRPr="002167F8" w14:paraId="59D4174C" w14:textId="77777777" w:rsidTr="00B76564">
        <w:trPr>
          <w:trHeight w:val="256"/>
        </w:trPr>
        <w:tc>
          <w:tcPr>
            <w:tcW w:w="425" w:type="dxa"/>
            <w:tcBorders>
              <w:left w:val="single" w:sz="1" w:space="0" w:color="000000"/>
              <w:bottom w:val="single" w:sz="1" w:space="0" w:color="000000"/>
            </w:tcBorders>
            <w:vAlign w:val="bottom"/>
          </w:tcPr>
          <w:p w14:paraId="6D1E8A8A"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63</w:t>
            </w:r>
          </w:p>
        </w:tc>
        <w:tc>
          <w:tcPr>
            <w:tcW w:w="851" w:type="dxa"/>
            <w:tcBorders>
              <w:left w:val="single" w:sz="1" w:space="0" w:color="000000"/>
              <w:bottom w:val="single" w:sz="1" w:space="0" w:color="000000"/>
            </w:tcBorders>
            <w:vAlign w:val="bottom"/>
          </w:tcPr>
          <w:p w14:paraId="47B5D1C2"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01-10-970Β</w:t>
            </w:r>
          </w:p>
        </w:tc>
        <w:tc>
          <w:tcPr>
            <w:tcW w:w="3827" w:type="dxa"/>
            <w:tcBorders>
              <w:left w:val="single" w:sz="1" w:space="0" w:color="000000"/>
              <w:bottom w:val="single" w:sz="1" w:space="0" w:color="000000"/>
            </w:tcBorders>
            <w:vAlign w:val="bottom"/>
          </w:tcPr>
          <w:p w14:paraId="253CE29C"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ΠΕΡΙΧΕΙΡΙΔΕΣ ΕΝΗΛΙΚΩΝ-ΕΦΗΒΩΝ ΜΕΤΡΗΣΗΣ ΑΡΤ.ΠΙΕΣΗΣ 32-43cmNIBP</w:t>
            </w:r>
          </w:p>
        </w:tc>
        <w:tc>
          <w:tcPr>
            <w:tcW w:w="851" w:type="dxa"/>
            <w:tcBorders>
              <w:left w:val="single" w:sz="1" w:space="0" w:color="000000"/>
              <w:bottom w:val="single" w:sz="1" w:space="0" w:color="000000"/>
            </w:tcBorders>
            <w:vAlign w:val="bottom"/>
          </w:tcPr>
          <w:p w14:paraId="2BCE3A10"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19644E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w:t>
            </w:r>
          </w:p>
        </w:tc>
        <w:tc>
          <w:tcPr>
            <w:tcW w:w="992" w:type="dxa"/>
            <w:tcBorders>
              <w:left w:val="single" w:sz="1" w:space="0" w:color="000000"/>
              <w:bottom w:val="single" w:sz="1" w:space="0" w:color="000000"/>
            </w:tcBorders>
            <w:vAlign w:val="bottom"/>
          </w:tcPr>
          <w:p w14:paraId="1CDE9B5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15</w:t>
            </w:r>
          </w:p>
        </w:tc>
        <w:tc>
          <w:tcPr>
            <w:tcW w:w="1139" w:type="dxa"/>
            <w:gridSpan w:val="2"/>
            <w:tcBorders>
              <w:left w:val="single" w:sz="1" w:space="0" w:color="000000"/>
              <w:bottom w:val="single" w:sz="1" w:space="0" w:color="000000"/>
            </w:tcBorders>
            <w:vAlign w:val="bottom"/>
          </w:tcPr>
          <w:p w14:paraId="22F9A29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75,00</w:t>
            </w:r>
          </w:p>
        </w:tc>
        <w:tc>
          <w:tcPr>
            <w:tcW w:w="575" w:type="dxa"/>
            <w:gridSpan w:val="2"/>
            <w:tcBorders>
              <w:left w:val="single" w:sz="1" w:space="0" w:color="000000"/>
              <w:bottom w:val="single" w:sz="1" w:space="0" w:color="000000"/>
            </w:tcBorders>
            <w:vAlign w:val="bottom"/>
          </w:tcPr>
          <w:p w14:paraId="5DDF096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5078244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18,60</w:t>
            </w:r>
          </w:p>
        </w:tc>
        <w:tc>
          <w:tcPr>
            <w:tcW w:w="1134" w:type="dxa"/>
            <w:tcBorders>
              <w:left w:val="single" w:sz="1" w:space="0" w:color="000000"/>
              <w:bottom w:val="single" w:sz="1" w:space="0" w:color="000000"/>
              <w:right w:val="single" w:sz="1" w:space="0" w:color="000000"/>
            </w:tcBorders>
            <w:vAlign w:val="bottom"/>
          </w:tcPr>
          <w:p w14:paraId="2C15C28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93,00</w:t>
            </w:r>
          </w:p>
        </w:tc>
      </w:tr>
      <w:tr w:rsidR="002167F8" w:rsidRPr="002167F8" w14:paraId="63C5C9AD" w14:textId="77777777" w:rsidTr="00B76564">
        <w:trPr>
          <w:trHeight w:val="256"/>
        </w:trPr>
        <w:tc>
          <w:tcPr>
            <w:tcW w:w="425" w:type="dxa"/>
            <w:tcBorders>
              <w:left w:val="single" w:sz="1" w:space="0" w:color="000000"/>
              <w:bottom w:val="single" w:sz="1" w:space="0" w:color="000000"/>
            </w:tcBorders>
            <w:vAlign w:val="bottom"/>
          </w:tcPr>
          <w:p w14:paraId="388E942E"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64</w:t>
            </w:r>
          </w:p>
        </w:tc>
        <w:tc>
          <w:tcPr>
            <w:tcW w:w="851" w:type="dxa"/>
            <w:tcBorders>
              <w:left w:val="single" w:sz="1" w:space="0" w:color="000000"/>
              <w:bottom w:val="single" w:sz="1" w:space="0" w:color="000000"/>
            </w:tcBorders>
            <w:vAlign w:val="bottom"/>
          </w:tcPr>
          <w:p w14:paraId="50D76CD2"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24-21-03</w:t>
            </w:r>
          </w:p>
        </w:tc>
        <w:tc>
          <w:tcPr>
            <w:tcW w:w="3827" w:type="dxa"/>
            <w:tcBorders>
              <w:left w:val="single" w:sz="1" w:space="0" w:color="000000"/>
              <w:bottom w:val="single" w:sz="1" w:space="0" w:color="000000"/>
            </w:tcBorders>
            <w:vAlign w:val="bottom"/>
          </w:tcPr>
          <w:p w14:paraId="73769265"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ΠΕΤΑΛΟΥΔΕΣ Νο 21</w:t>
            </w:r>
          </w:p>
        </w:tc>
        <w:tc>
          <w:tcPr>
            <w:tcW w:w="851" w:type="dxa"/>
            <w:tcBorders>
              <w:left w:val="single" w:sz="1" w:space="0" w:color="000000"/>
              <w:bottom w:val="single" w:sz="1" w:space="0" w:color="000000"/>
            </w:tcBorders>
            <w:vAlign w:val="bottom"/>
          </w:tcPr>
          <w:p w14:paraId="26DB324A"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422515A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6000</w:t>
            </w:r>
          </w:p>
        </w:tc>
        <w:tc>
          <w:tcPr>
            <w:tcW w:w="992" w:type="dxa"/>
            <w:tcBorders>
              <w:left w:val="single" w:sz="1" w:space="0" w:color="000000"/>
              <w:bottom w:val="single" w:sz="1" w:space="0" w:color="000000"/>
            </w:tcBorders>
            <w:vAlign w:val="bottom"/>
          </w:tcPr>
          <w:p w14:paraId="23BB85A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0,03</w:t>
            </w:r>
          </w:p>
        </w:tc>
        <w:tc>
          <w:tcPr>
            <w:tcW w:w="1139" w:type="dxa"/>
            <w:gridSpan w:val="2"/>
            <w:tcBorders>
              <w:left w:val="single" w:sz="1" w:space="0" w:color="000000"/>
              <w:bottom w:val="single" w:sz="1" w:space="0" w:color="000000"/>
            </w:tcBorders>
            <w:vAlign w:val="bottom"/>
          </w:tcPr>
          <w:p w14:paraId="6C03FC8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168,00</w:t>
            </w:r>
          </w:p>
        </w:tc>
        <w:tc>
          <w:tcPr>
            <w:tcW w:w="575" w:type="dxa"/>
            <w:gridSpan w:val="2"/>
            <w:tcBorders>
              <w:left w:val="single" w:sz="1" w:space="0" w:color="000000"/>
              <w:bottom w:val="single" w:sz="1" w:space="0" w:color="000000"/>
            </w:tcBorders>
            <w:vAlign w:val="bottom"/>
          </w:tcPr>
          <w:p w14:paraId="6FFCFB6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574659A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0,03</w:t>
            </w:r>
          </w:p>
        </w:tc>
        <w:tc>
          <w:tcPr>
            <w:tcW w:w="1134" w:type="dxa"/>
            <w:tcBorders>
              <w:left w:val="single" w:sz="1" w:space="0" w:color="000000"/>
              <w:bottom w:val="single" w:sz="1" w:space="0" w:color="000000"/>
              <w:right w:val="single" w:sz="1" w:space="0" w:color="000000"/>
            </w:tcBorders>
            <w:vAlign w:val="bottom"/>
          </w:tcPr>
          <w:p w14:paraId="40E9C8B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208,32</w:t>
            </w:r>
          </w:p>
        </w:tc>
      </w:tr>
      <w:tr w:rsidR="002167F8" w:rsidRPr="002167F8" w14:paraId="3AAD86EE" w14:textId="77777777" w:rsidTr="00B76564">
        <w:trPr>
          <w:trHeight w:val="256"/>
        </w:trPr>
        <w:tc>
          <w:tcPr>
            <w:tcW w:w="425" w:type="dxa"/>
            <w:tcBorders>
              <w:left w:val="single" w:sz="1" w:space="0" w:color="000000"/>
              <w:bottom w:val="single" w:sz="1" w:space="0" w:color="000000"/>
            </w:tcBorders>
            <w:vAlign w:val="bottom"/>
          </w:tcPr>
          <w:p w14:paraId="35D6F0B4"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65</w:t>
            </w:r>
          </w:p>
        </w:tc>
        <w:tc>
          <w:tcPr>
            <w:tcW w:w="851" w:type="dxa"/>
            <w:tcBorders>
              <w:left w:val="single" w:sz="1" w:space="0" w:color="000000"/>
              <w:bottom w:val="single" w:sz="1" w:space="0" w:color="000000"/>
            </w:tcBorders>
            <w:vAlign w:val="bottom"/>
          </w:tcPr>
          <w:p w14:paraId="11DCF0BA"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24-21-04</w:t>
            </w:r>
          </w:p>
        </w:tc>
        <w:tc>
          <w:tcPr>
            <w:tcW w:w="3827" w:type="dxa"/>
            <w:tcBorders>
              <w:left w:val="single" w:sz="1" w:space="0" w:color="000000"/>
              <w:bottom w:val="single" w:sz="1" w:space="0" w:color="000000"/>
            </w:tcBorders>
            <w:vAlign w:val="bottom"/>
          </w:tcPr>
          <w:p w14:paraId="640BC00C"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ΠΕΤΑΛΟΥΔΕΣ Νο 23</w:t>
            </w:r>
          </w:p>
        </w:tc>
        <w:tc>
          <w:tcPr>
            <w:tcW w:w="851" w:type="dxa"/>
            <w:tcBorders>
              <w:left w:val="single" w:sz="1" w:space="0" w:color="000000"/>
              <w:bottom w:val="single" w:sz="1" w:space="0" w:color="000000"/>
            </w:tcBorders>
            <w:vAlign w:val="bottom"/>
          </w:tcPr>
          <w:p w14:paraId="31D37A35"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190401A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6000</w:t>
            </w:r>
          </w:p>
        </w:tc>
        <w:tc>
          <w:tcPr>
            <w:tcW w:w="992" w:type="dxa"/>
            <w:tcBorders>
              <w:left w:val="single" w:sz="1" w:space="0" w:color="000000"/>
              <w:bottom w:val="single" w:sz="1" w:space="0" w:color="000000"/>
            </w:tcBorders>
            <w:vAlign w:val="bottom"/>
          </w:tcPr>
          <w:p w14:paraId="49C0E2B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0,03</w:t>
            </w:r>
          </w:p>
        </w:tc>
        <w:tc>
          <w:tcPr>
            <w:tcW w:w="1139" w:type="dxa"/>
            <w:gridSpan w:val="2"/>
            <w:tcBorders>
              <w:left w:val="single" w:sz="1" w:space="0" w:color="000000"/>
              <w:bottom w:val="single" w:sz="1" w:space="0" w:color="000000"/>
            </w:tcBorders>
            <w:vAlign w:val="bottom"/>
          </w:tcPr>
          <w:p w14:paraId="07C6B8B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172,20</w:t>
            </w:r>
          </w:p>
        </w:tc>
        <w:tc>
          <w:tcPr>
            <w:tcW w:w="575" w:type="dxa"/>
            <w:gridSpan w:val="2"/>
            <w:tcBorders>
              <w:left w:val="single" w:sz="1" w:space="0" w:color="000000"/>
              <w:bottom w:val="single" w:sz="1" w:space="0" w:color="000000"/>
            </w:tcBorders>
            <w:vAlign w:val="bottom"/>
          </w:tcPr>
          <w:p w14:paraId="6DA9E2D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2970CE3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0,04</w:t>
            </w:r>
          </w:p>
        </w:tc>
        <w:tc>
          <w:tcPr>
            <w:tcW w:w="1134" w:type="dxa"/>
            <w:tcBorders>
              <w:left w:val="single" w:sz="1" w:space="0" w:color="000000"/>
              <w:bottom w:val="single" w:sz="1" w:space="0" w:color="000000"/>
              <w:right w:val="single" w:sz="1" w:space="0" w:color="000000"/>
            </w:tcBorders>
            <w:vAlign w:val="bottom"/>
          </w:tcPr>
          <w:p w14:paraId="67A4DC8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213,53</w:t>
            </w:r>
          </w:p>
        </w:tc>
      </w:tr>
      <w:tr w:rsidR="002167F8" w:rsidRPr="002167F8" w14:paraId="75AB1AA0" w14:textId="77777777" w:rsidTr="00B76564">
        <w:trPr>
          <w:trHeight w:val="256"/>
        </w:trPr>
        <w:tc>
          <w:tcPr>
            <w:tcW w:w="425" w:type="dxa"/>
            <w:tcBorders>
              <w:left w:val="single" w:sz="1" w:space="0" w:color="000000"/>
              <w:bottom w:val="single" w:sz="1" w:space="0" w:color="000000"/>
            </w:tcBorders>
            <w:vAlign w:val="bottom"/>
          </w:tcPr>
          <w:p w14:paraId="2E1E2869"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66</w:t>
            </w:r>
          </w:p>
        </w:tc>
        <w:tc>
          <w:tcPr>
            <w:tcW w:w="851" w:type="dxa"/>
            <w:tcBorders>
              <w:left w:val="single" w:sz="1" w:space="0" w:color="000000"/>
              <w:bottom w:val="single" w:sz="1" w:space="0" w:color="000000"/>
            </w:tcBorders>
            <w:vAlign w:val="bottom"/>
          </w:tcPr>
          <w:p w14:paraId="560116B7"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34-03-03M</w:t>
            </w:r>
          </w:p>
        </w:tc>
        <w:tc>
          <w:tcPr>
            <w:tcW w:w="3827" w:type="dxa"/>
            <w:tcBorders>
              <w:left w:val="single" w:sz="1" w:space="0" w:color="000000"/>
              <w:bottom w:val="single" w:sz="1" w:space="0" w:color="000000"/>
            </w:tcBorders>
            <w:vAlign w:val="bottom"/>
          </w:tcPr>
          <w:p w14:paraId="02D14AC4"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ΠΟΔΙΕΣ ΧΗΜΕΙΟΠΡΟΣΤΑΣΙΑΣ MEDIUM</w:t>
            </w:r>
          </w:p>
        </w:tc>
        <w:tc>
          <w:tcPr>
            <w:tcW w:w="851" w:type="dxa"/>
            <w:tcBorders>
              <w:left w:val="single" w:sz="1" w:space="0" w:color="000000"/>
              <w:bottom w:val="single" w:sz="1" w:space="0" w:color="000000"/>
            </w:tcBorders>
            <w:vAlign w:val="bottom"/>
          </w:tcPr>
          <w:p w14:paraId="322E0457"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A694DD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400</w:t>
            </w:r>
          </w:p>
        </w:tc>
        <w:tc>
          <w:tcPr>
            <w:tcW w:w="992" w:type="dxa"/>
            <w:tcBorders>
              <w:left w:val="single" w:sz="1" w:space="0" w:color="000000"/>
              <w:bottom w:val="single" w:sz="1" w:space="0" w:color="000000"/>
            </w:tcBorders>
            <w:vAlign w:val="bottom"/>
          </w:tcPr>
          <w:p w14:paraId="24DCA9A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2,5</w:t>
            </w:r>
          </w:p>
        </w:tc>
        <w:tc>
          <w:tcPr>
            <w:tcW w:w="1139" w:type="dxa"/>
            <w:gridSpan w:val="2"/>
            <w:tcBorders>
              <w:left w:val="single" w:sz="1" w:space="0" w:color="000000"/>
              <w:bottom w:val="single" w:sz="1" w:space="0" w:color="000000"/>
            </w:tcBorders>
            <w:vAlign w:val="bottom"/>
          </w:tcPr>
          <w:p w14:paraId="4064E5A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1.000,00</w:t>
            </w:r>
          </w:p>
        </w:tc>
        <w:tc>
          <w:tcPr>
            <w:tcW w:w="575" w:type="dxa"/>
            <w:gridSpan w:val="2"/>
            <w:tcBorders>
              <w:left w:val="single" w:sz="1" w:space="0" w:color="000000"/>
              <w:bottom w:val="single" w:sz="1" w:space="0" w:color="000000"/>
            </w:tcBorders>
            <w:vAlign w:val="bottom"/>
          </w:tcPr>
          <w:p w14:paraId="79CBE34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1DDC0FC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3,10</w:t>
            </w:r>
          </w:p>
        </w:tc>
        <w:tc>
          <w:tcPr>
            <w:tcW w:w="1134" w:type="dxa"/>
            <w:tcBorders>
              <w:left w:val="single" w:sz="1" w:space="0" w:color="000000"/>
              <w:bottom w:val="single" w:sz="1" w:space="0" w:color="000000"/>
              <w:right w:val="single" w:sz="1" w:space="0" w:color="000000"/>
            </w:tcBorders>
            <w:vAlign w:val="bottom"/>
          </w:tcPr>
          <w:p w14:paraId="1E5673F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1.240,00</w:t>
            </w:r>
          </w:p>
        </w:tc>
      </w:tr>
      <w:tr w:rsidR="002167F8" w:rsidRPr="002167F8" w14:paraId="674CB5DC" w14:textId="77777777" w:rsidTr="00B76564">
        <w:trPr>
          <w:trHeight w:val="256"/>
        </w:trPr>
        <w:tc>
          <w:tcPr>
            <w:tcW w:w="425" w:type="dxa"/>
            <w:tcBorders>
              <w:left w:val="single" w:sz="1" w:space="0" w:color="000000"/>
              <w:bottom w:val="single" w:sz="1" w:space="0" w:color="000000"/>
            </w:tcBorders>
            <w:vAlign w:val="bottom"/>
          </w:tcPr>
          <w:p w14:paraId="402954CD"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67</w:t>
            </w:r>
          </w:p>
        </w:tc>
        <w:tc>
          <w:tcPr>
            <w:tcW w:w="851" w:type="dxa"/>
            <w:tcBorders>
              <w:left w:val="single" w:sz="1" w:space="0" w:color="000000"/>
              <w:bottom w:val="single" w:sz="1" w:space="0" w:color="000000"/>
            </w:tcBorders>
            <w:vAlign w:val="bottom"/>
          </w:tcPr>
          <w:p w14:paraId="0CA70CE0"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99-01-18</w:t>
            </w:r>
          </w:p>
        </w:tc>
        <w:tc>
          <w:tcPr>
            <w:tcW w:w="3827" w:type="dxa"/>
            <w:tcBorders>
              <w:left w:val="single" w:sz="1" w:space="0" w:color="000000"/>
              <w:bottom w:val="single" w:sz="1" w:space="0" w:color="000000"/>
            </w:tcBorders>
            <w:vAlign w:val="bottom"/>
          </w:tcPr>
          <w:p w14:paraId="7FA59D07"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ΠΟΤΗΡΑΚΙΑ ΧΟΡΗΓΗΣΗΣ ΦΑΡΜΑΚΩΝ</w:t>
            </w:r>
          </w:p>
        </w:tc>
        <w:tc>
          <w:tcPr>
            <w:tcW w:w="851" w:type="dxa"/>
            <w:tcBorders>
              <w:left w:val="single" w:sz="1" w:space="0" w:color="000000"/>
              <w:bottom w:val="single" w:sz="1" w:space="0" w:color="000000"/>
            </w:tcBorders>
            <w:vAlign w:val="bottom"/>
          </w:tcPr>
          <w:p w14:paraId="0F860377"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33FB1B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100000</w:t>
            </w:r>
          </w:p>
        </w:tc>
        <w:tc>
          <w:tcPr>
            <w:tcW w:w="992" w:type="dxa"/>
            <w:tcBorders>
              <w:left w:val="single" w:sz="1" w:space="0" w:color="000000"/>
              <w:bottom w:val="single" w:sz="1" w:space="0" w:color="000000"/>
            </w:tcBorders>
            <w:vAlign w:val="bottom"/>
          </w:tcPr>
          <w:p w14:paraId="5D90956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0,01</w:t>
            </w:r>
          </w:p>
        </w:tc>
        <w:tc>
          <w:tcPr>
            <w:tcW w:w="1139" w:type="dxa"/>
            <w:gridSpan w:val="2"/>
            <w:tcBorders>
              <w:left w:val="single" w:sz="1" w:space="0" w:color="000000"/>
              <w:bottom w:val="single" w:sz="1" w:space="0" w:color="000000"/>
            </w:tcBorders>
            <w:vAlign w:val="bottom"/>
          </w:tcPr>
          <w:p w14:paraId="0EBFD8C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550,00</w:t>
            </w:r>
          </w:p>
        </w:tc>
        <w:tc>
          <w:tcPr>
            <w:tcW w:w="575" w:type="dxa"/>
            <w:gridSpan w:val="2"/>
            <w:tcBorders>
              <w:left w:val="single" w:sz="1" w:space="0" w:color="000000"/>
              <w:bottom w:val="single" w:sz="1" w:space="0" w:color="000000"/>
            </w:tcBorders>
            <w:vAlign w:val="bottom"/>
          </w:tcPr>
          <w:p w14:paraId="70EAF2C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00716D0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0,01</w:t>
            </w:r>
          </w:p>
        </w:tc>
        <w:tc>
          <w:tcPr>
            <w:tcW w:w="1134" w:type="dxa"/>
            <w:tcBorders>
              <w:left w:val="single" w:sz="1" w:space="0" w:color="000000"/>
              <w:bottom w:val="single" w:sz="1" w:space="0" w:color="000000"/>
              <w:right w:val="single" w:sz="1" w:space="0" w:color="000000"/>
            </w:tcBorders>
            <w:vAlign w:val="bottom"/>
          </w:tcPr>
          <w:p w14:paraId="1A70753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682,00</w:t>
            </w:r>
          </w:p>
        </w:tc>
      </w:tr>
      <w:tr w:rsidR="002167F8" w:rsidRPr="002167F8" w14:paraId="4E1FBE60" w14:textId="77777777" w:rsidTr="00B76564">
        <w:trPr>
          <w:trHeight w:val="256"/>
        </w:trPr>
        <w:tc>
          <w:tcPr>
            <w:tcW w:w="425" w:type="dxa"/>
            <w:tcBorders>
              <w:left w:val="single" w:sz="1" w:space="0" w:color="000000"/>
              <w:bottom w:val="single" w:sz="1" w:space="0" w:color="000000"/>
            </w:tcBorders>
            <w:vAlign w:val="bottom"/>
          </w:tcPr>
          <w:p w14:paraId="04E9B532"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68</w:t>
            </w:r>
          </w:p>
        </w:tc>
        <w:tc>
          <w:tcPr>
            <w:tcW w:w="851" w:type="dxa"/>
            <w:tcBorders>
              <w:left w:val="single" w:sz="1" w:space="0" w:color="000000"/>
              <w:bottom w:val="single" w:sz="1" w:space="0" w:color="000000"/>
            </w:tcBorders>
            <w:vAlign w:val="bottom"/>
          </w:tcPr>
          <w:p w14:paraId="14D8E920"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50-00-82</w:t>
            </w:r>
          </w:p>
        </w:tc>
        <w:tc>
          <w:tcPr>
            <w:tcW w:w="3827" w:type="dxa"/>
            <w:tcBorders>
              <w:left w:val="single" w:sz="1" w:space="0" w:color="000000"/>
              <w:bottom w:val="single" w:sz="1" w:space="0" w:color="000000"/>
            </w:tcBorders>
            <w:vAlign w:val="bottom"/>
          </w:tcPr>
          <w:p w14:paraId="60743FAC" w14:textId="4A59983D"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ΠΡΟΒΙΟΤΙΚΟ</w:t>
            </w:r>
            <w:r w:rsidR="009C022D">
              <w:rPr>
                <w:rFonts w:eastAsia="NSimSun"/>
                <w:kern w:val="2"/>
                <w:sz w:val="16"/>
                <w:szCs w:val="16"/>
                <w:lang w:val="el-GR" w:eastAsia="zh-CN" w:bidi="hi-IN"/>
              </w:rPr>
              <w:t xml:space="preserve"> </w:t>
            </w:r>
            <w:r w:rsidR="009C022D" w:rsidRPr="009C022D">
              <w:rPr>
                <w:rFonts w:eastAsia="NSimSun"/>
                <w:kern w:val="2"/>
                <w:sz w:val="16"/>
                <w:szCs w:val="16"/>
                <w:lang w:val="el-GR" w:eastAsia="zh-CN" w:bidi="hi-IN"/>
              </w:rPr>
              <w:t>ΓΙΑ</w:t>
            </w:r>
            <w:r w:rsidRPr="005A2227">
              <w:rPr>
                <w:rFonts w:eastAsia="NSimSun"/>
                <w:kern w:val="2"/>
                <w:sz w:val="16"/>
                <w:szCs w:val="16"/>
                <w:lang w:val="el-GR" w:eastAsia="zh-CN" w:bidi="hi-IN"/>
              </w:rPr>
              <w:t xml:space="preserve"> ΠΡΟΣΤΑΣΙΑ &amp; ΑΠΟΚΑΤΑΣΤ ΕΝΤΕΡ ΧΛΩΡΙΔΑΣ </w:t>
            </w:r>
          </w:p>
        </w:tc>
        <w:tc>
          <w:tcPr>
            <w:tcW w:w="851" w:type="dxa"/>
            <w:tcBorders>
              <w:left w:val="single" w:sz="1" w:space="0" w:color="000000"/>
              <w:bottom w:val="single" w:sz="1" w:space="0" w:color="000000"/>
            </w:tcBorders>
            <w:vAlign w:val="bottom"/>
          </w:tcPr>
          <w:p w14:paraId="66BB9B86"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ΣΥΣΚΕΥΑΣΙΑ</w:t>
            </w:r>
          </w:p>
        </w:tc>
        <w:tc>
          <w:tcPr>
            <w:tcW w:w="708" w:type="dxa"/>
            <w:tcBorders>
              <w:left w:val="single" w:sz="1" w:space="0" w:color="000000"/>
              <w:bottom w:val="single" w:sz="1" w:space="0" w:color="000000"/>
            </w:tcBorders>
            <w:vAlign w:val="bottom"/>
          </w:tcPr>
          <w:p w14:paraId="464A4F0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400</w:t>
            </w:r>
          </w:p>
        </w:tc>
        <w:tc>
          <w:tcPr>
            <w:tcW w:w="992" w:type="dxa"/>
            <w:tcBorders>
              <w:left w:val="single" w:sz="1" w:space="0" w:color="000000"/>
              <w:bottom w:val="single" w:sz="1" w:space="0" w:color="000000"/>
            </w:tcBorders>
            <w:vAlign w:val="bottom"/>
          </w:tcPr>
          <w:p w14:paraId="2BC78AB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5,73</w:t>
            </w:r>
          </w:p>
        </w:tc>
        <w:tc>
          <w:tcPr>
            <w:tcW w:w="1139" w:type="dxa"/>
            <w:gridSpan w:val="2"/>
            <w:tcBorders>
              <w:left w:val="single" w:sz="1" w:space="0" w:color="000000"/>
              <w:bottom w:val="single" w:sz="1" w:space="0" w:color="000000"/>
            </w:tcBorders>
            <w:vAlign w:val="bottom"/>
          </w:tcPr>
          <w:p w14:paraId="2121D5B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2.292,00</w:t>
            </w:r>
          </w:p>
        </w:tc>
        <w:tc>
          <w:tcPr>
            <w:tcW w:w="575" w:type="dxa"/>
            <w:gridSpan w:val="2"/>
            <w:tcBorders>
              <w:left w:val="single" w:sz="1" w:space="0" w:color="000000"/>
              <w:bottom w:val="single" w:sz="1" w:space="0" w:color="000000"/>
            </w:tcBorders>
            <w:vAlign w:val="bottom"/>
          </w:tcPr>
          <w:p w14:paraId="2A10A6A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5BD5E7A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7,11</w:t>
            </w:r>
          </w:p>
        </w:tc>
        <w:tc>
          <w:tcPr>
            <w:tcW w:w="1134" w:type="dxa"/>
            <w:tcBorders>
              <w:left w:val="single" w:sz="1" w:space="0" w:color="000000"/>
              <w:bottom w:val="single" w:sz="1" w:space="0" w:color="000000"/>
              <w:right w:val="single" w:sz="1" w:space="0" w:color="000000"/>
            </w:tcBorders>
            <w:vAlign w:val="bottom"/>
          </w:tcPr>
          <w:p w14:paraId="3823BD3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2.842,08</w:t>
            </w:r>
          </w:p>
        </w:tc>
      </w:tr>
      <w:tr w:rsidR="002167F8" w:rsidRPr="002167F8" w14:paraId="787E2D9F" w14:textId="77777777" w:rsidTr="00B76564">
        <w:trPr>
          <w:trHeight w:val="256"/>
        </w:trPr>
        <w:tc>
          <w:tcPr>
            <w:tcW w:w="425" w:type="dxa"/>
            <w:tcBorders>
              <w:left w:val="single" w:sz="1" w:space="0" w:color="000000"/>
              <w:bottom w:val="single" w:sz="1" w:space="0" w:color="000000"/>
            </w:tcBorders>
            <w:vAlign w:val="bottom"/>
          </w:tcPr>
          <w:p w14:paraId="32D75453"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69</w:t>
            </w:r>
          </w:p>
        </w:tc>
        <w:tc>
          <w:tcPr>
            <w:tcW w:w="851" w:type="dxa"/>
            <w:tcBorders>
              <w:left w:val="single" w:sz="1" w:space="0" w:color="000000"/>
              <w:bottom w:val="single" w:sz="1" w:space="0" w:color="000000"/>
            </w:tcBorders>
            <w:vAlign w:val="bottom"/>
          </w:tcPr>
          <w:p w14:paraId="09CAB9C4"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50-00-84</w:t>
            </w:r>
          </w:p>
        </w:tc>
        <w:tc>
          <w:tcPr>
            <w:tcW w:w="3827" w:type="dxa"/>
            <w:tcBorders>
              <w:left w:val="single" w:sz="1" w:space="0" w:color="000000"/>
              <w:bottom w:val="single" w:sz="1" w:space="0" w:color="000000"/>
            </w:tcBorders>
            <w:vAlign w:val="bottom"/>
          </w:tcPr>
          <w:p w14:paraId="41453DDD" w14:textId="078A866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ΠΡΟΒΙΟΤΙΚΟ</w:t>
            </w:r>
            <w:r w:rsidR="009C022D">
              <w:rPr>
                <w:rFonts w:eastAsia="NSimSun"/>
                <w:kern w:val="2"/>
                <w:sz w:val="16"/>
                <w:szCs w:val="16"/>
                <w:lang w:val="el-GR" w:eastAsia="zh-CN" w:bidi="hi-IN"/>
              </w:rPr>
              <w:t xml:space="preserve"> </w:t>
            </w:r>
            <w:r w:rsidRPr="005A2227">
              <w:rPr>
                <w:rFonts w:eastAsia="NSimSun"/>
                <w:kern w:val="2"/>
                <w:sz w:val="16"/>
                <w:szCs w:val="16"/>
                <w:lang w:val="el-GR" w:eastAsia="zh-CN" w:bidi="hi-IN"/>
              </w:rPr>
              <w:t>ΓΙΑ ΟΥΡΟΛΟΙΜΩΞΕΙΣ</w:t>
            </w:r>
          </w:p>
        </w:tc>
        <w:tc>
          <w:tcPr>
            <w:tcW w:w="851" w:type="dxa"/>
            <w:tcBorders>
              <w:left w:val="single" w:sz="1" w:space="0" w:color="000000"/>
              <w:bottom w:val="single" w:sz="1" w:space="0" w:color="000000"/>
            </w:tcBorders>
            <w:vAlign w:val="bottom"/>
          </w:tcPr>
          <w:p w14:paraId="186320D4"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DEF1AD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20</w:t>
            </w:r>
          </w:p>
        </w:tc>
        <w:tc>
          <w:tcPr>
            <w:tcW w:w="992" w:type="dxa"/>
            <w:tcBorders>
              <w:left w:val="single" w:sz="1" w:space="0" w:color="000000"/>
              <w:bottom w:val="single" w:sz="1" w:space="0" w:color="000000"/>
            </w:tcBorders>
            <w:vAlign w:val="bottom"/>
          </w:tcPr>
          <w:p w14:paraId="48E4877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8,02</w:t>
            </w:r>
          </w:p>
        </w:tc>
        <w:tc>
          <w:tcPr>
            <w:tcW w:w="1139" w:type="dxa"/>
            <w:gridSpan w:val="2"/>
            <w:tcBorders>
              <w:left w:val="single" w:sz="1" w:space="0" w:color="000000"/>
              <w:bottom w:val="single" w:sz="1" w:space="0" w:color="000000"/>
            </w:tcBorders>
            <w:vAlign w:val="bottom"/>
          </w:tcPr>
          <w:p w14:paraId="022CA06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160,40</w:t>
            </w:r>
          </w:p>
        </w:tc>
        <w:tc>
          <w:tcPr>
            <w:tcW w:w="575" w:type="dxa"/>
            <w:gridSpan w:val="2"/>
            <w:tcBorders>
              <w:left w:val="single" w:sz="1" w:space="0" w:color="000000"/>
              <w:bottom w:val="single" w:sz="1" w:space="0" w:color="000000"/>
            </w:tcBorders>
            <w:vAlign w:val="bottom"/>
          </w:tcPr>
          <w:p w14:paraId="0512DC5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3F9C140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9,94</w:t>
            </w:r>
          </w:p>
        </w:tc>
        <w:tc>
          <w:tcPr>
            <w:tcW w:w="1134" w:type="dxa"/>
            <w:tcBorders>
              <w:left w:val="single" w:sz="1" w:space="0" w:color="000000"/>
              <w:bottom w:val="single" w:sz="1" w:space="0" w:color="000000"/>
              <w:right w:val="single" w:sz="1" w:space="0" w:color="000000"/>
            </w:tcBorders>
            <w:vAlign w:val="bottom"/>
          </w:tcPr>
          <w:p w14:paraId="61B85AB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198,90</w:t>
            </w:r>
          </w:p>
        </w:tc>
      </w:tr>
      <w:tr w:rsidR="002167F8" w:rsidRPr="002167F8" w14:paraId="71F683D6" w14:textId="77777777" w:rsidTr="00B76564">
        <w:trPr>
          <w:trHeight w:val="256"/>
        </w:trPr>
        <w:tc>
          <w:tcPr>
            <w:tcW w:w="425" w:type="dxa"/>
            <w:tcBorders>
              <w:left w:val="single" w:sz="1" w:space="0" w:color="000000"/>
              <w:bottom w:val="single" w:sz="1" w:space="0" w:color="000000"/>
            </w:tcBorders>
            <w:vAlign w:val="bottom"/>
          </w:tcPr>
          <w:p w14:paraId="1BA91D9B"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70</w:t>
            </w:r>
          </w:p>
        </w:tc>
        <w:tc>
          <w:tcPr>
            <w:tcW w:w="851" w:type="dxa"/>
            <w:tcBorders>
              <w:left w:val="single" w:sz="1" w:space="0" w:color="000000"/>
              <w:bottom w:val="single" w:sz="1" w:space="0" w:color="000000"/>
            </w:tcBorders>
            <w:vAlign w:val="bottom"/>
          </w:tcPr>
          <w:p w14:paraId="41E18C10"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50-00-83</w:t>
            </w:r>
          </w:p>
        </w:tc>
        <w:tc>
          <w:tcPr>
            <w:tcW w:w="3827" w:type="dxa"/>
            <w:tcBorders>
              <w:left w:val="single" w:sz="1" w:space="0" w:color="000000"/>
              <w:bottom w:val="single" w:sz="1" w:space="0" w:color="000000"/>
            </w:tcBorders>
            <w:vAlign w:val="bottom"/>
          </w:tcPr>
          <w:p w14:paraId="04C729F7" w14:textId="23A4ABCB"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ΠΡΟΒΙΟΤΙΚΟ ΓΙΑ ΠΑΙΔΙΑ ΠΡΟΣΤΑΣΙΑ &amp; ΑΠΟΚ ΕΝΤ</w:t>
            </w:r>
          </w:p>
        </w:tc>
        <w:tc>
          <w:tcPr>
            <w:tcW w:w="851" w:type="dxa"/>
            <w:tcBorders>
              <w:left w:val="single" w:sz="1" w:space="0" w:color="000000"/>
              <w:bottom w:val="single" w:sz="1" w:space="0" w:color="000000"/>
            </w:tcBorders>
            <w:vAlign w:val="bottom"/>
          </w:tcPr>
          <w:p w14:paraId="67A1AEA3"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ΣΥΣΚΕΥΑΣΙΑ</w:t>
            </w:r>
          </w:p>
        </w:tc>
        <w:tc>
          <w:tcPr>
            <w:tcW w:w="708" w:type="dxa"/>
            <w:tcBorders>
              <w:left w:val="single" w:sz="1" w:space="0" w:color="000000"/>
              <w:bottom w:val="single" w:sz="1" w:space="0" w:color="000000"/>
            </w:tcBorders>
            <w:vAlign w:val="bottom"/>
          </w:tcPr>
          <w:p w14:paraId="40B58F1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20</w:t>
            </w:r>
          </w:p>
        </w:tc>
        <w:tc>
          <w:tcPr>
            <w:tcW w:w="992" w:type="dxa"/>
            <w:tcBorders>
              <w:left w:val="single" w:sz="1" w:space="0" w:color="000000"/>
              <w:bottom w:val="single" w:sz="1" w:space="0" w:color="000000"/>
            </w:tcBorders>
            <w:vAlign w:val="bottom"/>
          </w:tcPr>
          <w:p w14:paraId="1040149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8,68</w:t>
            </w:r>
          </w:p>
        </w:tc>
        <w:tc>
          <w:tcPr>
            <w:tcW w:w="1139" w:type="dxa"/>
            <w:gridSpan w:val="2"/>
            <w:tcBorders>
              <w:left w:val="single" w:sz="1" w:space="0" w:color="000000"/>
              <w:bottom w:val="single" w:sz="1" w:space="0" w:color="000000"/>
            </w:tcBorders>
            <w:vAlign w:val="bottom"/>
          </w:tcPr>
          <w:p w14:paraId="0562C28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173,60</w:t>
            </w:r>
          </w:p>
        </w:tc>
        <w:tc>
          <w:tcPr>
            <w:tcW w:w="575" w:type="dxa"/>
            <w:gridSpan w:val="2"/>
            <w:tcBorders>
              <w:left w:val="single" w:sz="1" w:space="0" w:color="000000"/>
              <w:bottom w:val="single" w:sz="1" w:space="0" w:color="000000"/>
            </w:tcBorders>
            <w:vAlign w:val="bottom"/>
          </w:tcPr>
          <w:p w14:paraId="38CD1DB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2FFAC90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10,76</w:t>
            </w:r>
          </w:p>
        </w:tc>
        <w:tc>
          <w:tcPr>
            <w:tcW w:w="1134" w:type="dxa"/>
            <w:tcBorders>
              <w:left w:val="single" w:sz="1" w:space="0" w:color="000000"/>
              <w:bottom w:val="single" w:sz="1" w:space="0" w:color="000000"/>
              <w:right w:val="single" w:sz="1" w:space="0" w:color="000000"/>
            </w:tcBorders>
            <w:vAlign w:val="bottom"/>
          </w:tcPr>
          <w:p w14:paraId="42FFFF6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215,26</w:t>
            </w:r>
          </w:p>
        </w:tc>
      </w:tr>
      <w:tr w:rsidR="002167F8" w:rsidRPr="002167F8" w14:paraId="7112BBB7" w14:textId="77777777" w:rsidTr="00B76564">
        <w:trPr>
          <w:trHeight w:val="256"/>
        </w:trPr>
        <w:tc>
          <w:tcPr>
            <w:tcW w:w="425" w:type="dxa"/>
            <w:tcBorders>
              <w:left w:val="single" w:sz="1" w:space="0" w:color="000000"/>
              <w:bottom w:val="single" w:sz="1" w:space="0" w:color="000000"/>
            </w:tcBorders>
            <w:vAlign w:val="bottom"/>
          </w:tcPr>
          <w:p w14:paraId="192C8C06"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71</w:t>
            </w:r>
          </w:p>
        </w:tc>
        <w:tc>
          <w:tcPr>
            <w:tcW w:w="851" w:type="dxa"/>
            <w:tcBorders>
              <w:left w:val="single" w:sz="1" w:space="0" w:color="000000"/>
              <w:bottom w:val="single" w:sz="1" w:space="0" w:color="000000"/>
            </w:tcBorders>
            <w:vAlign w:val="bottom"/>
          </w:tcPr>
          <w:p w14:paraId="5D048F94"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24-00-29</w:t>
            </w:r>
          </w:p>
        </w:tc>
        <w:tc>
          <w:tcPr>
            <w:tcW w:w="3827" w:type="dxa"/>
            <w:tcBorders>
              <w:left w:val="single" w:sz="1" w:space="0" w:color="000000"/>
              <w:bottom w:val="single" w:sz="1" w:space="0" w:color="000000"/>
            </w:tcBorders>
            <w:vAlign w:val="bottom"/>
          </w:tcPr>
          <w:p w14:paraId="130512F6"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ΠΡΟΦΥΛΑΚΤΙΚΑ ΚΟΛΠΙΚΟΥ ΥΠΕΡΗΧΟΥ (ΓΥΝΑΙΚΟΛΟΓΙΚΑ)</w:t>
            </w:r>
          </w:p>
        </w:tc>
        <w:tc>
          <w:tcPr>
            <w:tcW w:w="851" w:type="dxa"/>
            <w:tcBorders>
              <w:left w:val="single" w:sz="1" w:space="0" w:color="000000"/>
              <w:bottom w:val="single" w:sz="1" w:space="0" w:color="000000"/>
            </w:tcBorders>
            <w:vAlign w:val="bottom"/>
          </w:tcPr>
          <w:p w14:paraId="44B513F3"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71CB2E0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7000</w:t>
            </w:r>
          </w:p>
        </w:tc>
        <w:tc>
          <w:tcPr>
            <w:tcW w:w="992" w:type="dxa"/>
            <w:tcBorders>
              <w:left w:val="single" w:sz="1" w:space="0" w:color="000000"/>
              <w:bottom w:val="single" w:sz="1" w:space="0" w:color="000000"/>
            </w:tcBorders>
            <w:vAlign w:val="bottom"/>
          </w:tcPr>
          <w:p w14:paraId="1AB20A8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0,06</w:t>
            </w:r>
          </w:p>
        </w:tc>
        <w:tc>
          <w:tcPr>
            <w:tcW w:w="1139" w:type="dxa"/>
            <w:gridSpan w:val="2"/>
            <w:tcBorders>
              <w:left w:val="single" w:sz="1" w:space="0" w:color="000000"/>
              <w:bottom w:val="single" w:sz="1" w:space="0" w:color="000000"/>
            </w:tcBorders>
            <w:vAlign w:val="bottom"/>
          </w:tcPr>
          <w:p w14:paraId="3B4AAF3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392,00</w:t>
            </w:r>
          </w:p>
        </w:tc>
        <w:tc>
          <w:tcPr>
            <w:tcW w:w="575" w:type="dxa"/>
            <w:gridSpan w:val="2"/>
            <w:tcBorders>
              <w:left w:val="single" w:sz="1" w:space="0" w:color="000000"/>
              <w:bottom w:val="single" w:sz="1" w:space="0" w:color="000000"/>
            </w:tcBorders>
            <w:vAlign w:val="bottom"/>
          </w:tcPr>
          <w:p w14:paraId="3B319AF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7912CD7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0,07</w:t>
            </w:r>
          </w:p>
        </w:tc>
        <w:tc>
          <w:tcPr>
            <w:tcW w:w="1134" w:type="dxa"/>
            <w:tcBorders>
              <w:left w:val="single" w:sz="1" w:space="0" w:color="000000"/>
              <w:bottom w:val="single" w:sz="1" w:space="0" w:color="000000"/>
              <w:right w:val="single" w:sz="1" w:space="0" w:color="000000"/>
            </w:tcBorders>
            <w:vAlign w:val="bottom"/>
          </w:tcPr>
          <w:p w14:paraId="6161695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486,08</w:t>
            </w:r>
          </w:p>
        </w:tc>
      </w:tr>
      <w:tr w:rsidR="002167F8" w:rsidRPr="002167F8" w14:paraId="45679BB1" w14:textId="77777777" w:rsidTr="00B76564">
        <w:trPr>
          <w:trHeight w:val="256"/>
        </w:trPr>
        <w:tc>
          <w:tcPr>
            <w:tcW w:w="425" w:type="dxa"/>
            <w:tcBorders>
              <w:left w:val="single" w:sz="1" w:space="0" w:color="000000"/>
              <w:bottom w:val="single" w:sz="1" w:space="0" w:color="000000"/>
            </w:tcBorders>
            <w:vAlign w:val="bottom"/>
          </w:tcPr>
          <w:p w14:paraId="76B85383"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72</w:t>
            </w:r>
          </w:p>
        </w:tc>
        <w:tc>
          <w:tcPr>
            <w:tcW w:w="851" w:type="dxa"/>
            <w:tcBorders>
              <w:left w:val="single" w:sz="1" w:space="0" w:color="000000"/>
              <w:bottom w:val="single" w:sz="1" w:space="0" w:color="000000"/>
            </w:tcBorders>
            <w:vAlign w:val="bottom"/>
          </w:tcPr>
          <w:p w14:paraId="1868C87F"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01-10-050</w:t>
            </w:r>
          </w:p>
        </w:tc>
        <w:tc>
          <w:tcPr>
            <w:tcW w:w="3827" w:type="dxa"/>
            <w:tcBorders>
              <w:left w:val="single" w:sz="1" w:space="0" w:color="000000"/>
              <w:bottom w:val="single" w:sz="1" w:space="0" w:color="000000"/>
            </w:tcBorders>
            <w:vAlign w:val="bottom"/>
          </w:tcPr>
          <w:p w14:paraId="06E06604"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ΡΑΒΔΟΣ ΡΗΞΗΣ ΑΜΝΙΑΚΗΣ ΜΕΜΒΡΑΝΗΣ (</w:t>
            </w:r>
            <w:proofErr w:type="spellStart"/>
            <w:r w:rsidRPr="005A2227">
              <w:rPr>
                <w:rFonts w:eastAsia="NSimSun"/>
                <w:kern w:val="2"/>
                <w:sz w:val="16"/>
                <w:szCs w:val="16"/>
                <w:lang w:val="el-GR" w:eastAsia="zh-CN" w:bidi="hi-IN"/>
              </w:rPr>
              <w:t>Amnihook</w:t>
            </w:r>
            <w:proofErr w:type="spellEnd"/>
            <w:r w:rsidRPr="005A2227">
              <w:rPr>
                <w:rFonts w:eastAsia="NSimSun"/>
                <w:kern w:val="2"/>
                <w:sz w:val="16"/>
                <w:szCs w:val="16"/>
                <w:lang w:val="el-GR" w:eastAsia="zh-CN" w:bidi="hi-IN"/>
              </w:rPr>
              <w:t>)</w:t>
            </w:r>
          </w:p>
        </w:tc>
        <w:tc>
          <w:tcPr>
            <w:tcW w:w="851" w:type="dxa"/>
            <w:tcBorders>
              <w:left w:val="single" w:sz="1" w:space="0" w:color="000000"/>
              <w:bottom w:val="single" w:sz="1" w:space="0" w:color="000000"/>
            </w:tcBorders>
            <w:vAlign w:val="bottom"/>
          </w:tcPr>
          <w:p w14:paraId="69B64B91"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117DE8A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800</w:t>
            </w:r>
          </w:p>
        </w:tc>
        <w:tc>
          <w:tcPr>
            <w:tcW w:w="992" w:type="dxa"/>
            <w:tcBorders>
              <w:left w:val="single" w:sz="1" w:space="0" w:color="000000"/>
              <w:bottom w:val="single" w:sz="1" w:space="0" w:color="000000"/>
            </w:tcBorders>
            <w:vAlign w:val="bottom"/>
          </w:tcPr>
          <w:p w14:paraId="2652DC2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1,2</w:t>
            </w:r>
          </w:p>
        </w:tc>
        <w:tc>
          <w:tcPr>
            <w:tcW w:w="1139" w:type="dxa"/>
            <w:gridSpan w:val="2"/>
            <w:tcBorders>
              <w:left w:val="single" w:sz="1" w:space="0" w:color="000000"/>
              <w:bottom w:val="single" w:sz="1" w:space="0" w:color="000000"/>
            </w:tcBorders>
            <w:vAlign w:val="bottom"/>
          </w:tcPr>
          <w:p w14:paraId="53D4B8A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960,00</w:t>
            </w:r>
          </w:p>
        </w:tc>
        <w:tc>
          <w:tcPr>
            <w:tcW w:w="575" w:type="dxa"/>
            <w:gridSpan w:val="2"/>
            <w:tcBorders>
              <w:left w:val="single" w:sz="1" w:space="0" w:color="000000"/>
              <w:bottom w:val="single" w:sz="1" w:space="0" w:color="000000"/>
            </w:tcBorders>
            <w:vAlign w:val="bottom"/>
          </w:tcPr>
          <w:p w14:paraId="22BDD65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67D5578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1,49</w:t>
            </w:r>
          </w:p>
        </w:tc>
        <w:tc>
          <w:tcPr>
            <w:tcW w:w="1134" w:type="dxa"/>
            <w:tcBorders>
              <w:left w:val="single" w:sz="1" w:space="0" w:color="000000"/>
              <w:bottom w:val="single" w:sz="1" w:space="0" w:color="000000"/>
              <w:right w:val="single" w:sz="1" w:space="0" w:color="000000"/>
            </w:tcBorders>
            <w:vAlign w:val="bottom"/>
          </w:tcPr>
          <w:p w14:paraId="7E8B69D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1.190,40</w:t>
            </w:r>
          </w:p>
        </w:tc>
      </w:tr>
      <w:tr w:rsidR="002167F8" w:rsidRPr="002167F8" w14:paraId="2C7B3708" w14:textId="77777777" w:rsidTr="00B76564">
        <w:trPr>
          <w:trHeight w:val="256"/>
        </w:trPr>
        <w:tc>
          <w:tcPr>
            <w:tcW w:w="425" w:type="dxa"/>
            <w:tcBorders>
              <w:left w:val="single" w:sz="1" w:space="0" w:color="000000"/>
              <w:bottom w:val="single" w:sz="1" w:space="0" w:color="000000"/>
            </w:tcBorders>
            <w:vAlign w:val="bottom"/>
          </w:tcPr>
          <w:p w14:paraId="32CCBFA0"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73</w:t>
            </w:r>
          </w:p>
        </w:tc>
        <w:tc>
          <w:tcPr>
            <w:tcW w:w="851" w:type="dxa"/>
            <w:tcBorders>
              <w:left w:val="single" w:sz="1" w:space="0" w:color="000000"/>
              <w:bottom w:val="single" w:sz="1" w:space="0" w:color="000000"/>
            </w:tcBorders>
            <w:vAlign w:val="bottom"/>
          </w:tcPr>
          <w:p w14:paraId="73E02D4C"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01-10-355</w:t>
            </w:r>
          </w:p>
        </w:tc>
        <w:tc>
          <w:tcPr>
            <w:tcW w:w="3827" w:type="dxa"/>
            <w:tcBorders>
              <w:left w:val="single" w:sz="1" w:space="0" w:color="000000"/>
              <w:bottom w:val="single" w:sz="1" w:space="0" w:color="000000"/>
            </w:tcBorders>
            <w:vAlign w:val="bottom"/>
          </w:tcPr>
          <w:p w14:paraId="7A36A415"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ΡΥΓΧΗ ΑΝΑΡΡΟΦΗΣΗΣ ΑΠΛΑ ΜΕ ΕΛΑΙΑ</w:t>
            </w:r>
          </w:p>
        </w:tc>
        <w:tc>
          <w:tcPr>
            <w:tcW w:w="851" w:type="dxa"/>
            <w:tcBorders>
              <w:left w:val="single" w:sz="1" w:space="0" w:color="000000"/>
              <w:bottom w:val="single" w:sz="1" w:space="0" w:color="000000"/>
            </w:tcBorders>
            <w:vAlign w:val="bottom"/>
          </w:tcPr>
          <w:p w14:paraId="1D41B3FD"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7CA2BC3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2000</w:t>
            </w:r>
          </w:p>
        </w:tc>
        <w:tc>
          <w:tcPr>
            <w:tcW w:w="992" w:type="dxa"/>
            <w:tcBorders>
              <w:left w:val="single" w:sz="1" w:space="0" w:color="000000"/>
              <w:bottom w:val="single" w:sz="1" w:space="0" w:color="000000"/>
            </w:tcBorders>
            <w:vAlign w:val="bottom"/>
          </w:tcPr>
          <w:p w14:paraId="0A1B528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0,3</w:t>
            </w:r>
          </w:p>
        </w:tc>
        <w:tc>
          <w:tcPr>
            <w:tcW w:w="1139" w:type="dxa"/>
            <w:gridSpan w:val="2"/>
            <w:tcBorders>
              <w:left w:val="single" w:sz="1" w:space="0" w:color="000000"/>
              <w:bottom w:val="single" w:sz="1" w:space="0" w:color="000000"/>
            </w:tcBorders>
            <w:vAlign w:val="bottom"/>
          </w:tcPr>
          <w:p w14:paraId="55393ED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600,00</w:t>
            </w:r>
          </w:p>
        </w:tc>
        <w:tc>
          <w:tcPr>
            <w:tcW w:w="575" w:type="dxa"/>
            <w:gridSpan w:val="2"/>
            <w:tcBorders>
              <w:left w:val="single" w:sz="1" w:space="0" w:color="000000"/>
              <w:bottom w:val="single" w:sz="1" w:space="0" w:color="000000"/>
            </w:tcBorders>
            <w:vAlign w:val="bottom"/>
          </w:tcPr>
          <w:p w14:paraId="102C6A0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12EBDFD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0,37</w:t>
            </w:r>
          </w:p>
        </w:tc>
        <w:tc>
          <w:tcPr>
            <w:tcW w:w="1134" w:type="dxa"/>
            <w:tcBorders>
              <w:left w:val="single" w:sz="1" w:space="0" w:color="000000"/>
              <w:bottom w:val="single" w:sz="1" w:space="0" w:color="000000"/>
              <w:right w:val="single" w:sz="1" w:space="0" w:color="000000"/>
            </w:tcBorders>
            <w:vAlign w:val="bottom"/>
          </w:tcPr>
          <w:p w14:paraId="7DF7F4E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744,00</w:t>
            </w:r>
          </w:p>
        </w:tc>
      </w:tr>
      <w:tr w:rsidR="002167F8" w:rsidRPr="002167F8" w14:paraId="3845C4DE" w14:textId="77777777" w:rsidTr="00B76564">
        <w:trPr>
          <w:trHeight w:val="256"/>
        </w:trPr>
        <w:tc>
          <w:tcPr>
            <w:tcW w:w="425" w:type="dxa"/>
            <w:tcBorders>
              <w:left w:val="single" w:sz="1" w:space="0" w:color="000000"/>
              <w:bottom w:val="single" w:sz="1" w:space="0" w:color="000000"/>
            </w:tcBorders>
            <w:vAlign w:val="bottom"/>
          </w:tcPr>
          <w:p w14:paraId="0DFB0427"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74</w:t>
            </w:r>
          </w:p>
        </w:tc>
        <w:tc>
          <w:tcPr>
            <w:tcW w:w="851" w:type="dxa"/>
            <w:tcBorders>
              <w:left w:val="single" w:sz="1" w:space="0" w:color="000000"/>
              <w:bottom w:val="single" w:sz="1" w:space="0" w:color="000000"/>
            </w:tcBorders>
            <w:vAlign w:val="bottom"/>
          </w:tcPr>
          <w:p w14:paraId="71DB0243"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24-00-59</w:t>
            </w:r>
          </w:p>
        </w:tc>
        <w:tc>
          <w:tcPr>
            <w:tcW w:w="3827" w:type="dxa"/>
            <w:tcBorders>
              <w:left w:val="single" w:sz="1" w:space="0" w:color="000000"/>
              <w:bottom w:val="single" w:sz="1" w:space="0" w:color="000000"/>
            </w:tcBorders>
            <w:vAlign w:val="bottom"/>
          </w:tcPr>
          <w:p w14:paraId="79F2CA15"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ΣΑΚΚΟΙ ΑΛΟΥΜΙΝΙΟΥ ΓΙΑ ΦΩΤ/ΣΙΑ ΚΥΤΤΑΡΟΣΤΑΤ ΦΑΡΜΑΚΩΝ 1000ml</w:t>
            </w:r>
          </w:p>
        </w:tc>
        <w:tc>
          <w:tcPr>
            <w:tcW w:w="851" w:type="dxa"/>
            <w:tcBorders>
              <w:left w:val="single" w:sz="1" w:space="0" w:color="000000"/>
              <w:bottom w:val="single" w:sz="1" w:space="0" w:color="000000"/>
            </w:tcBorders>
            <w:vAlign w:val="bottom"/>
          </w:tcPr>
          <w:p w14:paraId="723F90AC"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B9DF8D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200</w:t>
            </w:r>
          </w:p>
        </w:tc>
        <w:tc>
          <w:tcPr>
            <w:tcW w:w="992" w:type="dxa"/>
            <w:tcBorders>
              <w:left w:val="single" w:sz="1" w:space="0" w:color="000000"/>
              <w:bottom w:val="single" w:sz="1" w:space="0" w:color="000000"/>
            </w:tcBorders>
            <w:vAlign w:val="bottom"/>
          </w:tcPr>
          <w:p w14:paraId="4661232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1,4</w:t>
            </w:r>
          </w:p>
        </w:tc>
        <w:tc>
          <w:tcPr>
            <w:tcW w:w="1139" w:type="dxa"/>
            <w:gridSpan w:val="2"/>
            <w:tcBorders>
              <w:left w:val="single" w:sz="1" w:space="0" w:color="000000"/>
              <w:bottom w:val="single" w:sz="1" w:space="0" w:color="000000"/>
            </w:tcBorders>
            <w:vAlign w:val="bottom"/>
          </w:tcPr>
          <w:p w14:paraId="178E8C7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280,00</w:t>
            </w:r>
          </w:p>
        </w:tc>
        <w:tc>
          <w:tcPr>
            <w:tcW w:w="575" w:type="dxa"/>
            <w:gridSpan w:val="2"/>
            <w:tcBorders>
              <w:left w:val="single" w:sz="1" w:space="0" w:color="000000"/>
              <w:bottom w:val="single" w:sz="1" w:space="0" w:color="000000"/>
            </w:tcBorders>
            <w:vAlign w:val="bottom"/>
          </w:tcPr>
          <w:p w14:paraId="52AEE63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1AC31FB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1,74</w:t>
            </w:r>
          </w:p>
        </w:tc>
        <w:tc>
          <w:tcPr>
            <w:tcW w:w="1134" w:type="dxa"/>
            <w:tcBorders>
              <w:left w:val="single" w:sz="1" w:space="0" w:color="000000"/>
              <w:bottom w:val="single" w:sz="1" w:space="0" w:color="000000"/>
              <w:right w:val="single" w:sz="1" w:space="0" w:color="000000"/>
            </w:tcBorders>
            <w:vAlign w:val="bottom"/>
          </w:tcPr>
          <w:p w14:paraId="4AA5088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347,20</w:t>
            </w:r>
          </w:p>
        </w:tc>
      </w:tr>
      <w:tr w:rsidR="002167F8" w:rsidRPr="002167F8" w14:paraId="039211CF" w14:textId="77777777" w:rsidTr="00B76564">
        <w:trPr>
          <w:trHeight w:val="256"/>
        </w:trPr>
        <w:tc>
          <w:tcPr>
            <w:tcW w:w="425" w:type="dxa"/>
            <w:tcBorders>
              <w:left w:val="single" w:sz="1" w:space="0" w:color="000000"/>
              <w:bottom w:val="single" w:sz="1" w:space="0" w:color="000000"/>
            </w:tcBorders>
            <w:vAlign w:val="bottom"/>
          </w:tcPr>
          <w:p w14:paraId="679E429A"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75</w:t>
            </w:r>
          </w:p>
        </w:tc>
        <w:tc>
          <w:tcPr>
            <w:tcW w:w="851" w:type="dxa"/>
            <w:tcBorders>
              <w:left w:val="single" w:sz="1" w:space="0" w:color="000000"/>
              <w:bottom w:val="single" w:sz="1" w:space="0" w:color="000000"/>
            </w:tcBorders>
            <w:vAlign w:val="bottom"/>
          </w:tcPr>
          <w:p w14:paraId="3D6DF280"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24-00-54</w:t>
            </w:r>
          </w:p>
        </w:tc>
        <w:tc>
          <w:tcPr>
            <w:tcW w:w="3827" w:type="dxa"/>
            <w:tcBorders>
              <w:left w:val="single" w:sz="1" w:space="0" w:color="000000"/>
              <w:bottom w:val="single" w:sz="1" w:space="0" w:color="000000"/>
            </w:tcBorders>
            <w:vAlign w:val="bottom"/>
          </w:tcPr>
          <w:p w14:paraId="3DFCE933"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ΣΑΚΚΟΙ ΑΛΟΥΜΙΝΙΟΥ ΓΙΑ ΦΩΤ/ΣΙΑ ΚΥΤΤΑΡΟΣΤΑΤ ΦΑΡΜΑΚΩΝ 500ml</w:t>
            </w:r>
          </w:p>
        </w:tc>
        <w:tc>
          <w:tcPr>
            <w:tcW w:w="851" w:type="dxa"/>
            <w:tcBorders>
              <w:left w:val="single" w:sz="1" w:space="0" w:color="000000"/>
              <w:bottom w:val="single" w:sz="1" w:space="0" w:color="000000"/>
            </w:tcBorders>
            <w:vAlign w:val="bottom"/>
          </w:tcPr>
          <w:p w14:paraId="2A8B150F"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34B3978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300</w:t>
            </w:r>
          </w:p>
        </w:tc>
        <w:tc>
          <w:tcPr>
            <w:tcW w:w="992" w:type="dxa"/>
            <w:tcBorders>
              <w:left w:val="single" w:sz="1" w:space="0" w:color="000000"/>
              <w:bottom w:val="single" w:sz="1" w:space="0" w:color="000000"/>
            </w:tcBorders>
            <w:vAlign w:val="bottom"/>
          </w:tcPr>
          <w:p w14:paraId="68C8B68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1,2</w:t>
            </w:r>
          </w:p>
        </w:tc>
        <w:tc>
          <w:tcPr>
            <w:tcW w:w="1139" w:type="dxa"/>
            <w:gridSpan w:val="2"/>
            <w:tcBorders>
              <w:left w:val="single" w:sz="1" w:space="0" w:color="000000"/>
              <w:bottom w:val="single" w:sz="1" w:space="0" w:color="000000"/>
            </w:tcBorders>
            <w:vAlign w:val="bottom"/>
          </w:tcPr>
          <w:p w14:paraId="771085B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360,00</w:t>
            </w:r>
          </w:p>
        </w:tc>
        <w:tc>
          <w:tcPr>
            <w:tcW w:w="575" w:type="dxa"/>
            <w:gridSpan w:val="2"/>
            <w:tcBorders>
              <w:left w:val="single" w:sz="1" w:space="0" w:color="000000"/>
              <w:bottom w:val="single" w:sz="1" w:space="0" w:color="000000"/>
            </w:tcBorders>
            <w:vAlign w:val="bottom"/>
          </w:tcPr>
          <w:p w14:paraId="4FE650F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51BCCFE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1,49</w:t>
            </w:r>
          </w:p>
        </w:tc>
        <w:tc>
          <w:tcPr>
            <w:tcW w:w="1134" w:type="dxa"/>
            <w:tcBorders>
              <w:left w:val="single" w:sz="1" w:space="0" w:color="000000"/>
              <w:bottom w:val="single" w:sz="1" w:space="0" w:color="000000"/>
              <w:right w:val="single" w:sz="1" w:space="0" w:color="000000"/>
            </w:tcBorders>
            <w:vAlign w:val="bottom"/>
          </w:tcPr>
          <w:p w14:paraId="53807EE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446,40</w:t>
            </w:r>
          </w:p>
        </w:tc>
      </w:tr>
      <w:tr w:rsidR="002167F8" w:rsidRPr="002167F8" w14:paraId="0D728D44" w14:textId="77777777" w:rsidTr="00B76564">
        <w:trPr>
          <w:trHeight w:val="256"/>
        </w:trPr>
        <w:tc>
          <w:tcPr>
            <w:tcW w:w="425" w:type="dxa"/>
            <w:tcBorders>
              <w:left w:val="single" w:sz="1" w:space="0" w:color="000000"/>
              <w:bottom w:val="single" w:sz="1" w:space="0" w:color="000000"/>
            </w:tcBorders>
            <w:vAlign w:val="bottom"/>
          </w:tcPr>
          <w:p w14:paraId="15C1DF29"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76</w:t>
            </w:r>
          </w:p>
        </w:tc>
        <w:tc>
          <w:tcPr>
            <w:tcW w:w="851" w:type="dxa"/>
            <w:tcBorders>
              <w:left w:val="single" w:sz="1" w:space="0" w:color="000000"/>
              <w:bottom w:val="single" w:sz="1" w:space="0" w:color="000000"/>
            </w:tcBorders>
            <w:vAlign w:val="bottom"/>
          </w:tcPr>
          <w:p w14:paraId="499ADAC5"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01-10-366</w:t>
            </w:r>
          </w:p>
        </w:tc>
        <w:tc>
          <w:tcPr>
            <w:tcW w:w="3827" w:type="dxa"/>
            <w:tcBorders>
              <w:left w:val="single" w:sz="1" w:space="0" w:color="000000"/>
              <w:bottom w:val="single" w:sz="1" w:space="0" w:color="000000"/>
            </w:tcBorders>
            <w:vAlign w:val="bottom"/>
          </w:tcPr>
          <w:p w14:paraId="54C79E38"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ΣΑΚΟΣ ΑΝΑΡΡΟΦΗΣΗΣ 2L ΜΕ ΦΙΛΤΡΟ &amp; ΒΑΛΒΙΔΑ</w:t>
            </w:r>
          </w:p>
        </w:tc>
        <w:tc>
          <w:tcPr>
            <w:tcW w:w="851" w:type="dxa"/>
            <w:tcBorders>
              <w:left w:val="single" w:sz="1" w:space="0" w:color="000000"/>
              <w:bottom w:val="single" w:sz="1" w:space="0" w:color="000000"/>
            </w:tcBorders>
            <w:vAlign w:val="bottom"/>
          </w:tcPr>
          <w:p w14:paraId="090D9E58"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A803AD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4000</w:t>
            </w:r>
          </w:p>
        </w:tc>
        <w:tc>
          <w:tcPr>
            <w:tcW w:w="992" w:type="dxa"/>
            <w:tcBorders>
              <w:left w:val="single" w:sz="1" w:space="0" w:color="000000"/>
              <w:bottom w:val="single" w:sz="1" w:space="0" w:color="000000"/>
            </w:tcBorders>
            <w:vAlign w:val="bottom"/>
          </w:tcPr>
          <w:p w14:paraId="545DE54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1,4</w:t>
            </w:r>
          </w:p>
        </w:tc>
        <w:tc>
          <w:tcPr>
            <w:tcW w:w="1139" w:type="dxa"/>
            <w:gridSpan w:val="2"/>
            <w:tcBorders>
              <w:left w:val="single" w:sz="1" w:space="0" w:color="000000"/>
              <w:bottom w:val="single" w:sz="1" w:space="0" w:color="000000"/>
            </w:tcBorders>
            <w:vAlign w:val="bottom"/>
          </w:tcPr>
          <w:p w14:paraId="3132B8B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5.600,00</w:t>
            </w:r>
          </w:p>
        </w:tc>
        <w:tc>
          <w:tcPr>
            <w:tcW w:w="575" w:type="dxa"/>
            <w:gridSpan w:val="2"/>
            <w:tcBorders>
              <w:left w:val="single" w:sz="1" w:space="0" w:color="000000"/>
              <w:bottom w:val="single" w:sz="1" w:space="0" w:color="000000"/>
            </w:tcBorders>
            <w:vAlign w:val="bottom"/>
          </w:tcPr>
          <w:p w14:paraId="01E4A34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3B5915D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1,74</w:t>
            </w:r>
          </w:p>
        </w:tc>
        <w:tc>
          <w:tcPr>
            <w:tcW w:w="1134" w:type="dxa"/>
            <w:tcBorders>
              <w:left w:val="single" w:sz="1" w:space="0" w:color="000000"/>
              <w:bottom w:val="single" w:sz="1" w:space="0" w:color="000000"/>
              <w:right w:val="single" w:sz="1" w:space="0" w:color="000000"/>
            </w:tcBorders>
            <w:vAlign w:val="bottom"/>
          </w:tcPr>
          <w:p w14:paraId="63A6B4C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6.944,00</w:t>
            </w:r>
          </w:p>
        </w:tc>
      </w:tr>
      <w:tr w:rsidR="002167F8" w:rsidRPr="002167F8" w14:paraId="66AB235B" w14:textId="77777777" w:rsidTr="00B76564">
        <w:trPr>
          <w:trHeight w:val="256"/>
        </w:trPr>
        <w:tc>
          <w:tcPr>
            <w:tcW w:w="425" w:type="dxa"/>
            <w:tcBorders>
              <w:left w:val="single" w:sz="1" w:space="0" w:color="000000"/>
              <w:bottom w:val="single" w:sz="1" w:space="0" w:color="000000"/>
            </w:tcBorders>
            <w:vAlign w:val="bottom"/>
          </w:tcPr>
          <w:p w14:paraId="7EA2220C"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77</w:t>
            </w:r>
          </w:p>
        </w:tc>
        <w:tc>
          <w:tcPr>
            <w:tcW w:w="851" w:type="dxa"/>
            <w:tcBorders>
              <w:left w:val="single" w:sz="1" w:space="0" w:color="000000"/>
              <w:bottom w:val="single" w:sz="1" w:space="0" w:color="000000"/>
            </w:tcBorders>
            <w:vAlign w:val="bottom"/>
          </w:tcPr>
          <w:p w14:paraId="2D0116FA"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11-03-52</w:t>
            </w:r>
          </w:p>
        </w:tc>
        <w:tc>
          <w:tcPr>
            <w:tcW w:w="3827" w:type="dxa"/>
            <w:tcBorders>
              <w:left w:val="single" w:sz="1" w:space="0" w:color="000000"/>
              <w:bottom w:val="single" w:sz="1" w:space="0" w:color="000000"/>
            </w:tcBorders>
            <w:vAlign w:val="bottom"/>
          </w:tcPr>
          <w:p w14:paraId="1DDB4EF6"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 xml:space="preserve">ΚΑΔΟΣ ΣΥΜΒΑΤΟΣ ΜΕ ΑΥΤΟΜΑΤΟ ΣΥΣΤΗΜΑ ΑΠΟΡΡΙΨΗΣ </w:t>
            </w:r>
          </w:p>
        </w:tc>
        <w:tc>
          <w:tcPr>
            <w:tcW w:w="851" w:type="dxa"/>
            <w:tcBorders>
              <w:left w:val="single" w:sz="1" w:space="0" w:color="000000"/>
              <w:bottom w:val="single" w:sz="1" w:space="0" w:color="000000"/>
            </w:tcBorders>
            <w:vAlign w:val="bottom"/>
          </w:tcPr>
          <w:p w14:paraId="0170FA8E"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648BC2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200</w:t>
            </w:r>
          </w:p>
        </w:tc>
        <w:tc>
          <w:tcPr>
            <w:tcW w:w="992" w:type="dxa"/>
            <w:tcBorders>
              <w:left w:val="single" w:sz="1" w:space="0" w:color="000000"/>
              <w:bottom w:val="single" w:sz="1" w:space="0" w:color="000000"/>
            </w:tcBorders>
            <w:vAlign w:val="bottom"/>
          </w:tcPr>
          <w:p w14:paraId="0F660DB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14,9</w:t>
            </w:r>
          </w:p>
        </w:tc>
        <w:tc>
          <w:tcPr>
            <w:tcW w:w="1139" w:type="dxa"/>
            <w:gridSpan w:val="2"/>
            <w:tcBorders>
              <w:left w:val="single" w:sz="1" w:space="0" w:color="000000"/>
              <w:bottom w:val="single" w:sz="1" w:space="0" w:color="000000"/>
            </w:tcBorders>
            <w:vAlign w:val="bottom"/>
          </w:tcPr>
          <w:p w14:paraId="5928EE9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2.980,00</w:t>
            </w:r>
          </w:p>
        </w:tc>
        <w:tc>
          <w:tcPr>
            <w:tcW w:w="575" w:type="dxa"/>
            <w:gridSpan w:val="2"/>
            <w:tcBorders>
              <w:left w:val="single" w:sz="1" w:space="0" w:color="000000"/>
              <w:bottom w:val="single" w:sz="1" w:space="0" w:color="000000"/>
            </w:tcBorders>
            <w:vAlign w:val="bottom"/>
          </w:tcPr>
          <w:p w14:paraId="1256BB4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245C50A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18,48</w:t>
            </w:r>
          </w:p>
        </w:tc>
        <w:tc>
          <w:tcPr>
            <w:tcW w:w="1134" w:type="dxa"/>
            <w:tcBorders>
              <w:left w:val="single" w:sz="1" w:space="0" w:color="000000"/>
              <w:bottom w:val="single" w:sz="1" w:space="0" w:color="000000"/>
              <w:right w:val="single" w:sz="1" w:space="0" w:color="000000"/>
            </w:tcBorders>
            <w:vAlign w:val="bottom"/>
          </w:tcPr>
          <w:p w14:paraId="048E6AF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3.695,20</w:t>
            </w:r>
          </w:p>
        </w:tc>
      </w:tr>
      <w:tr w:rsidR="002167F8" w:rsidRPr="002167F8" w14:paraId="21594866" w14:textId="77777777" w:rsidTr="00B76564">
        <w:trPr>
          <w:trHeight w:val="256"/>
        </w:trPr>
        <w:tc>
          <w:tcPr>
            <w:tcW w:w="425" w:type="dxa"/>
            <w:tcBorders>
              <w:left w:val="single" w:sz="1" w:space="0" w:color="000000"/>
              <w:bottom w:val="single" w:sz="1" w:space="0" w:color="000000"/>
            </w:tcBorders>
            <w:vAlign w:val="bottom"/>
          </w:tcPr>
          <w:p w14:paraId="4E7843C8"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78</w:t>
            </w:r>
          </w:p>
        </w:tc>
        <w:tc>
          <w:tcPr>
            <w:tcW w:w="851" w:type="dxa"/>
            <w:tcBorders>
              <w:left w:val="single" w:sz="1" w:space="0" w:color="000000"/>
              <w:bottom w:val="single" w:sz="1" w:space="0" w:color="000000"/>
            </w:tcBorders>
            <w:vAlign w:val="bottom"/>
          </w:tcPr>
          <w:p w14:paraId="76CD34CE"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013-40-33</w:t>
            </w:r>
          </w:p>
        </w:tc>
        <w:tc>
          <w:tcPr>
            <w:tcW w:w="3827" w:type="dxa"/>
            <w:tcBorders>
              <w:left w:val="single" w:sz="1" w:space="0" w:color="000000"/>
              <w:bottom w:val="single" w:sz="1" w:space="0" w:color="000000"/>
            </w:tcBorders>
            <w:vAlign w:val="bottom"/>
          </w:tcPr>
          <w:p w14:paraId="396FCB48"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ΣΕΤ ΥΠΟΓΛΩΤΤΙΔΙΚΗΣ ΑΝΑΡΡΟΦΗΣΗΣ ΜΕ ΕΝΔΟΤΡΑΧΕΙΑΚΟ</w:t>
            </w:r>
          </w:p>
        </w:tc>
        <w:tc>
          <w:tcPr>
            <w:tcW w:w="851" w:type="dxa"/>
            <w:tcBorders>
              <w:left w:val="single" w:sz="1" w:space="0" w:color="000000"/>
              <w:bottom w:val="single" w:sz="1" w:space="0" w:color="000000"/>
            </w:tcBorders>
            <w:vAlign w:val="bottom"/>
          </w:tcPr>
          <w:p w14:paraId="10D65A28"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A4D719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300</w:t>
            </w:r>
          </w:p>
        </w:tc>
        <w:tc>
          <w:tcPr>
            <w:tcW w:w="992" w:type="dxa"/>
            <w:tcBorders>
              <w:left w:val="single" w:sz="1" w:space="0" w:color="000000"/>
              <w:bottom w:val="single" w:sz="1" w:space="0" w:color="000000"/>
            </w:tcBorders>
            <w:vAlign w:val="bottom"/>
          </w:tcPr>
          <w:p w14:paraId="580ABAF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80</w:t>
            </w:r>
          </w:p>
        </w:tc>
        <w:tc>
          <w:tcPr>
            <w:tcW w:w="1139" w:type="dxa"/>
            <w:gridSpan w:val="2"/>
            <w:tcBorders>
              <w:left w:val="single" w:sz="1" w:space="0" w:color="000000"/>
              <w:bottom w:val="single" w:sz="1" w:space="0" w:color="000000"/>
            </w:tcBorders>
            <w:vAlign w:val="bottom"/>
          </w:tcPr>
          <w:p w14:paraId="2EB46AA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24.000,00</w:t>
            </w:r>
          </w:p>
        </w:tc>
        <w:tc>
          <w:tcPr>
            <w:tcW w:w="575" w:type="dxa"/>
            <w:gridSpan w:val="2"/>
            <w:tcBorders>
              <w:left w:val="single" w:sz="1" w:space="0" w:color="000000"/>
              <w:bottom w:val="single" w:sz="1" w:space="0" w:color="000000"/>
            </w:tcBorders>
            <w:vAlign w:val="bottom"/>
          </w:tcPr>
          <w:p w14:paraId="5A6C745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0DB8081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99,20</w:t>
            </w:r>
          </w:p>
        </w:tc>
        <w:tc>
          <w:tcPr>
            <w:tcW w:w="1134" w:type="dxa"/>
            <w:tcBorders>
              <w:left w:val="single" w:sz="1" w:space="0" w:color="000000"/>
              <w:bottom w:val="single" w:sz="1" w:space="0" w:color="000000"/>
              <w:right w:val="single" w:sz="1" w:space="0" w:color="000000"/>
            </w:tcBorders>
            <w:vAlign w:val="bottom"/>
          </w:tcPr>
          <w:p w14:paraId="681C50E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29.760,00</w:t>
            </w:r>
          </w:p>
        </w:tc>
      </w:tr>
      <w:tr w:rsidR="002167F8" w:rsidRPr="002167F8" w14:paraId="3A77AC51" w14:textId="77777777" w:rsidTr="00B76564">
        <w:trPr>
          <w:trHeight w:val="256"/>
        </w:trPr>
        <w:tc>
          <w:tcPr>
            <w:tcW w:w="425" w:type="dxa"/>
            <w:tcBorders>
              <w:left w:val="single" w:sz="1" w:space="0" w:color="000000"/>
              <w:bottom w:val="single" w:sz="1" w:space="0" w:color="000000"/>
            </w:tcBorders>
            <w:vAlign w:val="bottom"/>
          </w:tcPr>
          <w:p w14:paraId="793B42A6"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79</w:t>
            </w:r>
          </w:p>
        </w:tc>
        <w:tc>
          <w:tcPr>
            <w:tcW w:w="851" w:type="dxa"/>
            <w:tcBorders>
              <w:left w:val="single" w:sz="1" w:space="0" w:color="000000"/>
              <w:bottom w:val="single" w:sz="1" w:space="0" w:color="000000"/>
            </w:tcBorders>
            <w:vAlign w:val="bottom"/>
          </w:tcPr>
          <w:p w14:paraId="7178D316"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013-40-28</w:t>
            </w:r>
          </w:p>
        </w:tc>
        <w:tc>
          <w:tcPr>
            <w:tcW w:w="3827" w:type="dxa"/>
            <w:tcBorders>
              <w:left w:val="single" w:sz="1" w:space="0" w:color="000000"/>
              <w:bottom w:val="single" w:sz="1" w:space="0" w:color="000000"/>
            </w:tcBorders>
            <w:vAlign w:val="bottom"/>
          </w:tcPr>
          <w:p w14:paraId="4346EBB4"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ΣΕΤ ΥΠΟΓΛΩΤΤΙΔΙΚΗΣ ΑΝΑΡΡΟΦΗΣΗΣ ΧΩΡΙΣ ΕΝΔΟΤΡΑΧΕΙΑΚΟ</w:t>
            </w:r>
          </w:p>
        </w:tc>
        <w:tc>
          <w:tcPr>
            <w:tcW w:w="851" w:type="dxa"/>
            <w:tcBorders>
              <w:left w:val="single" w:sz="1" w:space="0" w:color="000000"/>
              <w:bottom w:val="single" w:sz="1" w:space="0" w:color="000000"/>
            </w:tcBorders>
            <w:vAlign w:val="bottom"/>
          </w:tcPr>
          <w:p w14:paraId="12CD23D9"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2E4EBE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300</w:t>
            </w:r>
          </w:p>
        </w:tc>
        <w:tc>
          <w:tcPr>
            <w:tcW w:w="992" w:type="dxa"/>
            <w:tcBorders>
              <w:left w:val="single" w:sz="1" w:space="0" w:color="000000"/>
              <w:bottom w:val="single" w:sz="1" w:space="0" w:color="000000"/>
            </w:tcBorders>
            <w:vAlign w:val="bottom"/>
          </w:tcPr>
          <w:p w14:paraId="033C213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80</w:t>
            </w:r>
          </w:p>
        </w:tc>
        <w:tc>
          <w:tcPr>
            <w:tcW w:w="1139" w:type="dxa"/>
            <w:gridSpan w:val="2"/>
            <w:tcBorders>
              <w:left w:val="single" w:sz="1" w:space="0" w:color="000000"/>
              <w:bottom w:val="single" w:sz="1" w:space="0" w:color="000000"/>
            </w:tcBorders>
            <w:vAlign w:val="bottom"/>
          </w:tcPr>
          <w:p w14:paraId="34D227D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24.000,00</w:t>
            </w:r>
          </w:p>
        </w:tc>
        <w:tc>
          <w:tcPr>
            <w:tcW w:w="575" w:type="dxa"/>
            <w:gridSpan w:val="2"/>
            <w:tcBorders>
              <w:left w:val="single" w:sz="1" w:space="0" w:color="000000"/>
              <w:bottom w:val="single" w:sz="1" w:space="0" w:color="000000"/>
            </w:tcBorders>
            <w:vAlign w:val="bottom"/>
          </w:tcPr>
          <w:p w14:paraId="7D4E870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489EB29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99,20</w:t>
            </w:r>
          </w:p>
        </w:tc>
        <w:tc>
          <w:tcPr>
            <w:tcW w:w="1134" w:type="dxa"/>
            <w:tcBorders>
              <w:left w:val="single" w:sz="1" w:space="0" w:color="000000"/>
              <w:bottom w:val="single" w:sz="1" w:space="0" w:color="000000"/>
              <w:right w:val="single" w:sz="1" w:space="0" w:color="000000"/>
            </w:tcBorders>
            <w:vAlign w:val="bottom"/>
          </w:tcPr>
          <w:p w14:paraId="0B363AB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29.760,00</w:t>
            </w:r>
          </w:p>
        </w:tc>
      </w:tr>
      <w:tr w:rsidR="002167F8" w:rsidRPr="002167F8" w14:paraId="1400E1DD" w14:textId="77777777" w:rsidTr="00B76564">
        <w:trPr>
          <w:trHeight w:val="256"/>
        </w:trPr>
        <w:tc>
          <w:tcPr>
            <w:tcW w:w="425" w:type="dxa"/>
            <w:tcBorders>
              <w:left w:val="single" w:sz="1" w:space="0" w:color="000000"/>
              <w:bottom w:val="single" w:sz="1" w:space="0" w:color="000000"/>
            </w:tcBorders>
            <w:vAlign w:val="bottom"/>
          </w:tcPr>
          <w:p w14:paraId="1C1A627D"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80</w:t>
            </w:r>
          </w:p>
        </w:tc>
        <w:tc>
          <w:tcPr>
            <w:tcW w:w="851" w:type="dxa"/>
            <w:tcBorders>
              <w:left w:val="single" w:sz="1" w:space="0" w:color="000000"/>
              <w:bottom w:val="single" w:sz="1" w:space="0" w:color="000000"/>
            </w:tcBorders>
            <w:vAlign w:val="bottom"/>
          </w:tcPr>
          <w:p w14:paraId="3B411EB1"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12-04-05</w:t>
            </w:r>
          </w:p>
        </w:tc>
        <w:tc>
          <w:tcPr>
            <w:tcW w:w="3827" w:type="dxa"/>
            <w:tcBorders>
              <w:left w:val="single" w:sz="1" w:space="0" w:color="000000"/>
              <w:bottom w:val="single" w:sz="1" w:space="0" w:color="000000"/>
            </w:tcBorders>
            <w:vAlign w:val="bottom"/>
          </w:tcPr>
          <w:p w14:paraId="4C433881"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ΜΑΣΚΑ ΑΕΡΙΣΜΟΥ ΣΥΝΕΧΟΜΕΝΗΣ ΘΕΤΙΚΗΣ ΠΙΕΣΗΣ (ΜΕΜΑ)</w:t>
            </w:r>
          </w:p>
        </w:tc>
        <w:tc>
          <w:tcPr>
            <w:tcW w:w="851" w:type="dxa"/>
            <w:tcBorders>
              <w:left w:val="single" w:sz="1" w:space="0" w:color="000000"/>
              <w:bottom w:val="single" w:sz="1" w:space="0" w:color="000000"/>
            </w:tcBorders>
            <w:vAlign w:val="bottom"/>
          </w:tcPr>
          <w:p w14:paraId="49DB7C49"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43BEB0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09B4B56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69</w:t>
            </w:r>
          </w:p>
        </w:tc>
        <w:tc>
          <w:tcPr>
            <w:tcW w:w="1139" w:type="dxa"/>
            <w:gridSpan w:val="2"/>
            <w:tcBorders>
              <w:left w:val="single" w:sz="1" w:space="0" w:color="000000"/>
              <w:bottom w:val="single" w:sz="1" w:space="0" w:color="000000"/>
            </w:tcBorders>
            <w:vAlign w:val="bottom"/>
          </w:tcPr>
          <w:p w14:paraId="749FF0E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6.900,00</w:t>
            </w:r>
          </w:p>
        </w:tc>
        <w:tc>
          <w:tcPr>
            <w:tcW w:w="575" w:type="dxa"/>
            <w:gridSpan w:val="2"/>
            <w:tcBorders>
              <w:left w:val="single" w:sz="1" w:space="0" w:color="000000"/>
              <w:bottom w:val="single" w:sz="1" w:space="0" w:color="000000"/>
            </w:tcBorders>
            <w:vAlign w:val="bottom"/>
          </w:tcPr>
          <w:p w14:paraId="36EAC35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675585A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85,56</w:t>
            </w:r>
          </w:p>
        </w:tc>
        <w:tc>
          <w:tcPr>
            <w:tcW w:w="1134" w:type="dxa"/>
            <w:tcBorders>
              <w:left w:val="single" w:sz="1" w:space="0" w:color="000000"/>
              <w:bottom w:val="single" w:sz="1" w:space="0" w:color="000000"/>
              <w:right w:val="single" w:sz="1" w:space="0" w:color="000000"/>
            </w:tcBorders>
            <w:vAlign w:val="bottom"/>
          </w:tcPr>
          <w:p w14:paraId="56F51A5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8.556,00</w:t>
            </w:r>
          </w:p>
        </w:tc>
      </w:tr>
      <w:tr w:rsidR="002167F8" w:rsidRPr="002167F8" w14:paraId="6D4E479D" w14:textId="77777777" w:rsidTr="00B76564">
        <w:trPr>
          <w:trHeight w:val="256"/>
        </w:trPr>
        <w:tc>
          <w:tcPr>
            <w:tcW w:w="425" w:type="dxa"/>
            <w:tcBorders>
              <w:left w:val="single" w:sz="1" w:space="0" w:color="000000"/>
              <w:bottom w:val="single" w:sz="1" w:space="0" w:color="000000"/>
            </w:tcBorders>
            <w:vAlign w:val="bottom"/>
          </w:tcPr>
          <w:p w14:paraId="00E595BC"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81</w:t>
            </w:r>
          </w:p>
        </w:tc>
        <w:tc>
          <w:tcPr>
            <w:tcW w:w="851" w:type="dxa"/>
            <w:tcBorders>
              <w:left w:val="single" w:sz="1" w:space="0" w:color="000000"/>
              <w:bottom w:val="single" w:sz="1" w:space="0" w:color="000000"/>
            </w:tcBorders>
            <w:vAlign w:val="bottom"/>
          </w:tcPr>
          <w:p w14:paraId="02ADF47D"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01-18-705</w:t>
            </w:r>
          </w:p>
        </w:tc>
        <w:tc>
          <w:tcPr>
            <w:tcW w:w="3827" w:type="dxa"/>
            <w:tcBorders>
              <w:left w:val="single" w:sz="1" w:space="0" w:color="000000"/>
              <w:bottom w:val="single" w:sz="1" w:space="0" w:color="000000"/>
            </w:tcBorders>
            <w:vAlign w:val="bottom"/>
          </w:tcPr>
          <w:p w14:paraId="668912CF"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ΣΙΚΥΑ ΕΜΒΡΥΟΥΛΚΙΑΣ ΜΕ ΕΝΣΩΜΑΤ/ΝΟ ΔΕΙΚΤΗ ΕΛΞΗΣ</w:t>
            </w:r>
          </w:p>
        </w:tc>
        <w:tc>
          <w:tcPr>
            <w:tcW w:w="851" w:type="dxa"/>
            <w:tcBorders>
              <w:left w:val="single" w:sz="1" w:space="0" w:color="000000"/>
              <w:bottom w:val="single" w:sz="1" w:space="0" w:color="000000"/>
            </w:tcBorders>
            <w:vAlign w:val="bottom"/>
          </w:tcPr>
          <w:p w14:paraId="33A38BC4"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435B36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20</w:t>
            </w:r>
          </w:p>
        </w:tc>
        <w:tc>
          <w:tcPr>
            <w:tcW w:w="992" w:type="dxa"/>
            <w:tcBorders>
              <w:left w:val="single" w:sz="1" w:space="0" w:color="000000"/>
              <w:bottom w:val="single" w:sz="1" w:space="0" w:color="000000"/>
            </w:tcBorders>
            <w:vAlign w:val="bottom"/>
          </w:tcPr>
          <w:p w14:paraId="3B3017B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54</w:t>
            </w:r>
          </w:p>
        </w:tc>
        <w:tc>
          <w:tcPr>
            <w:tcW w:w="1139" w:type="dxa"/>
            <w:gridSpan w:val="2"/>
            <w:tcBorders>
              <w:left w:val="single" w:sz="1" w:space="0" w:color="000000"/>
              <w:bottom w:val="single" w:sz="1" w:space="0" w:color="000000"/>
            </w:tcBorders>
            <w:vAlign w:val="bottom"/>
          </w:tcPr>
          <w:p w14:paraId="3F09874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1.080,00</w:t>
            </w:r>
          </w:p>
        </w:tc>
        <w:tc>
          <w:tcPr>
            <w:tcW w:w="575" w:type="dxa"/>
            <w:gridSpan w:val="2"/>
            <w:tcBorders>
              <w:left w:val="single" w:sz="1" w:space="0" w:color="000000"/>
              <w:bottom w:val="single" w:sz="1" w:space="0" w:color="000000"/>
            </w:tcBorders>
            <w:vAlign w:val="bottom"/>
          </w:tcPr>
          <w:p w14:paraId="6B97FF3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4127D3C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66,96</w:t>
            </w:r>
          </w:p>
        </w:tc>
        <w:tc>
          <w:tcPr>
            <w:tcW w:w="1134" w:type="dxa"/>
            <w:tcBorders>
              <w:left w:val="single" w:sz="1" w:space="0" w:color="000000"/>
              <w:bottom w:val="single" w:sz="1" w:space="0" w:color="000000"/>
              <w:right w:val="single" w:sz="1" w:space="0" w:color="000000"/>
            </w:tcBorders>
            <w:vAlign w:val="bottom"/>
          </w:tcPr>
          <w:p w14:paraId="2FF5371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1.339,20</w:t>
            </w:r>
          </w:p>
        </w:tc>
      </w:tr>
      <w:tr w:rsidR="002167F8" w:rsidRPr="002167F8" w14:paraId="50220E06" w14:textId="77777777" w:rsidTr="00B76564">
        <w:trPr>
          <w:trHeight w:val="256"/>
        </w:trPr>
        <w:tc>
          <w:tcPr>
            <w:tcW w:w="425" w:type="dxa"/>
            <w:tcBorders>
              <w:left w:val="single" w:sz="1" w:space="0" w:color="000000"/>
              <w:bottom w:val="single" w:sz="1" w:space="0" w:color="000000"/>
            </w:tcBorders>
            <w:vAlign w:val="bottom"/>
          </w:tcPr>
          <w:p w14:paraId="6F1E33F7"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82</w:t>
            </w:r>
          </w:p>
        </w:tc>
        <w:tc>
          <w:tcPr>
            <w:tcW w:w="851" w:type="dxa"/>
            <w:tcBorders>
              <w:left w:val="single" w:sz="1" w:space="0" w:color="000000"/>
              <w:bottom w:val="single" w:sz="1" w:space="0" w:color="000000"/>
            </w:tcBorders>
            <w:vAlign w:val="bottom"/>
          </w:tcPr>
          <w:p w14:paraId="74BC7427"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24-00-30</w:t>
            </w:r>
          </w:p>
        </w:tc>
        <w:tc>
          <w:tcPr>
            <w:tcW w:w="3827" w:type="dxa"/>
            <w:tcBorders>
              <w:left w:val="single" w:sz="1" w:space="0" w:color="000000"/>
              <w:bottom w:val="single" w:sz="1" w:space="0" w:color="000000"/>
            </w:tcBorders>
            <w:vAlign w:val="bottom"/>
          </w:tcPr>
          <w:p w14:paraId="7CC0EBE2"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ΣΙΝΔΟΝΙ ΜΕ ΕΠΕΝΔΥΣΗ ΠΛΑΣΤΙΚΟΥ Μ/Χ  (60cm x 50m) ΡΟΛΛΟ</w:t>
            </w:r>
          </w:p>
        </w:tc>
        <w:tc>
          <w:tcPr>
            <w:tcW w:w="851" w:type="dxa"/>
            <w:tcBorders>
              <w:left w:val="single" w:sz="1" w:space="0" w:color="000000"/>
              <w:bottom w:val="single" w:sz="1" w:space="0" w:color="000000"/>
            </w:tcBorders>
            <w:vAlign w:val="bottom"/>
          </w:tcPr>
          <w:p w14:paraId="102636B7"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50DB67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8000</w:t>
            </w:r>
          </w:p>
        </w:tc>
        <w:tc>
          <w:tcPr>
            <w:tcW w:w="992" w:type="dxa"/>
            <w:tcBorders>
              <w:left w:val="single" w:sz="1" w:space="0" w:color="000000"/>
              <w:bottom w:val="single" w:sz="1" w:space="0" w:color="000000"/>
            </w:tcBorders>
            <w:vAlign w:val="bottom"/>
          </w:tcPr>
          <w:p w14:paraId="1A1DBE9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1139" w:type="dxa"/>
            <w:gridSpan w:val="2"/>
            <w:tcBorders>
              <w:left w:val="single" w:sz="1" w:space="0" w:color="000000"/>
              <w:bottom w:val="single" w:sz="1" w:space="0" w:color="000000"/>
            </w:tcBorders>
            <w:vAlign w:val="bottom"/>
          </w:tcPr>
          <w:p w14:paraId="0226362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10.400,00</w:t>
            </w:r>
          </w:p>
        </w:tc>
        <w:tc>
          <w:tcPr>
            <w:tcW w:w="575" w:type="dxa"/>
            <w:gridSpan w:val="2"/>
            <w:tcBorders>
              <w:left w:val="single" w:sz="1" w:space="0" w:color="000000"/>
              <w:bottom w:val="single" w:sz="1" w:space="0" w:color="000000"/>
            </w:tcBorders>
            <w:vAlign w:val="bottom"/>
          </w:tcPr>
          <w:p w14:paraId="0EF9051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0245D5D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1,61</w:t>
            </w:r>
          </w:p>
        </w:tc>
        <w:tc>
          <w:tcPr>
            <w:tcW w:w="1134" w:type="dxa"/>
            <w:tcBorders>
              <w:left w:val="single" w:sz="1" w:space="0" w:color="000000"/>
              <w:bottom w:val="single" w:sz="1" w:space="0" w:color="000000"/>
              <w:right w:val="single" w:sz="1" w:space="0" w:color="000000"/>
            </w:tcBorders>
            <w:vAlign w:val="bottom"/>
          </w:tcPr>
          <w:p w14:paraId="4C28B12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12.896,00</w:t>
            </w:r>
          </w:p>
        </w:tc>
      </w:tr>
      <w:tr w:rsidR="002167F8" w:rsidRPr="002167F8" w14:paraId="4323FB44" w14:textId="77777777" w:rsidTr="00B76564">
        <w:trPr>
          <w:trHeight w:val="256"/>
        </w:trPr>
        <w:tc>
          <w:tcPr>
            <w:tcW w:w="425" w:type="dxa"/>
            <w:tcBorders>
              <w:left w:val="single" w:sz="1" w:space="0" w:color="000000"/>
              <w:bottom w:val="single" w:sz="1" w:space="0" w:color="000000"/>
            </w:tcBorders>
            <w:vAlign w:val="bottom"/>
          </w:tcPr>
          <w:p w14:paraId="4580E4A1"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83</w:t>
            </w:r>
          </w:p>
        </w:tc>
        <w:tc>
          <w:tcPr>
            <w:tcW w:w="851" w:type="dxa"/>
            <w:tcBorders>
              <w:left w:val="single" w:sz="1" w:space="0" w:color="000000"/>
              <w:bottom w:val="single" w:sz="1" w:space="0" w:color="000000"/>
            </w:tcBorders>
            <w:vAlign w:val="bottom"/>
          </w:tcPr>
          <w:p w14:paraId="7CCFD644"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24-24-03</w:t>
            </w:r>
          </w:p>
        </w:tc>
        <w:tc>
          <w:tcPr>
            <w:tcW w:w="3827" w:type="dxa"/>
            <w:tcBorders>
              <w:left w:val="single" w:sz="1" w:space="0" w:color="000000"/>
              <w:bottom w:val="single" w:sz="1" w:space="0" w:color="000000"/>
            </w:tcBorders>
            <w:vAlign w:val="bottom"/>
          </w:tcPr>
          <w:p w14:paraId="4C5BF07A"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ΣΠΡΕΙ ΓΙΑ ΤΗΝ ΕΞΟΥΔΕΤΕΡΩΣΗ ΟΣΜΩΝ ΚΑΙ ΒΑΚΤΗΡΙΔΙΩΝ</w:t>
            </w:r>
          </w:p>
        </w:tc>
        <w:tc>
          <w:tcPr>
            <w:tcW w:w="851" w:type="dxa"/>
            <w:tcBorders>
              <w:left w:val="single" w:sz="1" w:space="0" w:color="000000"/>
              <w:bottom w:val="single" w:sz="1" w:space="0" w:color="000000"/>
            </w:tcBorders>
            <w:vAlign w:val="bottom"/>
          </w:tcPr>
          <w:p w14:paraId="7E25693C"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7C4318B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500</w:t>
            </w:r>
          </w:p>
        </w:tc>
        <w:tc>
          <w:tcPr>
            <w:tcW w:w="992" w:type="dxa"/>
            <w:tcBorders>
              <w:left w:val="single" w:sz="1" w:space="0" w:color="000000"/>
              <w:bottom w:val="single" w:sz="1" w:space="0" w:color="000000"/>
            </w:tcBorders>
            <w:vAlign w:val="bottom"/>
          </w:tcPr>
          <w:p w14:paraId="3518BA8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14,02</w:t>
            </w:r>
          </w:p>
        </w:tc>
        <w:tc>
          <w:tcPr>
            <w:tcW w:w="1139" w:type="dxa"/>
            <w:gridSpan w:val="2"/>
            <w:tcBorders>
              <w:left w:val="single" w:sz="1" w:space="0" w:color="000000"/>
              <w:bottom w:val="single" w:sz="1" w:space="0" w:color="000000"/>
            </w:tcBorders>
            <w:vAlign w:val="bottom"/>
          </w:tcPr>
          <w:p w14:paraId="10B91CA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7.010,00</w:t>
            </w:r>
          </w:p>
        </w:tc>
        <w:tc>
          <w:tcPr>
            <w:tcW w:w="575" w:type="dxa"/>
            <w:gridSpan w:val="2"/>
            <w:tcBorders>
              <w:left w:val="single" w:sz="1" w:space="0" w:color="000000"/>
              <w:bottom w:val="single" w:sz="1" w:space="0" w:color="000000"/>
            </w:tcBorders>
            <w:vAlign w:val="bottom"/>
          </w:tcPr>
          <w:p w14:paraId="288DB27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5F04AA7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17,38</w:t>
            </w:r>
          </w:p>
        </w:tc>
        <w:tc>
          <w:tcPr>
            <w:tcW w:w="1134" w:type="dxa"/>
            <w:tcBorders>
              <w:left w:val="single" w:sz="1" w:space="0" w:color="000000"/>
              <w:bottom w:val="single" w:sz="1" w:space="0" w:color="000000"/>
              <w:right w:val="single" w:sz="1" w:space="0" w:color="000000"/>
            </w:tcBorders>
            <w:vAlign w:val="bottom"/>
          </w:tcPr>
          <w:p w14:paraId="510B8CC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8.692,40</w:t>
            </w:r>
          </w:p>
        </w:tc>
      </w:tr>
      <w:tr w:rsidR="002167F8" w:rsidRPr="002167F8" w14:paraId="59DBD0CD" w14:textId="77777777" w:rsidTr="00B76564">
        <w:trPr>
          <w:trHeight w:val="256"/>
        </w:trPr>
        <w:tc>
          <w:tcPr>
            <w:tcW w:w="425" w:type="dxa"/>
            <w:tcBorders>
              <w:left w:val="single" w:sz="1" w:space="0" w:color="000000"/>
              <w:bottom w:val="single" w:sz="1" w:space="0" w:color="000000"/>
            </w:tcBorders>
            <w:vAlign w:val="bottom"/>
          </w:tcPr>
          <w:p w14:paraId="566B4528"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84</w:t>
            </w:r>
          </w:p>
        </w:tc>
        <w:tc>
          <w:tcPr>
            <w:tcW w:w="851" w:type="dxa"/>
            <w:tcBorders>
              <w:left w:val="single" w:sz="1" w:space="0" w:color="000000"/>
              <w:bottom w:val="single" w:sz="1" w:space="0" w:color="000000"/>
            </w:tcBorders>
            <w:vAlign w:val="bottom"/>
          </w:tcPr>
          <w:p w14:paraId="6C48E71F"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24-00-52</w:t>
            </w:r>
          </w:p>
        </w:tc>
        <w:tc>
          <w:tcPr>
            <w:tcW w:w="3827" w:type="dxa"/>
            <w:tcBorders>
              <w:left w:val="single" w:sz="1" w:space="0" w:color="000000"/>
              <w:bottom w:val="single" w:sz="1" w:space="0" w:color="000000"/>
            </w:tcBorders>
            <w:vAlign w:val="bottom"/>
          </w:tcPr>
          <w:p w14:paraId="43D77710"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ΣΤΕΓΝΕΣ ΥΠΕΡ-ΑΠΟΡΡΟΦΗΤΙΚΕΣ ΠΕΤΣΕΤΕΣ ΚΑΘ/ΣΜΟΥ ΑΣΘΕΝΩΝ</w:t>
            </w:r>
          </w:p>
        </w:tc>
        <w:tc>
          <w:tcPr>
            <w:tcW w:w="851" w:type="dxa"/>
            <w:tcBorders>
              <w:left w:val="single" w:sz="1" w:space="0" w:color="000000"/>
              <w:bottom w:val="single" w:sz="1" w:space="0" w:color="000000"/>
            </w:tcBorders>
            <w:vAlign w:val="bottom"/>
          </w:tcPr>
          <w:p w14:paraId="3BFF82BF"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4479C5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220000</w:t>
            </w:r>
          </w:p>
        </w:tc>
        <w:tc>
          <w:tcPr>
            <w:tcW w:w="992" w:type="dxa"/>
            <w:tcBorders>
              <w:left w:val="single" w:sz="1" w:space="0" w:color="000000"/>
              <w:bottom w:val="single" w:sz="1" w:space="0" w:color="000000"/>
            </w:tcBorders>
            <w:vAlign w:val="bottom"/>
          </w:tcPr>
          <w:p w14:paraId="5A46D12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0,19</w:t>
            </w:r>
          </w:p>
        </w:tc>
        <w:tc>
          <w:tcPr>
            <w:tcW w:w="1139" w:type="dxa"/>
            <w:gridSpan w:val="2"/>
            <w:tcBorders>
              <w:left w:val="single" w:sz="1" w:space="0" w:color="000000"/>
              <w:bottom w:val="single" w:sz="1" w:space="0" w:color="000000"/>
            </w:tcBorders>
            <w:vAlign w:val="bottom"/>
          </w:tcPr>
          <w:p w14:paraId="69D3EEC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42.680,00</w:t>
            </w:r>
          </w:p>
        </w:tc>
        <w:tc>
          <w:tcPr>
            <w:tcW w:w="575" w:type="dxa"/>
            <w:gridSpan w:val="2"/>
            <w:tcBorders>
              <w:left w:val="single" w:sz="1" w:space="0" w:color="000000"/>
              <w:bottom w:val="single" w:sz="1" w:space="0" w:color="000000"/>
            </w:tcBorders>
            <w:vAlign w:val="bottom"/>
          </w:tcPr>
          <w:p w14:paraId="027B7DE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56995F8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0,24</w:t>
            </w:r>
          </w:p>
        </w:tc>
        <w:tc>
          <w:tcPr>
            <w:tcW w:w="1134" w:type="dxa"/>
            <w:tcBorders>
              <w:left w:val="single" w:sz="1" w:space="0" w:color="000000"/>
              <w:bottom w:val="single" w:sz="1" w:space="0" w:color="000000"/>
              <w:right w:val="single" w:sz="1" w:space="0" w:color="000000"/>
            </w:tcBorders>
            <w:vAlign w:val="bottom"/>
          </w:tcPr>
          <w:p w14:paraId="54F1C33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52.923,20</w:t>
            </w:r>
          </w:p>
        </w:tc>
      </w:tr>
      <w:tr w:rsidR="002167F8" w:rsidRPr="002167F8" w14:paraId="5FE8A9F3" w14:textId="77777777" w:rsidTr="00B76564">
        <w:trPr>
          <w:trHeight w:val="256"/>
        </w:trPr>
        <w:tc>
          <w:tcPr>
            <w:tcW w:w="425" w:type="dxa"/>
            <w:tcBorders>
              <w:left w:val="single" w:sz="1" w:space="0" w:color="000000"/>
              <w:bottom w:val="single" w:sz="1" w:space="0" w:color="000000"/>
            </w:tcBorders>
            <w:vAlign w:val="bottom"/>
          </w:tcPr>
          <w:p w14:paraId="60E639EA"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85</w:t>
            </w:r>
          </w:p>
        </w:tc>
        <w:tc>
          <w:tcPr>
            <w:tcW w:w="851" w:type="dxa"/>
            <w:tcBorders>
              <w:left w:val="single" w:sz="1" w:space="0" w:color="000000"/>
              <w:bottom w:val="single" w:sz="1" w:space="0" w:color="000000"/>
            </w:tcBorders>
            <w:vAlign w:val="bottom"/>
          </w:tcPr>
          <w:p w14:paraId="7B489FFE"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24-27-01</w:t>
            </w:r>
          </w:p>
        </w:tc>
        <w:tc>
          <w:tcPr>
            <w:tcW w:w="3827" w:type="dxa"/>
            <w:tcBorders>
              <w:left w:val="single" w:sz="1" w:space="0" w:color="000000"/>
              <w:bottom w:val="single" w:sz="1" w:space="0" w:color="000000"/>
            </w:tcBorders>
            <w:vAlign w:val="bottom"/>
          </w:tcPr>
          <w:p w14:paraId="2C2ED93F"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ΣΤΡΩΜΑ ΑΦΡΟΛΕΞ  195cm X 87cm X 2cm</w:t>
            </w:r>
          </w:p>
        </w:tc>
        <w:tc>
          <w:tcPr>
            <w:tcW w:w="851" w:type="dxa"/>
            <w:tcBorders>
              <w:left w:val="single" w:sz="1" w:space="0" w:color="000000"/>
              <w:bottom w:val="single" w:sz="1" w:space="0" w:color="000000"/>
            </w:tcBorders>
            <w:vAlign w:val="bottom"/>
          </w:tcPr>
          <w:p w14:paraId="1C511709"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ΚΥΒΙΚΟ</w:t>
            </w:r>
          </w:p>
        </w:tc>
        <w:tc>
          <w:tcPr>
            <w:tcW w:w="708" w:type="dxa"/>
            <w:tcBorders>
              <w:left w:val="single" w:sz="1" w:space="0" w:color="000000"/>
              <w:bottom w:val="single" w:sz="1" w:space="0" w:color="000000"/>
            </w:tcBorders>
            <w:vAlign w:val="bottom"/>
          </w:tcPr>
          <w:p w14:paraId="6DED833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4BD0CC9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127,4</w:t>
            </w:r>
          </w:p>
        </w:tc>
        <w:tc>
          <w:tcPr>
            <w:tcW w:w="1139" w:type="dxa"/>
            <w:gridSpan w:val="2"/>
            <w:tcBorders>
              <w:left w:val="single" w:sz="1" w:space="0" w:color="000000"/>
              <w:bottom w:val="single" w:sz="1" w:space="0" w:color="000000"/>
            </w:tcBorders>
            <w:vAlign w:val="bottom"/>
          </w:tcPr>
          <w:p w14:paraId="2445D2C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12.740,00</w:t>
            </w:r>
          </w:p>
        </w:tc>
        <w:tc>
          <w:tcPr>
            <w:tcW w:w="575" w:type="dxa"/>
            <w:gridSpan w:val="2"/>
            <w:tcBorders>
              <w:left w:val="single" w:sz="1" w:space="0" w:color="000000"/>
              <w:bottom w:val="single" w:sz="1" w:space="0" w:color="000000"/>
            </w:tcBorders>
            <w:vAlign w:val="bottom"/>
          </w:tcPr>
          <w:p w14:paraId="25B4549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121F04F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157,98</w:t>
            </w:r>
          </w:p>
        </w:tc>
        <w:tc>
          <w:tcPr>
            <w:tcW w:w="1134" w:type="dxa"/>
            <w:tcBorders>
              <w:left w:val="single" w:sz="1" w:space="0" w:color="000000"/>
              <w:bottom w:val="single" w:sz="1" w:space="0" w:color="000000"/>
              <w:right w:val="single" w:sz="1" w:space="0" w:color="000000"/>
            </w:tcBorders>
            <w:vAlign w:val="bottom"/>
          </w:tcPr>
          <w:p w14:paraId="4B0D7FB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15.797,60</w:t>
            </w:r>
          </w:p>
        </w:tc>
      </w:tr>
      <w:tr w:rsidR="002167F8" w:rsidRPr="002167F8" w14:paraId="686D905C" w14:textId="77777777" w:rsidTr="00B76564">
        <w:trPr>
          <w:trHeight w:val="256"/>
        </w:trPr>
        <w:tc>
          <w:tcPr>
            <w:tcW w:w="425" w:type="dxa"/>
            <w:tcBorders>
              <w:left w:val="single" w:sz="1" w:space="0" w:color="000000"/>
              <w:bottom w:val="single" w:sz="1" w:space="0" w:color="000000"/>
            </w:tcBorders>
            <w:vAlign w:val="bottom"/>
          </w:tcPr>
          <w:p w14:paraId="7BCCCAC1"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86</w:t>
            </w:r>
          </w:p>
        </w:tc>
        <w:tc>
          <w:tcPr>
            <w:tcW w:w="851" w:type="dxa"/>
            <w:tcBorders>
              <w:left w:val="single" w:sz="1" w:space="0" w:color="000000"/>
              <w:bottom w:val="single" w:sz="1" w:space="0" w:color="000000"/>
            </w:tcBorders>
            <w:vAlign w:val="bottom"/>
          </w:tcPr>
          <w:p w14:paraId="7A8B5B80"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50-00-67</w:t>
            </w:r>
          </w:p>
        </w:tc>
        <w:tc>
          <w:tcPr>
            <w:tcW w:w="3827" w:type="dxa"/>
            <w:tcBorders>
              <w:left w:val="single" w:sz="1" w:space="0" w:color="000000"/>
              <w:bottom w:val="single" w:sz="1" w:space="0" w:color="000000"/>
            </w:tcBorders>
            <w:vAlign w:val="bottom"/>
          </w:tcPr>
          <w:p w14:paraId="4F423469"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ΣΥΜΠΛΗΡΩΜΑ ΔΙΑΤΡΟΦΗΣ ΠΡΟΒΙΟΤΙΚΩΝ</w:t>
            </w:r>
          </w:p>
        </w:tc>
        <w:tc>
          <w:tcPr>
            <w:tcW w:w="851" w:type="dxa"/>
            <w:tcBorders>
              <w:left w:val="single" w:sz="1" w:space="0" w:color="000000"/>
              <w:bottom w:val="single" w:sz="1" w:space="0" w:color="000000"/>
            </w:tcBorders>
            <w:vAlign w:val="bottom"/>
          </w:tcPr>
          <w:p w14:paraId="39E1842D"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1B9878A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1600</w:t>
            </w:r>
          </w:p>
        </w:tc>
        <w:tc>
          <w:tcPr>
            <w:tcW w:w="992" w:type="dxa"/>
            <w:tcBorders>
              <w:left w:val="single" w:sz="1" w:space="0" w:color="000000"/>
              <w:bottom w:val="single" w:sz="1" w:space="0" w:color="000000"/>
            </w:tcBorders>
            <w:vAlign w:val="bottom"/>
          </w:tcPr>
          <w:p w14:paraId="4358A0D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w:t>
            </w:r>
          </w:p>
        </w:tc>
        <w:tc>
          <w:tcPr>
            <w:tcW w:w="1139" w:type="dxa"/>
            <w:gridSpan w:val="2"/>
            <w:tcBorders>
              <w:left w:val="single" w:sz="1" w:space="0" w:color="000000"/>
              <w:bottom w:val="single" w:sz="1" w:space="0" w:color="000000"/>
            </w:tcBorders>
            <w:vAlign w:val="bottom"/>
          </w:tcPr>
          <w:p w14:paraId="3A20191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3.200,00</w:t>
            </w:r>
          </w:p>
        </w:tc>
        <w:tc>
          <w:tcPr>
            <w:tcW w:w="575" w:type="dxa"/>
            <w:gridSpan w:val="2"/>
            <w:tcBorders>
              <w:left w:val="single" w:sz="1" w:space="0" w:color="000000"/>
              <w:bottom w:val="single" w:sz="1" w:space="0" w:color="000000"/>
            </w:tcBorders>
            <w:vAlign w:val="bottom"/>
          </w:tcPr>
          <w:p w14:paraId="7C6FB39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644A7E9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2,48</w:t>
            </w:r>
          </w:p>
        </w:tc>
        <w:tc>
          <w:tcPr>
            <w:tcW w:w="1134" w:type="dxa"/>
            <w:tcBorders>
              <w:left w:val="single" w:sz="1" w:space="0" w:color="000000"/>
              <w:bottom w:val="single" w:sz="1" w:space="0" w:color="000000"/>
              <w:right w:val="single" w:sz="1" w:space="0" w:color="000000"/>
            </w:tcBorders>
            <w:vAlign w:val="bottom"/>
          </w:tcPr>
          <w:p w14:paraId="18E6C70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3.968,00</w:t>
            </w:r>
          </w:p>
        </w:tc>
      </w:tr>
      <w:tr w:rsidR="002167F8" w:rsidRPr="002167F8" w14:paraId="37778DE9" w14:textId="77777777" w:rsidTr="00B76564">
        <w:trPr>
          <w:trHeight w:val="256"/>
        </w:trPr>
        <w:tc>
          <w:tcPr>
            <w:tcW w:w="425" w:type="dxa"/>
            <w:tcBorders>
              <w:left w:val="single" w:sz="1" w:space="0" w:color="000000"/>
              <w:bottom w:val="single" w:sz="1" w:space="0" w:color="000000"/>
            </w:tcBorders>
            <w:vAlign w:val="bottom"/>
          </w:tcPr>
          <w:p w14:paraId="4E480432"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87</w:t>
            </w:r>
          </w:p>
        </w:tc>
        <w:tc>
          <w:tcPr>
            <w:tcW w:w="851" w:type="dxa"/>
            <w:tcBorders>
              <w:left w:val="single" w:sz="1" w:space="0" w:color="000000"/>
              <w:bottom w:val="single" w:sz="1" w:space="0" w:color="000000"/>
            </w:tcBorders>
            <w:vAlign w:val="bottom"/>
          </w:tcPr>
          <w:p w14:paraId="3BD5C5C9"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50-00-101</w:t>
            </w:r>
          </w:p>
        </w:tc>
        <w:tc>
          <w:tcPr>
            <w:tcW w:w="3827" w:type="dxa"/>
            <w:tcBorders>
              <w:left w:val="single" w:sz="1" w:space="0" w:color="000000"/>
              <w:bottom w:val="single" w:sz="1" w:space="0" w:color="000000"/>
            </w:tcBorders>
            <w:vAlign w:val="bottom"/>
          </w:tcPr>
          <w:p w14:paraId="13117EC6"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ΣΥΜΠΛΗΡΩΜΑ ΔΙΑΤΡΟΦΗΣ ΠΡΟΛΗΨΗ ΟΥΡΟΛΟΙΜΩΞΗΣ &amp; ΥΠΟΤΡΟΠΩΝ</w:t>
            </w:r>
          </w:p>
        </w:tc>
        <w:tc>
          <w:tcPr>
            <w:tcW w:w="851" w:type="dxa"/>
            <w:tcBorders>
              <w:left w:val="single" w:sz="1" w:space="0" w:color="000000"/>
              <w:bottom w:val="single" w:sz="1" w:space="0" w:color="000000"/>
            </w:tcBorders>
            <w:vAlign w:val="bottom"/>
          </w:tcPr>
          <w:p w14:paraId="213921BC"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7CFFEC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w:t>
            </w:r>
          </w:p>
        </w:tc>
        <w:tc>
          <w:tcPr>
            <w:tcW w:w="992" w:type="dxa"/>
            <w:tcBorders>
              <w:left w:val="single" w:sz="1" w:space="0" w:color="000000"/>
              <w:bottom w:val="single" w:sz="1" w:space="0" w:color="000000"/>
            </w:tcBorders>
            <w:vAlign w:val="bottom"/>
          </w:tcPr>
          <w:p w14:paraId="716E6EE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9,31</w:t>
            </w:r>
          </w:p>
        </w:tc>
        <w:tc>
          <w:tcPr>
            <w:tcW w:w="1139" w:type="dxa"/>
            <w:gridSpan w:val="2"/>
            <w:tcBorders>
              <w:left w:val="single" w:sz="1" w:space="0" w:color="000000"/>
              <w:bottom w:val="single" w:sz="1" w:space="0" w:color="000000"/>
            </w:tcBorders>
            <w:vAlign w:val="bottom"/>
          </w:tcPr>
          <w:p w14:paraId="34A0DCB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93,10</w:t>
            </w:r>
          </w:p>
        </w:tc>
        <w:tc>
          <w:tcPr>
            <w:tcW w:w="575" w:type="dxa"/>
            <w:gridSpan w:val="2"/>
            <w:tcBorders>
              <w:left w:val="single" w:sz="1" w:space="0" w:color="000000"/>
              <w:bottom w:val="single" w:sz="1" w:space="0" w:color="000000"/>
            </w:tcBorders>
            <w:vAlign w:val="bottom"/>
          </w:tcPr>
          <w:p w14:paraId="1A3F779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0FDC07B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11,54</w:t>
            </w:r>
          </w:p>
        </w:tc>
        <w:tc>
          <w:tcPr>
            <w:tcW w:w="1134" w:type="dxa"/>
            <w:tcBorders>
              <w:left w:val="single" w:sz="1" w:space="0" w:color="000000"/>
              <w:bottom w:val="single" w:sz="1" w:space="0" w:color="000000"/>
              <w:right w:val="single" w:sz="1" w:space="0" w:color="000000"/>
            </w:tcBorders>
            <w:vAlign w:val="bottom"/>
          </w:tcPr>
          <w:p w14:paraId="0721D1B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115,44</w:t>
            </w:r>
          </w:p>
        </w:tc>
      </w:tr>
      <w:tr w:rsidR="002167F8" w:rsidRPr="002167F8" w14:paraId="5A253C1A" w14:textId="77777777" w:rsidTr="00B76564">
        <w:trPr>
          <w:trHeight w:val="256"/>
        </w:trPr>
        <w:tc>
          <w:tcPr>
            <w:tcW w:w="425" w:type="dxa"/>
            <w:tcBorders>
              <w:left w:val="single" w:sz="1" w:space="0" w:color="000000"/>
              <w:bottom w:val="single" w:sz="1" w:space="0" w:color="000000"/>
            </w:tcBorders>
            <w:vAlign w:val="bottom"/>
          </w:tcPr>
          <w:p w14:paraId="008BE61C"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88</w:t>
            </w:r>
          </w:p>
        </w:tc>
        <w:tc>
          <w:tcPr>
            <w:tcW w:w="851" w:type="dxa"/>
            <w:tcBorders>
              <w:left w:val="single" w:sz="1" w:space="0" w:color="000000"/>
              <w:bottom w:val="single" w:sz="1" w:space="0" w:color="000000"/>
            </w:tcBorders>
            <w:vAlign w:val="bottom"/>
          </w:tcPr>
          <w:p w14:paraId="12077812"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50-00-102</w:t>
            </w:r>
          </w:p>
        </w:tc>
        <w:tc>
          <w:tcPr>
            <w:tcW w:w="3827" w:type="dxa"/>
            <w:tcBorders>
              <w:left w:val="single" w:sz="1" w:space="0" w:color="000000"/>
              <w:bottom w:val="single" w:sz="1" w:space="0" w:color="000000"/>
            </w:tcBorders>
            <w:vAlign w:val="bottom"/>
          </w:tcPr>
          <w:p w14:paraId="43961159"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ΣΥΜΠΛΗΡΩΜΑ ΔΙΑΤΡΟΦΗΣ ΠΡΟΛΗΨΗ ΟΥΡΟΛΟΙΜΩΞΗΣ ΑΠΟ ΚΑΘΕΤΗΡΕΣ</w:t>
            </w:r>
          </w:p>
        </w:tc>
        <w:tc>
          <w:tcPr>
            <w:tcW w:w="851" w:type="dxa"/>
            <w:tcBorders>
              <w:left w:val="single" w:sz="1" w:space="0" w:color="000000"/>
              <w:bottom w:val="single" w:sz="1" w:space="0" w:color="000000"/>
            </w:tcBorders>
            <w:vAlign w:val="bottom"/>
          </w:tcPr>
          <w:p w14:paraId="6F245B42"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0CDE5E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w:t>
            </w:r>
          </w:p>
        </w:tc>
        <w:tc>
          <w:tcPr>
            <w:tcW w:w="992" w:type="dxa"/>
            <w:tcBorders>
              <w:left w:val="single" w:sz="1" w:space="0" w:color="000000"/>
              <w:bottom w:val="single" w:sz="1" w:space="0" w:color="000000"/>
            </w:tcBorders>
            <w:vAlign w:val="bottom"/>
          </w:tcPr>
          <w:p w14:paraId="55FA346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9,83</w:t>
            </w:r>
          </w:p>
        </w:tc>
        <w:tc>
          <w:tcPr>
            <w:tcW w:w="1139" w:type="dxa"/>
            <w:gridSpan w:val="2"/>
            <w:tcBorders>
              <w:left w:val="single" w:sz="1" w:space="0" w:color="000000"/>
              <w:bottom w:val="single" w:sz="1" w:space="0" w:color="000000"/>
            </w:tcBorders>
            <w:vAlign w:val="bottom"/>
          </w:tcPr>
          <w:p w14:paraId="7AB9FB1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49,15</w:t>
            </w:r>
          </w:p>
        </w:tc>
        <w:tc>
          <w:tcPr>
            <w:tcW w:w="575" w:type="dxa"/>
            <w:gridSpan w:val="2"/>
            <w:tcBorders>
              <w:left w:val="single" w:sz="1" w:space="0" w:color="000000"/>
              <w:bottom w:val="single" w:sz="1" w:space="0" w:color="000000"/>
            </w:tcBorders>
            <w:vAlign w:val="bottom"/>
          </w:tcPr>
          <w:p w14:paraId="4BE24B6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4373116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12,19</w:t>
            </w:r>
          </w:p>
        </w:tc>
        <w:tc>
          <w:tcPr>
            <w:tcW w:w="1134" w:type="dxa"/>
            <w:tcBorders>
              <w:left w:val="single" w:sz="1" w:space="0" w:color="000000"/>
              <w:bottom w:val="single" w:sz="1" w:space="0" w:color="000000"/>
              <w:right w:val="single" w:sz="1" w:space="0" w:color="000000"/>
            </w:tcBorders>
            <w:vAlign w:val="bottom"/>
          </w:tcPr>
          <w:p w14:paraId="30702AC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60,95</w:t>
            </w:r>
          </w:p>
        </w:tc>
      </w:tr>
      <w:tr w:rsidR="002167F8" w:rsidRPr="002167F8" w14:paraId="7372ED7E" w14:textId="77777777" w:rsidTr="00B76564">
        <w:trPr>
          <w:trHeight w:val="256"/>
        </w:trPr>
        <w:tc>
          <w:tcPr>
            <w:tcW w:w="425" w:type="dxa"/>
            <w:tcBorders>
              <w:left w:val="single" w:sz="1" w:space="0" w:color="000000"/>
              <w:bottom w:val="single" w:sz="1" w:space="0" w:color="000000"/>
            </w:tcBorders>
            <w:vAlign w:val="bottom"/>
          </w:tcPr>
          <w:p w14:paraId="617F934D"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89</w:t>
            </w:r>
          </w:p>
        </w:tc>
        <w:tc>
          <w:tcPr>
            <w:tcW w:w="851" w:type="dxa"/>
            <w:tcBorders>
              <w:left w:val="single" w:sz="1" w:space="0" w:color="000000"/>
              <w:bottom w:val="single" w:sz="1" w:space="0" w:color="000000"/>
            </w:tcBorders>
            <w:vAlign w:val="bottom"/>
          </w:tcPr>
          <w:p w14:paraId="7642D35A"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11-03-51</w:t>
            </w:r>
          </w:p>
        </w:tc>
        <w:tc>
          <w:tcPr>
            <w:tcW w:w="3827" w:type="dxa"/>
            <w:tcBorders>
              <w:left w:val="single" w:sz="1" w:space="0" w:color="000000"/>
              <w:bottom w:val="single" w:sz="1" w:space="0" w:color="000000"/>
            </w:tcBorders>
            <w:vAlign w:val="bottom"/>
          </w:tcPr>
          <w:p w14:paraId="7CB3107D"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ΣΥΣΤΗΜΑ ΑΥΤΟΜΑΤΗΣ ΑΠΟΡΡΙΨΗΣ ΑΙΑΜΗΡΩΝ ΜΕ ΚΟΥΜΠΙ</w:t>
            </w:r>
          </w:p>
        </w:tc>
        <w:tc>
          <w:tcPr>
            <w:tcW w:w="851" w:type="dxa"/>
            <w:tcBorders>
              <w:left w:val="single" w:sz="1" w:space="0" w:color="000000"/>
              <w:bottom w:val="single" w:sz="1" w:space="0" w:color="000000"/>
            </w:tcBorders>
            <w:vAlign w:val="bottom"/>
          </w:tcPr>
          <w:p w14:paraId="7C8C81B8"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355968D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w:t>
            </w:r>
          </w:p>
        </w:tc>
        <w:tc>
          <w:tcPr>
            <w:tcW w:w="992" w:type="dxa"/>
            <w:tcBorders>
              <w:left w:val="single" w:sz="1" w:space="0" w:color="000000"/>
              <w:bottom w:val="single" w:sz="1" w:space="0" w:color="000000"/>
            </w:tcBorders>
            <w:vAlign w:val="bottom"/>
          </w:tcPr>
          <w:p w14:paraId="42185A8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1300</w:t>
            </w:r>
          </w:p>
        </w:tc>
        <w:tc>
          <w:tcPr>
            <w:tcW w:w="1139" w:type="dxa"/>
            <w:gridSpan w:val="2"/>
            <w:tcBorders>
              <w:left w:val="single" w:sz="1" w:space="0" w:color="000000"/>
              <w:bottom w:val="single" w:sz="1" w:space="0" w:color="000000"/>
            </w:tcBorders>
            <w:vAlign w:val="bottom"/>
          </w:tcPr>
          <w:p w14:paraId="3B558CA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13.000,00</w:t>
            </w:r>
          </w:p>
        </w:tc>
        <w:tc>
          <w:tcPr>
            <w:tcW w:w="575" w:type="dxa"/>
            <w:gridSpan w:val="2"/>
            <w:tcBorders>
              <w:left w:val="single" w:sz="1" w:space="0" w:color="000000"/>
              <w:bottom w:val="single" w:sz="1" w:space="0" w:color="000000"/>
            </w:tcBorders>
            <w:vAlign w:val="bottom"/>
          </w:tcPr>
          <w:p w14:paraId="5C02224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58E9294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1612,00</w:t>
            </w:r>
          </w:p>
        </w:tc>
        <w:tc>
          <w:tcPr>
            <w:tcW w:w="1134" w:type="dxa"/>
            <w:tcBorders>
              <w:left w:val="single" w:sz="1" w:space="0" w:color="000000"/>
              <w:bottom w:val="single" w:sz="1" w:space="0" w:color="000000"/>
              <w:right w:val="single" w:sz="1" w:space="0" w:color="000000"/>
            </w:tcBorders>
            <w:vAlign w:val="bottom"/>
          </w:tcPr>
          <w:p w14:paraId="03E1407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16.120,00</w:t>
            </w:r>
          </w:p>
        </w:tc>
      </w:tr>
      <w:tr w:rsidR="002167F8" w:rsidRPr="002167F8" w14:paraId="02B4BC2E" w14:textId="77777777" w:rsidTr="00B76564">
        <w:trPr>
          <w:trHeight w:val="256"/>
        </w:trPr>
        <w:tc>
          <w:tcPr>
            <w:tcW w:w="425" w:type="dxa"/>
            <w:tcBorders>
              <w:left w:val="single" w:sz="1" w:space="0" w:color="000000"/>
              <w:bottom w:val="single" w:sz="1" w:space="0" w:color="000000"/>
            </w:tcBorders>
            <w:vAlign w:val="bottom"/>
          </w:tcPr>
          <w:p w14:paraId="1B0DF9EE"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90</w:t>
            </w:r>
          </w:p>
        </w:tc>
        <w:tc>
          <w:tcPr>
            <w:tcW w:w="851" w:type="dxa"/>
            <w:tcBorders>
              <w:left w:val="single" w:sz="1" w:space="0" w:color="000000"/>
              <w:bottom w:val="single" w:sz="1" w:space="0" w:color="000000"/>
            </w:tcBorders>
            <w:vAlign w:val="bottom"/>
          </w:tcPr>
          <w:p w14:paraId="0239DC62"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24-30-01</w:t>
            </w:r>
          </w:p>
        </w:tc>
        <w:tc>
          <w:tcPr>
            <w:tcW w:w="3827" w:type="dxa"/>
            <w:tcBorders>
              <w:left w:val="single" w:sz="1" w:space="0" w:color="000000"/>
              <w:bottom w:val="single" w:sz="1" w:space="0" w:color="000000"/>
            </w:tcBorders>
            <w:vAlign w:val="bottom"/>
          </w:tcPr>
          <w:p w14:paraId="00C84292"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ΣΥΣΚΕΥΕΣ ΓΙΑ ΑΝΑΠΝΕΥΣΤΙΚΕΣ ΑΣΚΗΣΕΙΣ (TRIFLO)</w:t>
            </w:r>
          </w:p>
        </w:tc>
        <w:tc>
          <w:tcPr>
            <w:tcW w:w="851" w:type="dxa"/>
            <w:tcBorders>
              <w:left w:val="single" w:sz="1" w:space="0" w:color="000000"/>
              <w:bottom w:val="single" w:sz="1" w:space="0" w:color="000000"/>
            </w:tcBorders>
            <w:vAlign w:val="bottom"/>
          </w:tcPr>
          <w:p w14:paraId="1DAE798A"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49796AD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520453E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1,51</w:t>
            </w:r>
          </w:p>
        </w:tc>
        <w:tc>
          <w:tcPr>
            <w:tcW w:w="1139" w:type="dxa"/>
            <w:gridSpan w:val="2"/>
            <w:tcBorders>
              <w:left w:val="single" w:sz="1" w:space="0" w:color="000000"/>
              <w:bottom w:val="single" w:sz="1" w:space="0" w:color="000000"/>
            </w:tcBorders>
            <w:vAlign w:val="bottom"/>
          </w:tcPr>
          <w:p w14:paraId="0B143B2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150,70</w:t>
            </w:r>
          </w:p>
        </w:tc>
        <w:tc>
          <w:tcPr>
            <w:tcW w:w="575" w:type="dxa"/>
            <w:gridSpan w:val="2"/>
            <w:tcBorders>
              <w:left w:val="single" w:sz="1" w:space="0" w:color="000000"/>
              <w:bottom w:val="single" w:sz="1" w:space="0" w:color="000000"/>
            </w:tcBorders>
            <w:vAlign w:val="bottom"/>
          </w:tcPr>
          <w:p w14:paraId="222D5C3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4138AF0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1,87</w:t>
            </w:r>
          </w:p>
        </w:tc>
        <w:tc>
          <w:tcPr>
            <w:tcW w:w="1134" w:type="dxa"/>
            <w:tcBorders>
              <w:left w:val="single" w:sz="1" w:space="0" w:color="000000"/>
              <w:bottom w:val="single" w:sz="1" w:space="0" w:color="000000"/>
              <w:right w:val="single" w:sz="1" w:space="0" w:color="000000"/>
            </w:tcBorders>
            <w:vAlign w:val="bottom"/>
          </w:tcPr>
          <w:p w14:paraId="369EBC9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186,87</w:t>
            </w:r>
          </w:p>
        </w:tc>
      </w:tr>
      <w:tr w:rsidR="002167F8" w:rsidRPr="002167F8" w14:paraId="1CE605B7" w14:textId="77777777" w:rsidTr="00B76564">
        <w:trPr>
          <w:trHeight w:val="256"/>
        </w:trPr>
        <w:tc>
          <w:tcPr>
            <w:tcW w:w="425" w:type="dxa"/>
            <w:tcBorders>
              <w:left w:val="single" w:sz="1" w:space="0" w:color="000000"/>
              <w:bottom w:val="single" w:sz="1" w:space="0" w:color="000000"/>
            </w:tcBorders>
            <w:vAlign w:val="bottom"/>
          </w:tcPr>
          <w:p w14:paraId="6AA3D859"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91</w:t>
            </w:r>
          </w:p>
        </w:tc>
        <w:tc>
          <w:tcPr>
            <w:tcW w:w="851" w:type="dxa"/>
            <w:tcBorders>
              <w:left w:val="single" w:sz="1" w:space="0" w:color="000000"/>
              <w:bottom w:val="single" w:sz="1" w:space="0" w:color="000000"/>
            </w:tcBorders>
            <w:vAlign w:val="bottom"/>
          </w:tcPr>
          <w:p w14:paraId="2AAFAB8C"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24-30-08</w:t>
            </w:r>
          </w:p>
        </w:tc>
        <w:tc>
          <w:tcPr>
            <w:tcW w:w="3827" w:type="dxa"/>
            <w:tcBorders>
              <w:left w:val="single" w:sz="1" w:space="0" w:color="000000"/>
              <w:bottom w:val="single" w:sz="1" w:space="0" w:color="000000"/>
            </w:tcBorders>
            <w:vAlign w:val="bottom"/>
          </w:tcPr>
          <w:p w14:paraId="3054E2D7"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ΣΥΣΚΕΥΕΣ ΩΡΙΑΙΑΣ ΜΕΤΡΗΣΗΣ ΟΥΡΩΝ (ΩΡΙΝΟΜΕΤΡΑ)</w:t>
            </w:r>
          </w:p>
        </w:tc>
        <w:tc>
          <w:tcPr>
            <w:tcW w:w="851" w:type="dxa"/>
            <w:tcBorders>
              <w:left w:val="single" w:sz="1" w:space="0" w:color="000000"/>
              <w:bottom w:val="single" w:sz="1" w:space="0" w:color="000000"/>
            </w:tcBorders>
            <w:vAlign w:val="bottom"/>
          </w:tcPr>
          <w:p w14:paraId="438F28CC"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61CFA0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00B0587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2,25</w:t>
            </w:r>
          </w:p>
        </w:tc>
        <w:tc>
          <w:tcPr>
            <w:tcW w:w="1139" w:type="dxa"/>
            <w:gridSpan w:val="2"/>
            <w:tcBorders>
              <w:left w:val="single" w:sz="1" w:space="0" w:color="000000"/>
              <w:bottom w:val="single" w:sz="1" w:space="0" w:color="000000"/>
            </w:tcBorders>
            <w:vAlign w:val="bottom"/>
          </w:tcPr>
          <w:p w14:paraId="083EFED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225,00</w:t>
            </w:r>
          </w:p>
        </w:tc>
        <w:tc>
          <w:tcPr>
            <w:tcW w:w="575" w:type="dxa"/>
            <w:gridSpan w:val="2"/>
            <w:tcBorders>
              <w:left w:val="single" w:sz="1" w:space="0" w:color="000000"/>
              <w:bottom w:val="single" w:sz="1" w:space="0" w:color="000000"/>
            </w:tcBorders>
            <w:vAlign w:val="bottom"/>
          </w:tcPr>
          <w:p w14:paraId="73C237C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7CE26D7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2,79</w:t>
            </w:r>
          </w:p>
        </w:tc>
        <w:tc>
          <w:tcPr>
            <w:tcW w:w="1134" w:type="dxa"/>
            <w:tcBorders>
              <w:left w:val="single" w:sz="1" w:space="0" w:color="000000"/>
              <w:bottom w:val="single" w:sz="1" w:space="0" w:color="000000"/>
              <w:right w:val="single" w:sz="1" w:space="0" w:color="000000"/>
            </w:tcBorders>
            <w:vAlign w:val="bottom"/>
          </w:tcPr>
          <w:p w14:paraId="158EA89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279,00</w:t>
            </w:r>
          </w:p>
        </w:tc>
      </w:tr>
      <w:tr w:rsidR="002167F8" w:rsidRPr="002167F8" w14:paraId="1870F7E0" w14:textId="77777777" w:rsidTr="00B76564">
        <w:trPr>
          <w:trHeight w:val="256"/>
        </w:trPr>
        <w:tc>
          <w:tcPr>
            <w:tcW w:w="425" w:type="dxa"/>
            <w:tcBorders>
              <w:left w:val="single" w:sz="1" w:space="0" w:color="000000"/>
              <w:bottom w:val="single" w:sz="1" w:space="0" w:color="000000"/>
            </w:tcBorders>
            <w:vAlign w:val="bottom"/>
          </w:tcPr>
          <w:p w14:paraId="3F76100D"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92</w:t>
            </w:r>
          </w:p>
        </w:tc>
        <w:tc>
          <w:tcPr>
            <w:tcW w:w="851" w:type="dxa"/>
            <w:tcBorders>
              <w:left w:val="single" w:sz="1" w:space="0" w:color="000000"/>
              <w:bottom w:val="single" w:sz="1" w:space="0" w:color="000000"/>
            </w:tcBorders>
            <w:vAlign w:val="bottom"/>
          </w:tcPr>
          <w:p w14:paraId="2F52A302"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01-11-122</w:t>
            </w:r>
          </w:p>
        </w:tc>
        <w:tc>
          <w:tcPr>
            <w:tcW w:w="3827" w:type="dxa"/>
            <w:tcBorders>
              <w:left w:val="single" w:sz="1" w:space="0" w:color="000000"/>
              <w:bottom w:val="single" w:sz="1" w:space="0" w:color="000000"/>
            </w:tcBorders>
            <w:vAlign w:val="bottom"/>
          </w:tcPr>
          <w:p w14:paraId="104446DE"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ΣΥΣΚΕΥΗ ΝΕΦΕΛΟΠΟΙΗΣΗΣ ΜΕ (Τ)</w:t>
            </w:r>
          </w:p>
        </w:tc>
        <w:tc>
          <w:tcPr>
            <w:tcW w:w="851" w:type="dxa"/>
            <w:tcBorders>
              <w:left w:val="single" w:sz="1" w:space="0" w:color="000000"/>
              <w:bottom w:val="single" w:sz="1" w:space="0" w:color="000000"/>
            </w:tcBorders>
            <w:vAlign w:val="bottom"/>
          </w:tcPr>
          <w:p w14:paraId="265F5C89"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336DBBD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1000</w:t>
            </w:r>
          </w:p>
        </w:tc>
        <w:tc>
          <w:tcPr>
            <w:tcW w:w="992" w:type="dxa"/>
            <w:tcBorders>
              <w:left w:val="single" w:sz="1" w:space="0" w:color="000000"/>
              <w:bottom w:val="single" w:sz="1" w:space="0" w:color="000000"/>
            </w:tcBorders>
            <w:vAlign w:val="bottom"/>
          </w:tcPr>
          <w:p w14:paraId="13CC69F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0,51</w:t>
            </w:r>
          </w:p>
        </w:tc>
        <w:tc>
          <w:tcPr>
            <w:tcW w:w="1139" w:type="dxa"/>
            <w:gridSpan w:val="2"/>
            <w:tcBorders>
              <w:left w:val="single" w:sz="1" w:space="0" w:color="000000"/>
              <w:bottom w:val="single" w:sz="1" w:space="0" w:color="000000"/>
            </w:tcBorders>
            <w:vAlign w:val="bottom"/>
          </w:tcPr>
          <w:p w14:paraId="240B204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512,00</w:t>
            </w:r>
          </w:p>
        </w:tc>
        <w:tc>
          <w:tcPr>
            <w:tcW w:w="575" w:type="dxa"/>
            <w:gridSpan w:val="2"/>
            <w:tcBorders>
              <w:left w:val="single" w:sz="1" w:space="0" w:color="000000"/>
              <w:bottom w:val="single" w:sz="1" w:space="0" w:color="000000"/>
            </w:tcBorders>
            <w:vAlign w:val="bottom"/>
          </w:tcPr>
          <w:p w14:paraId="59E1DF9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494B8C9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0,63</w:t>
            </w:r>
          </w:p>
        </w:tc>
        <w:tc>
          <w:tcPr>
            <w:tcW w:w="1134" w:type="dxa"/>
            <w:tcBorders>
              <w:left w:val="single" w:sz="1" w:space="0" w:color="000000"/>
              <w:bottom w:val="single" w:sz="1" w:space="0" w:color="000000"/>
              <w:right w:val="single" w:sz="1" w:space="0" w:color="000000"/>
            </w:tcBorders>
            <w:vAlign w:val="bottom"/>
          </w:tcPr>
          <w:p w14:paraId="725DED9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634,88</w:t>
            </w:r>
          </w:p>
        </w:tc>
      </w:tr>
      <w:tr w:rsidR="002167F8" w:rsidRPr="002167F8" w14:paraId="2F17E010" w14:textId="77777777" w:rsidTr="00B76564">
        <w:trPr>
          <w:trHeight w:val="256"/>
        </w:trPr>
        <w:tc>
          <w:tcPr>
            <w:tcW w:w="425" w:type="dxa"/>
            <w:tcBorders>
              <w:left w:val="single" w:sz="1" w:space="0" w:color="000000"/>
              <w:bottom w:val="single" w:sz="1" w:space="0" w:color="000000"/>
            </w:tcBorders>
            <w:vAlign w:val="bottom"/>
          </w:tcPr>
          <w:p w14:paraId="40E2186D"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93</w:t>
            </w:r>
          </w:p>
        </w:tc>
        <w:tc>
          <w:tcPr>
            <w:tcW w:w="851" w:type="dxa"/>
            <w:tcBorders>
              <w:left w:val="single" w:sz="1" w:space="0" w:color="000000"/>
              <w:bottom w:val="single" w:sz="1" w:space="0" w:color="000000"/>
            </w:tcBorders>
            <w:vAlign w:val="bottom"/>
          </w:tcPr>
          <w:p w14:paraId="3CCFF573"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01-10-682</w:t>
            </w:r>
          </w:p>
        </w:tc>
        <w:tc>
          <w:tcPr>
            <w:tcW w:w="3827" w:type="dxa"/>
            <w:tcBorders>
              <w:left w:val="single" w:sz="1" w:space="0" w:color="000000"/>
              <w:bottom w:val="single" w:sz="1" w:space="0" w:color="000000"/>
            </w:tcBorders>
            <w:vAlign w:val="bottom"/>
          </w:tcPr>
          <w:p w14:paraId="11080D2E"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ΣΥΣΤΗΜΑ ΑΝΙΧΝΕΥΣΗΣ ΡΗΞΗΣ ΕΜΒΡΥΙΚΩΝ ΥΜΕΝΩΝ</w:t>
            </w:r>
          </w:p>
        </w:tc>
        <w:tc>
          <w:tcPr>
            <w:tcW w:w="851" w:type="dxa"/>
            <w:tcBorders>
              <w:left w:val="single" w:sz="1" w:space="0" w:color="000000"/>
              <w:bottom w:val="single" w:sz="1" w:space="0" w:color="000000"/>
            </w:tcBorders>
            <w:vAlign w:val="bottom"/>
          </w:tcPr>
          <w:p w14:paraId="7CEE4D5D"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D1AD6B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50</w:t>
            </w:r>
          </w:p>
        </w:tc>
        <w:tc>
          <w:tcPr>
            <w:tcW w:w="992" w:type="dxa"/>
            <w:tcBorders>
              <w:left w:val="single" w:sz="1" w:space="0" w:color="000000"/>
              <w:bottom w:val="single" w:sz="1" w:space="0" w:color="000000"/>
            </w:tcBorders>
            <w:vAlign w:val="bottom"/>
          </w:tcPr>
          <w:p w14:paraId="69ABA33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16,5</w:t>
            </w:r>
          </w:p>
        </w:tc>
        <w:tc>
          <w:tcPr>
            <w:tcW w:w="1139" w:type="dxa"/>
            <w:gridSpan w:val="2"/>
            <w:tcBorders>
              <w:left w:val="single" w:sz="1" w:space="0" w:color="000000"/>
              <w:bottom w:val="single" w:sz="1" w:space="0" w:color="000000"/>
            </w:tcBorders>
            <w:vAlign w:val="bottom"/>
          </w:tcPr>
          <w:p w14:paraId="78A1371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825,00</w:t>
            </w:r>
          </w:p>
        </w:tc>
        <w:tc>
          <w:tcPr>
            <w:tcW w:w="575" w:type="dxa"/>
            <w:gridSpan w:val="2"/>
            <w:tcBorders>
              <w:left w:val="single" w:sz="1" w:space="0" w:color="000000"/>
              <w:bottom w:val="single" w:sz="1" w:space="0" w:color="000000"/>
            </w:tcBorders>
            <w:vAlign w:val="bottom"/>
          </w:tcPr>
          <w:p w14:paraId="5BCA68F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7F295A7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20,46</w:t>
            </w:r>
          </w:p>
        </w:tc>
        <w:tc>
          <w:tcPr>
            <w:tcW w:w="1134" w:type="dxa"/>
            <w:tcBorders>
              <w:left w:val="single" w:sz="1" w:space="0" w:color="000000"/>
              <w:bottom w:val="single" w:sz="1" w:space="0" w:color="000000"/>
              <w:right w:val="single" w:sz="1" w:space="0" w:color="000000"/>
            </w:tcBorders>
            <w:vAlign w:val="bottom"/>
          </w:tcPr>
          <w:p w14:paraId="7081654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1.023,00</w:t>
            </w:r>
          </w:p>
        </w:tc>
      </w:tr>
      <w:tr w:rsidR="002167F8" w:rsidRPr="002167F8" w14:paraId="6E0E15E0" w14:textId="77777777" w:rsidTr="00B76564">
        <w:trPr>
          <w:trHeight w:val="256"/>
        </w:trPr>
        <w:tc>
          <w:tcPr>
            <w:tcW w:w="425" w:type="dxa"/>
            <w:tcBorders>
              <w:left w:val="single" w:sz="1" w:space="0" w:color="000000"/>
              <w:bottom w:val="single" w:sz="1" w:space="0" w:color="000000"/>
            </w:tcBorders>
            <w:vAlign w:val="bottom"/>
          </w:tcPr>
          <w:p w14:paraId="41FB9C5B"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94</w:t>
            </w:r>
          </w:p>
        </w:tc>
        <w:tc>
          <w:tcPr>
            <w:tcW w:w="851" w:type="dxa"/>
            <w:tcBorders>
              <w:left w:val="single" w:sz="1" w:space="0" w:color="000000"/>
              <w:bottom w:val="single" w:sz="1" w:space="0" w:color="000000"/>
            </w:tcBorders>
            <w:vAlign w:val="bottom"/>
          </w:tcPr>
          <w:p w14:paraId="6CAA2107"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01-01-599A</w:t>
            </w:r>
          </w:p>
        </w:tc>
        <w:tc>
          <w:tcPr>
            <w:tcW w:w="3827" w:type="dxa"/>
            <w:tcBorders>
              <w:left w:val="single" w:sz="1" w:space="0" w:color="000000"/>
              <w:bottom w:val="single" w:sz="1" w:space="0" w:color="000000"/>
            </w:tcBorders>
            <w:vAlign w:val="bottom"/>
          </w:tcPr>
          <w:p w14:paraId="55C1FECE"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ΣΥΣΤΗΜΑ ΔΥΟ ΕΝΩΜΕΝΩΝ ΔΟΧΕΙΩΝ 190ML ΚΑΙ 190ML</w:t>
            </w:r>
          </w:p>
        </w:tc>
        <w:tc>
          <w:tcPr>
            <w:tcW w:w="851" w:type="dxa"/>
            <w:tcBorders>
              <w:left w:val="single" w:sz="1" w:space="0" w:color="000000"/>
              <w:bottom w:val="single" w:sz="1" w:space="0" w:color="000000"/>
            </w:tcBorders>
            <w:vAlign w:val="bottom"/>
          </w:tcPr>
          <w:p w14:paraId="0E590905"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8BBB2A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800</w:t>
            </w:r>
          </w:p>
        </w:tc>
        <w:tc>
          <w:tcPr>
            <w:tcW w:w="992" w:type="dxa"/>
            <w:tcBorders>
              <w:left w:val="single" w:sz="1" w:space="0" w:color="000000"/>
              <w:bottom w:val="single" w:sz="1" w:space="0" w:color="000000"/>
            </w:tcBorders>
            <w:vAlign w:val="bottom"/>
          </w:tcPr>
          <w:p w14:paraId="23C2509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8,85</w:t>
            </w:r>
          </w:p>
        </w:tc>
        <w:tc>
          <w:tcPr>
            <w:tcW w:w="1139" w:type="dxa"/>
            <w:gridSpan w:val="2"/>
            <w:tcBorders>
              <w:left w:val="single" w:sz="1" w:space="0" w:color="000000"/>
              <w:bottom w:val="single" w:sz="1" w:space="0" w:color="000000"/>
            </w:tcBorders>
            <w:vAlign w:val="bottom"/>
          </w:tcPr>
          <w:p w14:paraId="709B98F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7.080,00</w:t>
            </w:r>
          </w:p>
        </w:tc>
        <w:tc>
          <w:tcPr>
            <w:tcW w:w="575" w:type="dxa"/>
            <w:gridSpan w:val="2"/>
            <w:tcBorders>
              <w:left w:val="single" w:sz="1" w:space="0" w:color="000000"/>
              <w:bottom w:val="single" w:sz="1" w:space="0" w:color="000000"/>
            </w:tcBorders>
            <w:vAlign w:val="bottom"/>
          </w:tcPr>
          <w:p w14:paraId="1C47EDD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0E7CD85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10,97</w:t>
            </w:r>
          </w:p>
        </w:tc>
        <w:tc>
          <w:tcPr>
            <w:tcW w:w="1134" w:type="dxa"/>
            <w:tcBorders>
              <w:left w:val="single" w:sz="1" w:space="0" w:color="000000"/>
              <w:bottom w:val="single" w:sz="1" w:space="0" w:color="000000"/>
              <w:right w:val="single" w:sz="1" w:space="0" w:color="000000"/>
            </w:tcBorders>
            <w:vAlign w:val="bottom"/>
          </w:tcPr>
          <w:p w14:paraId="6683EC5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8.779,20</w:t>
            </w:r>
          </w:p>
        </w:tc>
      </w:tr>
      <w:tr w:rsidR="002167F8" w:rsidRPr="002167F8" w14:paraId="1F639B47" w14:textId="77777777" w:rsidTr="00B76564">
        <w:trPr>
          <w:trHeight w:val="256"/>
        </w:trPr>
        <w:tc>
          <w:tcPr>
            <w:tcW w:w="425" w:type="dxa"/>
            <w:tcBorders>
              <w:left w:val="single" w:sz="1" w:space="0" w:color="000000"/>
              <w:bottom w:val="single" w:sz="1" w:space="0" w:color="000000"/>
            </w:tcBorders>
            <w:vAlign w:val="bottom"/>
          </w:tcPr>
          <w:p w14:paraId="2D6A1788"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95</w:t>
            </w:r>
          </w:p>
        </w:tc>
        <w:tc>
          <w:tcPr>
            <w:tcW w:w="851" w:type="dxa"/>
            <w:tcBorders>
              <w:left w:val="single" w:sz="1" w:space="0" w:color="000000"/>
              <w:bottom w:val="single" w:sz="1" w:space="0" w:color="000000"/>
            </w:tcBorders>
            <w:vAlign w:val="bottom"/>
          </w:tcPr>
          <w:p w14:paraId="5A157846"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01-01-599</w:t>
            </w:r>
          </w:p>
        </w:tc>
        <w:tc>
          <w:tcPr>
            <w:tcW w:w="3827" w:type="dxa"/>
            <w:tcBorders>
              <w:left w:val="single" w:sz="1" w:space="0" w:color="000000"/>
              <w:bottom w:val="single" w:sz="1" w:space="0" w:color="000000"/>
            </w:tcBorders>
            <w:vAlign w:val="bottom"/>
          </w:tcPr>
          <w:p w14:paraId="04B3F44B"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ΣΥΣΤΗΜΑ ΔΥΟ ΠΡΟΓΕΜΙΣΜΕΝΩΝ ΔΟΧΕΙΩΝ 35ML KAI 55ML</w:t>
            </w:r>
          </w:p>
        </w:tc>
        <w:tc>
          <w:tcPr>
            <w:tcW w:w="851" w:type="dxa"/>
            <w:tcBorders>
              <w:left w:val="single" w:sz="1" w:space="0" w:color="000000"/>
              <w:bottom w:val="single" w:sz="1" w:space="0" w:color="000000"/>
            </w:tcBorders>
            <w:vAlign w:val="bottom"/>
          </w:tcPr>
          <w:p w14:paraId="06AF9314"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18AA11B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1600</w:t>
            </w:r>
          </w:p>
        </w:tc>
        <w:tc>
          <w:tcPr>
            <w:tcW w:w="992" w:type="dxa"/>
            <w:tcBorders>
              <w:left w:val="single" w:sz="1" w:space="0" w:color="000000"/>
              <w:bottom w:val="single" w:sz="1" w:space="0" w:color="000000"/>
            </w:tcBorders>
            <w:vAlign w:val="bottom"/>
          </w:tcPr>
          <w:p w14:paraId="4F76CD8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4,4</w:t>
            </w:r>
          </w:p>
        </w:tc>
        <w:tc>
          <w:tcPr>
            <w:tcW w:w="1139" w:type="dxa"/>
            <w:gridSpan w:val="2"/>
            <w:tcBorders>
              <w:left w:val="single" w:sz="1" w:space="0" w:color="000000"/>
              <w:bottom w:val="single" w:sz="1" w:space="0" w:color="000000"/>
            </w:tcBorders>
            <w:vAlign w:val="bottom"/>
          </w:tcPr>
          <w:p w14:paraId="1BB7C6C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7.040,00</w:t>
            </w:r>
          </w:p>
        </w:tc>
        <w:tc>
          <w:tcPr>
            <w:tcW w:w="575" w:type="dxa"/>
            <w:gridSpan w:val="2"/>
            <w:tcBorders>
              <w:left w:val="single" w:sz="1" w:space="0" w:color="000000"/>
              <w:bottom w:val="single" w:sz="1" w:space="0" w:color="000000"/>
            </w:tcBorders>
            <w:vAlign w:val="bottom"/>
          </w:tcPr>
          <w:p w14:paraId="7450A69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5514C05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5,46</w:t>
            </w:r>
          </w:p>
        </w:tc>
        <w:tc>
          <w:tcPr>
            <w:tcW w:w="1134" w:type="dxa"/>
            <w:tcBorders>
              <w:left w:val="single" w:sz="1" w:space="0" w:color="000000"/>
              <w:bottom w:val="single" w:sz="1" w:space="0" w:color="000000"/>
              <w:right w:val="single" w:sz="1" w:space="0" w:color="000000"/>
            </w:tcBorders>
            <w:vAlign w:val="bottom"/>
          </w:tcPr>
          <w:p w14:paraId="18235AE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8.729,60</w:t>
            </w:r>
          </w:p>
        </w:tc>
      </w:tr>
      <w:tr w:rsidR="002167F8" w:rsidRPr="002167F8" w14:paraId="13E1EEA4" w14:textId="77777777" w:rsidTr="00B76564">
        <w:trPr>
          <w:trHeight w:val="256"/>
        </w:trPr>
        <w:tc>
          <w:tcPr>
            <w:tcW w:w="425" w:type="dxa"/>
            <w:tcBorders>
              <w:left w:val="single" w:sz="1" w:space="0" w:color="000000"/>
              <w:bottom w:val="single" w:sz="1" w:space="0" w:color="000000"/>
            </w:tcBorders>
            <w:vAlign w:val="bottom"/>
          </w:tcPr>
          <w:p w14:paraId="4B48A538"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96</w:t>
            </w:r>
          </w:p>
        </w:tc>
        <w:tc>
          <w:tcPr>
            <w:tcW w:w="851" w:type="dxa"/>
            <w:tcBorders>
              <w:left w:val="single" w:sz="1" w:space="0" w:color="000000"/>
              <w:bottom w:val="single" w:sz="1" w:space="0" w:color="000000"/>
            </w:tcBorders>
            <w:vAlign w:val="bottom"/>
          </w:tcPr>
          <w:p w14:paraId="3CF7388D"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01-18-133</w:t>
            </w:r>
          </w:p>
        </w:tc>
        <w:tc>
          <w:tcPr>
            <w:tcW w:w="3827" w:type="dxa"/>
            <w:tcBorders>
              <w:left w:val="single" w:sz="1" w:space="0" w:color="000000"/>
              <w:bottom w:val="single" w:sz="1" w:space="0" w:color="000000"/>
            </w:tcBorders>
            <w:vAlign w:val="bottom"/>
          </w:tcPr>
          <w:p w14:paraId="73413F94"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ΣΩΛΗΝΑΣ ΚΑΠΝΟΓΡΑΦΟΥ</w:t>
            </w:r>
          </w:p>
        </w:tc>
        <w:tc>
          <w:tcPr>
            <w:tcW w:w="851" w:type="dxa"/>
            <w:tcBorders>
              <w:left w:val="single" w:sz="1" w:space="0" w:color="000000"/>
              <w:bottom w:val="single" w:sz="1" w:space="0" w:color="000000"/>
            </w:tcBorders>
            <w:vAlign w:val="bottom"/>
          </w:tcPr>
          <w:p w14:paraId="2931001C"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7DE090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2000</w:t>
            </w:r>
          </w:p>
        </w:tc>
        <w:tc>
          <w:tcPr>
            <w:tcW w:w="992" w:type="dxa"/>
            <w:tcBorders>
              <w:left w:val="single" w:sz="1" w:space="0" w:color="000000"/>
              <w:bottom w:val="single" w:sz="1" w:space="0" w:color="000000"/>
            </w:tcBorders>
            <w:vAlign w:val="bottom"/>
          </w:tcPr>
          <w:p w14:paraId="7C0CA5E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0,69</w:t>
            </w:r>
          </w:p>
        </w:tc>
        <w:tc>
          <w:tcPr>
            <w:tcW w:w="1139" w:type="dxa"/>
            <w:gridSpan w:val="2"/>
            <w:tcBorders>
              <w:left w:val="single" w:sz="1" w:space="0" w:color="000000"/>
              <w:bottom w:val="single" w:sz="1" w:space="0" w:color="000000"/>
            </w:tcBorders>
            <w:vAlign w:val="bottom"/>
          </w:tcPr>
          <w:p w14:paraId="0C46A69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1.380,00</w:t>
            </w:r>
          </w:p>
        </w:tc>
        <w:tc>
          <w:tcPr>
            <w:tcW w:w="575" w:type="dxa"/>
            <w:gridSpan w:val="2"/>
            <w:tcBorders>
              <w:left w:val="single" w:sz="1" w:space="0" w:color="000000"/>
              <w:bottom w:val="single" w:sz="1" w:space="0" w:color="000000"/>
            </w:tcBorders>
            <w:vAlign w:val="bottom"/>
          </w:tcPr>
          <w:p w14:paraId="0D7247A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74328B4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0,86</w:t>
            </w:r>
          </w:p>
        </w:tc>
        <w:tc>
          <w:tcPr>
            <w:tcW w:w="1134" w:type="dxa"/>
            <w:tcBorders>
              <w:left w:val="single" w:sz="1" w:space="0" w:color="000000"/>
              <w:bottom w:val="single" w:sz="1" w:space="0" w:color="000000"/>
              <w:right w:val="single" w:sz="1" w:space="0" w:color="000000"/>
            </w:tcBorders>
            <w:vAlign w:val="bottom"/>
          </w:tcPr>
          <w:p w14:paraId="52153D6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1.711,20</w:t>
            </w:r>
          </w:p>
        </w:tc>
      </w:tr>
      <w:tr w:rsidR="002167F8" w:rsidRPr="002167F8" w14:paraId="1D34779E" w14:textId="77777777" w:rsidTr="00B76564">
        <w:trPr>
          <w:trHeight w:val="256"/>
        </w:trPr>
        <w:tc>
          <w:tcPr>
            <w:tcW w:w="425" w:type="dxa"/>
            <w:tcBorders>
              <w:left w:val="single" w:sz="1" w:space="0" w:color="000000"/>
              <w:bottom w:val="single" w:sz="1" w:space="0" w:color="000000"/>
            </w:tcBorders>
            <w:vAlign w:val="bottom"/>
          </w:tcPr>
          <w:p w14:paraId="5D8CC8F7"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97</w:t>
            </w:r>
          </w:p>
        </w:tc>
        <w:tc>
          <w:tcPr>
            <w:tcW w:w="851" w:type="dxa"/>
            <w:tcBorders>
              <w:left w:val="single" w:sz="1" w:space="0" w:color="000000"/>
              <w:bottom w:val="single" w:sz="1" w:space="0" w:color="000000"/>
            </w:tcBorders>
            <w:vAlign w:val="bottom"/>
          </w:tcPr>
          <w:p w14:paraId="7D069F31"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24-32-06</w:t>
            </w:r>
          </w:p>
        </w:tc>
        <w:tc>
          <w:tcPr>
            <w:tcW w:w="3827" w:type="dxa"/>
            <w:tcBorders>
              <w:left w:val="single" w:sz="1" w:space="0" w:color="000000"/>
              <w:bottom w:val="single" w:sz="1" w:space="0" w:color="000000"/>
            </w:tcBorders>
            <w:vAlign w:val="bottom"/>
          </w:tcPr>
          <w:p w14:paraId="0216177C"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ΣΩΛΗΝΑΣ ΠΑΡΟΧΕΤΕΥΣΗΣ PEN-ROSE Ό</w:t>
            </w:r>
          </w:p>
        </w:tc>
        <w:tc>
          <w:tcPr>
            <w:tcW w:w="851" w:type="dxa"/>
            <w:tcBorders>
              <w:left w:val="single" w:sz="1" w:space="0" w:color="000000"/>
              <w:bottom w:val="single" w:sz="1" w:space="0" w:color="000000"/>
            </w:tcBorders>
            <w:vAlign w:val="bottom"/>
          </w:tcPr>
          <w:p w14:paraId="248FAD1E"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36F10CC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300</w:t>
            </w:r>
          </w:p>
        </w:tc>
        <w:tc>
          <w:tcPr>
            <w:tcW w:w="992" w:type="dxa"/>
            <w:tcBorders>
              <w:left w:val="single" w:sz="1" w:space="0" w:color="000000"/>
              <w:bottom w:val="single" w:sz="1" w:space="0" w:color="000000"/>
            </w:tcBorders>
            <w:vAlign w:val="bottom"/>
          </w:tcPr>
          <w:p w14:paraId="5884E81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0,45</w:t>
            </w:r>
          </w:p>
        </w:tc>
        <w:tc>
          <w:tcPr>
            <w:tcW w:w="1139" w:type="dxa"/>
            <w:gridSpan w:val="2"/>
            <w:tcBorders>
              <w:left w:val="single" w:sz="1" w:space="0" w:color="000000"/>
              <w:bottom w:val="single" w:sz="1" w:space="0" w:color="000000"/>
            </w:tcBorders>
            <w:vAlign w:val="bottom"/>
          </w:tcPr>
          <w:p w14:paraId="7DC8AF7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135,00</w:t>
            </w:r>
          </w:p>
        </w:tc>
        <w:tc>
          <w:tcPr>
            <w:tcW w:w="575" w:type="dxa"/>
            <w:gridSpan w:val="2"/>
            <w:tcBorders>
              <w:left w:val="single" w:sz="1" w:space="0" w:color="000000"/>
              <w:bottom w:val="single" w:sz="1" w:space="0" w:color="000000"/>
            </w:tcBorders>
            <w:vAlign w:val="bottom"/>
          </w:tcPr>
          <w:p w14:paraId="170064C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0526627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0,56</w:t>
            </w:r>
          </w:p>
        </w:tc>
        <w:tc>
          <w:tcPr>
            <w:tcW w:w="1134" w:type="dxa"/>
            <w:tcBorders>
              <w:left w:val="single" w:sz="1" w:space="0" w:color="000000"/>
              <w:bottom w:val="single" w:sz="1" w:space="0" w:color="000000"/>
              <w:right w:val="single" w:sz="1" w:space="0" w:color="000000"/>
            </w:tcBorders>
            <w:vAlign w:val="bottom"/>
          </w:tcPr>
          <w:p w14:paraId="2C9CFA2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167,40</w:t>
            </w:r>
          </w:p>
        </w:tc>
      </w:tr>
      <w:tr w:rsidR="002167F8" w:rsidRPr="002167F8" w14:paraId="2B7E9301" w14:textId="77777777" w:rsidTr="00B76564">
        <w:trPr>
          <w:trHeight w:val="256"/>
        </w:trPr>
        <w:tc>
          <w:tcPr>
            <w:tcW w:w="425" w:type="dxa"/>
            <w:tcBorders>
              <w:left w:val="single" w:sz="1" w:space="0" w:color="000000"/>
              <w:bottom w:val="single" w:sz="1" w:space="0" w:color="000000"/>
            </w:tcBorders>
            <w:vAlign w:val="bottom"/>
          </w:tcPr>
          <w:p w14:paraId="00DDA1A6"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98</w:t>
            </w:r>
          </w:p>
        </w:tc>
        <w:tc>
          <w:tcPr>
            <w:tcW w:w="851" w:type="dxa"/>
            <w:tcBorders>
              <w:left w:val="single" w:sz="1" w:space="0" w:color="000000"/>
              <w:bottom w:val="single" w:sz="1" w:space="0" w:color="000000"/>
            </w:tcBorders>
            <w:vAlign w:val="bottom"/>
          </w:tcPr>
          <w:p w14:paraId="518F0817"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01-01-598Α</w:t>
            </w:r>
          </w:p>
        </w:tc>
        <w:tc>
          <w:tcPr>
            <w:tcW w:w="3827" w:type="dxa"/>
            <w:tcBorders>
              <w:left w:val="single" w:sz="1" w:space="0" w:color="000000"/>
              <w:bottom w:val="single" w:sz="1" w:space="0" w:color="000000"/>
            </w:tcBorders>
            <w:vAlign w:val="bottom"/>
          </w:tcPr>
          <w:p w14:paraId="77362954"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ΣΩΛΗΝΑΣ ΣΤΑΘΕΡΟΠ ΙΣΤΟΥ 25ML ΣΥΜΒΑΤΟΣ ΜΕ ΣΥΣΤΗΜΑ ΦΟΡΜΟΛΗΣ</w:t>
            </w:r>
          </w:p>
        </w:tc>
        <w:tc>
          <w:tcPr>
            <w:tcW w:w="851" w:type="dxa"/>
            <w:tcBorders>
              <w:left w:val="single" w:sz="1" w:space="0" w:color="000000"/>
              <w:bottom w:val="single" w:sz="1" w:space="0" w:color="000000"/>
            </w:tcBorders>
            <w:vAlign w:val="bottom"/>
          </w:tcPr>
          <w:p w14:paraId="73DC720D"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B10445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2000</w:t>
            </w:r>
          </w:p>
        </w:tc>
        <w:tc>
          <w:tcPr>
            <w:tcW w:w="992" w:type="dxa"/>
            <w:tcBorders>
              <w:left w:val="single" w:sz="1" w:space="0" w:color="000000"/>
              <w:bottom w:val="single" w:sz="1" w:space="0" w:color="000000"/>
            </w:tcBorders>
            <w:vAlign w:val="bottom"/>
          </w:tcPr>
          <w:p w14:paraId="6A1AEC4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1,78</w:t>
            </w:r>
          </w:p>
        </w:tc>
        <w:tc>
          <w:tcPr>
            <w:tcW w:w="1139" w:type="dxa"/>
            <w:gridSpan w:val="2"/>
            <w:tcBorders>
              <w:left w:val="single" w:sz="1" w:space="0" w:color="000000"/>
              <w:bottom w:val="single" w:sz="1" w:space="0" w:color="000000"/>
            </w:tcBorders>
            <w:vAlign w:val="bottom"/>
          </w:tcPr>
          <w:p w14:paraId="25E6AFC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3.560,00</w:t>
            </w:r>
          </w:p>
        </w:tc>
        <w:tc>
          <w:tcPr>
            <w:tcW w:w="575" w:type="dxa"/>
            <w:gridSpan w:val="2"/>
            <w:tcBorders>
              <w:left w:val="single" w:sz="1" w:space="0" w:color="000000"/>
              <w:bottom w:val="single" w:sz="1" w:space="0" w:color="000000"/>
            </w:tcBorders>
            <w:vAlign w:val="bottom"/>
          </w:tcPr>
          <w:p w14:paraId="1DF1BB7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5DB2503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2,21</w:t>
            </w:r>
          </w:p>
        </w:tc>
        <w:tc>
          <w:tcPr>
            <w:tcW w:w="1134" w:type="dxa"/>
            <w:tcBorders>
              <w:left w:val="single" w:sz="1" w:space="0" w:color="000000"/>
              <w:bottom w:val="single" w:sz="1" w:space="0" w:color="000000"/>
              <w:right w:val="single" w:sz="1" w:space="0" w:color="000000"/>
            </w:tcBorders>
            <w:vAlign w:val="bottom"/>
          </w:tcPr>
          <w:p w14:paraId="1CBD76A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4.414,40</w:t>
            </w:r>
          </w:p>
        </w:tc>
      </w:tr>
      <w:tr w:rsidR="002167F8" w:rsidRPr="002167F8" w14:paraId="4AD4B9EA" w14:textId="77777777" w:rsidTr="00B76564">
        <w:trPr>
          <w:trHeight w:val="256"/>
        </w:trPr>
        <w:tc>
          <w:tcPr>
            <w:tcW w:w="425" w:type="dxa"/>
            <w:tcBorders>
              <w:left w:val="single" w:sz="1" w:space="0" w:color="000000"/>
              <w:bottom w:val="single" w:sz="1" w:space="0" w:color="000000"/>
            </w:tcBorders>
            <w:vAlign w:val="bottom"/>
          </w:tcPr>
          <w:p w14:paraId="31DA6422"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99</w:t>
            </w:r>
          </w:p>
        </w:tc>
        <w:tc>
          <w:tcPr>
            <w:tcW w:w="851" w:type="dxa"/>
            <w:tcBorders>
              <w:left w:val="single" w:sz="1" w:space="0" w:color="000000"/>
              <w:bottom w:val="single" w:sz="1" w:space="0" w:color="000000"/>
            </w:tcBorders>
            <w:vAlign w:val="bottom"/>
          </w:tcPr>
          <w:p w14:paraId="22402CDE"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24-32-05</w:t>
            </w:r>
          </w:p>
        </w:tc>
        <w:tc>
          <w:tcPr>
            <w:tcW w:w="3827" w:type="dxa"/>
            <w:tcBorders>
              <w:left w:val="single" w:sz="1" w:space="0" w:color="000000"/>
              <w:bottom w:val="single" w:sz="1" w:space="0" w:color="000000"/>
            </w:tcBorders>
            <w:vAlign w:val="bottom"/>
          </w:tcPr>
          <w:p w14:paraId="13060330"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ΣΩΛΗΝΕΣ ΠΑΡΟΧΕΤΕΥΣΗΣ PEN-ROSE  ½</w:t>
            </w:r>
          </w:p>
        </w:tc>
        <w:tc>
          <w:tcPr>
            <w:tcW w:w="851" w:type="dxa"/>
            <w:tcBorders>
              <w:left w:val="single" w:sz="1" w:space="0" w:color="000000"/>
              <w:bottom w:val="single" w:sz="1" w:space="0" w:color="000000"/>
            </w:tcBorders>
            <w:vAlign w:val="bottom"/>
          </w:tcPr>
          <w:p w14:paraId="68B5074D"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3E5FE0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500</w:t>
            </w:r>
          </w:p>
        </w:tc>
        <w:tc>
          <w:tcPr>
            <w:tcW w:w="992" w:type="dxa"/>
            <w:tcBorders>
              <w:left w:val="single" w:sz="1" w:space="0" w:color="000000"/>
              <w:bottom w:val="single" w:sz="1" w:space="0" w:color="000000"/>
            </w:tcBorders>
            <w:vAlign w:val="bottom"/>
          </w:tcPr>
          <w:p w14:paraId="294EF8F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0,45</w:t>
            </w:r>
          </w:p>
        </w:tc>
        <w:tc>
          <w:tcPr>
            <w:tcW w:w="1139" w:type="dxa"/>
            <w:gridSpan w:val="2"/>
            <w:tcBorders>
              <w:left w:val="single" w:sz="1" w:space="0" w:color="000000"/>
              <w:bottom w:val="single" w:sz="1" w:space="0" w:color="000000"/>
            </w:tcBorders>
            <w:vAlign w:val="bottom"/>
          </w:tcPr>
          <w:p w14:paraId="55B295F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225,00</w:t>
            </w:r>
          </w:p>
        </w:tc>
        <w:tc>
          <w:tcPr>
            <w:tcW w:w="575" w:type="dxa"/>
            <w:gridSpan w:val="2"/>
            <w:tcBorders>
              <w:left w:val="single" w:sz="1" w:space="0" w:color="000000"/>
              <w:bottom w:val="single" w:sz="1" w:space="0" w:color="000000"/>
            </w:tcBorders>
            <w:vAlign w:val="bottom"/>
          </w:tcPr>
          <w:p w14:paraId="3F30FED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55ACBE6A"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0,56</w:t>
            </w:r>
          </w:p>
        </w:tc>
        <w:tc>
          <w:tcPr>
            <w:tcW w:w="1134" w:type="dxa"/>
            <w:tcBorders>
              <w:left w:val="single" w:sz="1" w:space="0" w:color="000000"/>
              <w:bottom w:val="single" w:sz="1" w:space="0" w:color="000000"/>
              <w:right w:val="single" w:sz="1" w:space="0" w:color="000000"/>
            </w:tcBorders>
            <w:vAlign w:val="bottom"/>
          </w:tcPr>
          <w:p w14:paraId="5F11D99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279,00</w:t>
            </w:r>
          </w:p>
        </w:tc>
      </w:tr>
      <w:tr w:rsidR="002167F8" w:rsidRPr="002167F8" w14:paraId="4AF061DB" w14:textId="77777777" w:rsidTr="00B76564">
        <w:trPr>
          <w:trHeight w:val="256"/>
        </w:trPr>
        <w:tc>
          <w:tcPr>
            <w:tcW w:w="425" w:type="dxa"/>
            <w:tcBorders>
              <w:left w:val="single" w:sz="1" w:space="0" w:color="000000"/>
              <w:bottom w:val="single" w:sz="1" w:space="0" w:color="000000"/>
            </w:tcBorders>
            <w:vAlign w:val="bottom"/>
          </w:tcPr>
          <w:p w14:paraId="5DED13DB"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100</w:t>
            </w:r>
          </w:p>
        </w:tc>
        <w:tc>
          <w:tcPr>
            <w:tcW w:w="851" w:type="dxa"/>
            <w:tcBorders>
              <w:left w:val="single" w:sz="1" w:space="0" w:color="000000"/>
              <w:bottom w:val="single" w:sz="1" w:space="0" w:color="000000"/>
            </w:tcBorders>
            <w:vAlign w:val="bottom"/>
          </w:tcPr>
          <w:p w14:paraId="6B1FAE32"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01-10-574</w:t>
            </w:r>
          </w:p>
        </w:tc>
        <w:tc>
          <w:tcPr>
            <w:tcW w:w="3827" w:type="dxa"/>
            <w:tcBorders>
              <w:left w:val="single" w:sz="1" w:space="0" w:color="000000"/>
              <w:bottom w:val="single" w:sz="1" w:space="0" w:color="000000"/>
            </w:tcBorders>
            <w:vAlign w:val="bottom"/>
          </w:tcPr>
          <w:p w14:paraId="396A94BF"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ΦΑΚΑΡΟΛΑ 1,2cm (ΡΟΛΛΟ 25 ΜΕΤΡΩΝ)</w:t>
            </w:r>
          </w:p>
        </w:tc>
        <w:tc>
          <w:tcPr>
            <w:tcW w:w="851" w:type="dxa"/>
            <w:tcBorders>
              <w:left w:val="single" w:sz="1" w:space="0" w:color="000000"/>
              <w:bottom w:val="single" w:sz="1" w:space="0" w:color="000000"/>
            </w:tcBorders>
            <w:vAlign w:val="bottom"/>
          </w:tcPr>
          <w:p w14:paraId="48D94278"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1D7E2B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300</w:t>
            </w:r>
          </w:p>
        </w:tc>
        <w:tc>
          <w:tcPr>
            <w:tcW w:w="992" w:type="dxa"/>
            <w:tcBorders>
              <w:left w:val="single" w:sz="1" w:space="0" w:color="000000"/>
              <w:bottom w:val="single" w:sz="1" w:space="0" w:color="000000"/>
            </w:tcBorders>
            <w:vAlign w:val="bottom"/>
          </w:tcPr>
          <w:p w14:paraId="622065C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2,14</w:t>
            </w:r>
          </w:p>
        </w:tc>
        <w:tc>
          <w:tcPr>
            <w:tcW w:w="1139" w:type="dxa"/>
            <w:gridSpan w:val="2"/>
            <w:tcBorders>
              <w:left w:val="single" w:sz="1" w:space="0" w:color="000000"/>
              <w:bottom w:val="single" w:sz="1" w:space="0" w:color="000000"/>
            </w:tcBorders>
            <w:vAlign w:val="bottom"/>
          </w:tcPr>
          <w:p w14:paraId="0FECABE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642,75</w:t>
            </w:r>
          </w:p>
        </w:tc>
        <w:tc>
          <w:tcPr>
            <w:tcW w:w="575" w:type="dxa"/>
            <w:gridSpan w:val="2"/>
            <w:tcBorders>
              <w:left w:val="single" w:sz="1" w:space="0" w:color="000000"/>
              <w:bottom w:val="single" w:sz="1" w:space="0" w:color="000000"/>
            </w:tcBorders>
            <w:vAlign w:val="bottom"/>
          </w:tcPr>
          <w:p w14:paraId="058C84E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7AD2872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2,66</w:t>
            </w:r>
          </w:p>
        </w:tc>
        <w:tc>
          <w:tcPr>
            <w:tcW w:w="1134" w:type="dxa"/>
            <w:tcBorders>
              <w:left w:val="single" w:sz="1" w:space="0" w:color="000000"/>
              <w:bottom w:val="single" w:sz="1" w:space="0" w:color="000000"/>
              <w:right w:val="single" w:sz="1" w:space="0" w:color="000000"/>
            </w:tcBorders>
            <w:vAlign w:val="bottom"/>
          </w:tcPr>
          <w:p w14:paraId="7997ADB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797,01</w:t>
            </w:r>
          </w:p>
        </w:tc>
      </w:tr>
      <w:tr w:rsidR="002167F8" w:rsidRPr="002167F8" w14:paraId="5E35DA7D" w14:textId="77777777" w:rsidTr="00B76564">
        <w:trPr>
          <w:trHeight w:val="256"/>
        </w:trPr>
        <w:tc>
          <w:tcPr>
            <w:tcW w:w="425" w:type="dxa"/>
            <w:tcBorders>
              <w:left w:val="single" w:sz="1" w:space="0" w:color="000000"/>
              <w:bottom w:val="single" w:sz="1" w:space="0" w:color="000000"/>
            </w:tcBorders>
            <w:vAlign w:val="bottom"/>
          </w:tcPr>
          <w:p w14:paraId="02E6EBB3"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101</w:t>
            </w:r>
          </w:p>
        </w:tc>
        <w:tc>
          <w:tcPr>
            <w:tcW w:w="851" w:type="dxa"/>
            <w:tcBorders>
              <w:left w:val="single" w:sz="1" w:space="0" w:color="000000"/>
              <w:bottom w:val="single" w:sz="1" w:space="0" w:color="000000"/>
            </w:tcBorders>
            <w:vAlign w:val="bottom"/>
          </w:tcPr>
          <w:p w14:paraId="6FECDD09"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12-27-11</w:t>
            </w:r>
          </w:p>
        </w:tc>
        <w:tc>
          <w:tcPr>
            <w:tcW w:w="3827" w:type="dxa"/>
            <w:tcBorders>
              <w:left w:val="single" w:sz="1" w:space="0" w:color="000000"/>
              <w:bottom w:val="single" w:sz="1" w:space="0" w:color="000000"/>
            </w:tcBorders>
            <w:vAlign w:val="bottom"/>
          </w:tcPr>
          <w:p w14:paraId="6CE88626"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ΦΙΛΤΡΟ ΑΝΑΡΡΟΦΗΣΗΣ ΓΙΑ ΒΑΡΙΟ 18 (ΗΛΕΚΤΡΙΚΗ ΑΝΑΡΡΟΦΗΣΗ)</w:t>
            </w:r>
          </w:p>
        </w:tc>
        <w:tc>
          <w:tcPr>
            <w:tcW w:w="851" w:type="dxa"/>
            <w:tcBorders>
              <w:left w:val="single" w:sz="1" w:space="0" w:color="000000"/>
              <w:bottom w:val="single" w:sz="1" w:space="0" w:color="000000"/>
            </w:tcBorders>
            <w:vAlign w:val="bottom"/>
          </w:tcPr>
          <w:p w14:paraId="2F6F5585"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D30909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w:t>
            </w:r>
          </w:p>
        </w:tc>
        <w:tc>
          <w:tcPr>
            <w:tcW w:w="992" w:type="dxa"/>
            <w:tcBorders>
              <w:left w:val="single" w:sz="1" w:space="0" w:color="000000"/>
              <w:bottom w:val="single" w:sz="1" w:space="0" w:color="000000"/>
            </w:tcBorders>
            <w:vAlign w:val="bottom"/>
          </w:tcPr>
          <w:p w14:paraId="2B275FA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14</w:t>
            </w:r>
          </w:p>
        </w:tc>
        <w:tc>
          <w:tcPr>
            <w:tcW w:w="1139" w:type="dxa"/>
            <w:gridSpan w:val="2"/>
            <w:tcBorders>
              <w:left w:val="single" w:sz="1" w:space="0" w:color="000000"/>
              <w:bottom w:val="single" w:sz="1" w:space="0" w:color="000000"/>
            </w:tcBorders>
            <w:vAlign w:val="bottom"/>
          </w:tcPr>
          <w:p w14:paraId="208C392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70,00</w:t>
            </w:r>
          </w:p>
        </w:tc>
        <w:tc>
          <w:tcPr>
            <w:tcW w:w="575" w:type="dxa"/>
            <w:gridSpan w:val="2"/>
            <w:tcBorders>
              <w:left w:val="single" w:sz="1" w:space="0" w:color="000000"/>
              <w:bottom w:val="single" w:sz="1" w:space="0" w:color="000000"/>
            </w:tcBorders>
            <w:vAlign w:val="bottom"/>
          </w:tcPr>
          <w:p w14:paraId="3E7906E0"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44098F5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17,36</w:t>
            </w:r>
          </w:p>
        </w:tc>
        <w:tc>
          <w:tcPr>
            <w:tcW w:w="1134" w:type="dxa"/>
            <w:tcBorders>
              <w:left w:val="single" w:sz="1" w:space="0" w:color="000000"/>
              <w:bottom w:val="single" w:sz="1" w:space="0" w:color="000000"/>
              <w:right w:val="single" w:sz="1" w:space="0" w:color="000000"/>
            </w:tcBorders>
            <w:vAlign w:val="bottom"/>
          </w:tcPr>
          <w:p w14:paraId="3DCC35B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86,80</w:t>
            </w:r>
          </w:p>
        </w:tc>
      </w:tr>
      <w:tr w:rsidR="002167F8" w:rsidRPr="002167F8" w14:paraId="29856E5F" w14:textId="77777777" w:rsidTr="00B76564">
        <w:trPr>
          <w:trHeight w:val="256"/>
        </w:trPr>
        <w:tc>
          <w:tcPr>
            <w:tcW w:w="425" w:type="dxa"/>
            <w:tcBorders>
              <w:left w:val="single" w:sz="1" w:space="0" w:color="000000"/>
              <w:bottom w:val="single" w:sz="1" w:space="0" w:color="000000"/>
            </w:tcBorders>
            <w:vAlign w:val="bottom"/>
          </w:tcPr>
          <w:p w14:paraId="530BD6E9"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102</w:t>
            </w:r>
          </w:p>
        </w:tc>
        <w:tc>
          <w:tcPr>
            <w:tcW w:w="851" w:type="dxa"/>
            <w:tcBorders>
              <w:left w:val="single" w:sz="1" w:space="0" w:color="000000"/>
              <w:bottom w:val="single" w:sz="1" w:space="0" w:color="000000"/>
            </w:tcBorders>
            <w:vAlign w:val="bottom"/>
          </w:tcPr>
          <w:p w14:paraId="084078E5"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24-01-14</w:t>
            </w:r>
          </w:p>
        </w:tc>
        <w:tc>
          <w:tcPr>
            <w:tcW w:w="3827" w:type="dxa"/>
            <w:tcBorders>
              <w:left w:val="single" w:sz="1" w:space="0" w:color="000000"/>
              <w:bottom w:val="single" w:sz="1" w:space="0" w:color="000000"/>
            </w:tcBorders>
            <w:vAlign w:val="bottom"/>
          </w:tcPr>
          <w:p w14:paraId="2C6AB146"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TRANSDUCER ΜΟΝΟ (ΓΙΑ ΜΕΤΡΗΣΗ ΚΕΝΤΡΙΚΗΣ ΠΙΕΣΗΣ)</w:t>
            </w:r>
          </w:p>
        </w:tc>
        <w:tc>
          <w:tcPr>
            <w:tcW w:w="851" w:type="dxa"/>
            <w:tcBorders>
              <w:left w:val="single" w:sz="1" w:space="0" w:color="000000"/>
              <w:bottom w:val="single" w:sz="1" w:space="0" w:color="000000"/>
            </w:tcBorders>
            <w:vAlign w:val="bottom"/>
          </w:tcPr>
          <w:p w14:paraId="141F9A3B"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1B6C8E1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500</w:t>
            </w:r>
          </w:p>
        </w:tc>
        <w:tc>
          <w:tcPr>
            <w:tcW w:w="992" w:type="dxa"/>
            <w:tcBorders>
              <w:left w:val="single" w:sz="1" w:space="0" w:color="000000"/>
              <w:bottom w:val="single" w:sz="1" w:space="0" w:color="000000"/>
            </w:tcBorders>
            <w:vAlign w:val="bottom"/>
          </w:tcPr>
          <w:p w14:paraId="2E930AB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13</w:t>
            </w:r>
          </w:p>
        </w:tc>
        <w:tc>
          <w:tcPr>
            <w:tcW w:w="1139" w:type="dxa"/>
            <w:gridSpan w:val="2"/>
            <w:tcBorders>
              <w:left w:val="single" w:sz="1" w:space="0" w:color="000000"/>
              <w:bottom w:val="single" w:sz="1" w:space="0" w:color="000000"/>
            </w:tcBorders>
            <w:vAlign w:val="bottom"/>
          </w:tcPr>
          <w:p w14:paraId="5A0E5DC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6.500,00</w:t>
            </w:r>
          </w:p>
        </w:tc>
        <w:tc>
          <w:tcPr>
            <w:tcW w:w="575" w:type="dxa"/>
            <w:gridSpan w:val="2"/>
            <w:tcBorders>
              <w:left w:val="single" w:sz="1" w:space="0" w:color="000000"/>
              <w:bottom w:val="single" w:sz="1" w:space="0" w:color="000000"/>
            </w:tcBorders>
            <w:vAlign w:val="bottom"/>
          </w:tcPr>
          <w:p w14:paraId="7430729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01A8AF6D"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16,12</w:t>
            </w:r>
          </w:p>
        </w:tc>
        <w:tc>
          <w:tcPr>
            <w:tcW w:w="1134" w:type="dxa"/>
            <w:tcBorders>
              <w:left w:val="single" w:sz="1" w:space="0" w:color="000000"/>
              <w:bottom w:val="single" w:sz="1" w:space="0" w:color="000000"/>
              <w:right w:val="single" w:sz="1" w:space="0" w:color="000000"/>
            </w:tcBorders>
            <w:vAlign w:val="bottom"/>
          </w:tcPr>
          <w:p w14:paraId="3F5E8E4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8.060,00</w:t>
            </w:r>
          </w:p>
        </w:tc>
      </w:tr>
      <w:tr w:rsidR="002167F8" w:rsidRPr="002167F8" w14:paraId="13C112B8" w14:textId="77777777" w:rsidTr="00B76564">
        <w:trPr>
          <w:trHeight w:val="256"/>
        </w:trPr>
        <w:tc>
          <w:tcPr>
            <w:tcW w:w="425" w:type="dxa"/>
            <w:tcBorders>
              <w:left w:val="single" w:sz="1" w:space="0" w:color="000000"/>
              <w:bottom w:val="single" w:sz="1" w:space="0" w:color="000000"/>
            </w:tcBorders>
            <w:vAlign w:val="bottom"/>
          </w:tcPr>
          <w:p w14:paraId="7EE80E5F"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103</w:t>
            </w:r>
          </w:p>
        </w:tc>
        <w:tc>
          <w:tcPr>
            <w:tcW w:w="851" w:type="dxa"/>
            <w:tcBorders>
              <w:left w:val="single" w:sz="1" w:space="0" w:color="000000"/>
              <w:bottom w:val="single" w:sz="1" w:space="0" w:color="000000"/>
            </w:tcBorders>
            <w:vAlign w:val="bottom"/>
          </w:tcPr>
          <w:p w14:paraId="277C46E1"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01-18-518</w:t>
            </w:r>
          </w:p>
        </w:tc>
        <w:tc>
          <w:tcPr>
            <w:tcW w:w="3827" w:type="dxa"/>
            <w:tcBorders>
              <w:left w:val="single" w:sz="1" w:space="0" w:color="000000"/>
              <w:bottom w:val="single" w:sz="1" w:space="0" w:color="000000"/>
            </w:tcBorders>
            <w:vAlign w:val="bottom"/>
          </w:tcPr>
          <w:p w14:paraId="65B7DCA9"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ΧΕΙΡΙΣΤΗΣ ΜΗΤΡΑΣ ΑΤΡΑΥΜΑΤΙΚΟΣ ΜΗΚΟΥΣ 70-60mm ΜΧ</w:t>
            </w:r>
          </w:p>
        </w:tc>
        <w:tc>
          <w:tcPr>
            <w:tcW w:w="851" w:type="dxa"/>
            <w:tcBorders>
              <w:left w:val="single" w:sz="1" w:space="0" w:color="000000"/>
              <w:bottom w:val="single" w:sz="1" w:space="0" w:color="000000"/>
            </w:tcBorders>
            <w:vAlign w:val="bottom"/>
          </w:tcPr>
          <w:p w14:paraId="59991EB4"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23BBB0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50</w:t>
            </w:r>
          </w:p>
        </w:tc>
        <w:tc>
          <w:tcPr>
            <w:tcW w:w="992" w:type="dxa"/>
            <w:tcBorders>
              <w:left w:val="single" w:sz="1" w:space="0" w:color="000000"/>
              <w:bottom w:val="single" w:sz="1" w:space="0" w:color="000000"/>
            </w:tcBorders>
            <w:vAlign w:val="bottom"/>
          </w:tcPr>
          <w:p w14:paraId="2882DB0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79</w:t>
            </w:r>
          </w:p>
        </w:tc>
        <w:tc>
          <w:tcPr>
            <w:tcW w:w="1139" w:type="dxa"/>
            <w:gridSpan w:val="2"/>
            <w:tcBorders>
              <w:left w:val="single" w:sz="1" w:space="0" w:color="000000"/>
              <w:bottom w:val="single" w:sz="1" w:space="0" w:color="000000"/>
            </w:tcBorders>
            <w:vAlign w:val="bottom"/>
          </w:tcPr>
          <w:p w14:paraId="3F187893"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3.950,00</w:t>
            </w:r>
          </w:p>
        </w:tc>
        <w:tc>
          <w:tcPr>
            <w:tcW w:w="575" w:type="dxa"/>
            <w:gridSpan w:val="2"/>
            <w:tcBorders>
              <w:left w:val="single" w:sz="1" w:space="0" w:color="000000"/>
              <w:bottom w:val="single" w:sz="1" w:space="0" w:color="000000"/>
            </w:tcBorders>
            <w:vAlign w:val="bottom"/>
          </w:tcPr>
          <w:p w14:paraId="28D6769F"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469175B9"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97,96</w:t>
            </w:r>
          </w:p>
        </w:tc>
        <w:tc>
          <w:tcPr>
            <w:tcW w:w="1134" w:type="dxa"/>
            <w:tcBorders>
              <w:left w:val="single" w:sz="1" w:space="0" w:color="000000"/>
              <w:bottom w:val="single" w:sz="1" w:space="0" w:color="000000"/>
              <w:right w:val="single" w:sz="1" w:space="0" w:color="000000"/>
            </w:tcBorders>
            <w:vAlign w:val="bottom"/>
          </w:tcPr>
          <w:p w14:paraId="555E0A61"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4.898,00</w:t>
            </w:r>
          </w:p>
        </w:tc>
      </w:tr>
      <w:tr w:rsidR="002167F8" w:rsidRPr="002167F8" w14:paraId="04AABE11" w14:textId="77777777" w:rsidTr="00B76564">
        <w:trPr>
          <w:trHeight w:val="256"/>
        </w:trPr>
        <w:tc>
          <w:tcPr>
            <w:tcW w:w="425" w:type="dxa"/>
            <w:tcBorders>
              <w:left w:val="single" w:sz="1" w:space="0" w:color="000000"/>
              <w:bottom w:val="single" w:sz="1" w:space="0" w:color="000000"/>
            </w:tcBorders>
            <w:vAlign w:val="bottom"/>
          </w:tcPr>
          <w:p w14:paraId="70F7CA66"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104</w:t>
            </w:r>
          </w:p>
        </w:tc>
        <w:tc>
          <w:tcPr>
            <w:tcW w:w="851" w:type="dxa"/>
            <w:tcBorders>
              <w:left w:val="single" w:sz="1" w:space="0" w:color="000000"/>
              <w:bottom w:val="single" w:sz="1" w:space="0" w:color="000000"/>
            </w:tcBorders>
            <w:vAlign w:val="bottom"/>
          </w:tcPr>
          <w:p w14:paraId="6D1C95AD"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24-01-18</w:t>
            </w:r>
          </w:p>
        </w:tc>
        <w:tc>
          <w:tcPr>
            <w:tcW w:w="3827" w:type="dxa"/>
            <w:tcBorders>
              <w:left w:val="single" w:sz="1" w:space="0" w:color="000000"/>
              <w:bottom w:val="single" w:sz="1" w:space="0" w:color="000000"/>
            </w:tcBorders>
            <w:vAlign w:val="bottom"/>
          </w:tcPr>
          <w:p w14:paraId="7CA6F9F7"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PUTS ΕΝΗΛΙΚΩΝ</w:t>
            </w:r>
          </w:p>
        </w:tc>
        <w:tc>
          <w:tcPr>
            <w:tcW w:w="851" w:type="dxa"/>
            <w:tcBorders>
              <w:left w:val="single" w:sz="1" w:space="0" w:color="000000"/>
              <w:bottom w:val="single" w:sz="1" w:space="0" w:color="000000"/>
            </w:tcBorders>
            <w:vAlign w:val="bottom"/>
          </w:tcPr>
          <w:p w14:paraId="2CD07D21"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55D335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50000</w:t>
            </w:r>
          </w:p>
        </w:tc>
        <w:tc>
          <w:tcPr>
            <w:tcW w:w="992" w:type="dxa"/>
            <w:tcBorders>
              <w:left w:val="single" w:sz="1" w:space="0" w:color="000000"/>
              <w:bottom w:val="single" w:sz="1" w:space="0" w:color="000000"/>
            </w:tcBorders>
            <w:vAlign w:val="bottom"/>
          </w:tcPr>
          <w:p w14:paraId="7386FD4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0,04</w:t>
            </w:r>
          </w:p>
        </w:tc>
        <w:tc>
          <w:tcPr>
            <w:tcW w:w="1139" w:type="dxa"/>
            <w:gridSpan w:val="2"/>
            <w:tcBorders>
              <w:left w:val="single" w:sz="1" w:space="0" w:color="000000"/>
              <w:bottom w:val="single" w:sz="1" w:space="0" w:color="000000"/>
            </w:tcBorders>
            <w:vAlign w:val="bottom"/>
          </w:tcPr>
          <w:p w14:paraId="1CAF458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1.915,00</w:t>
            </w:r>
          </w:p>
        </w:tc>
        <w:tc>
          <w:tcPr>
            <w:tcW w:w="575" w:type="dxa"/>
            <w:gridSpan w:val="2"/>
            <w:tcBorders>
              <w:left w:val="single" w:sz="1" w:space="0" w:color="000000"/>
              <w:bottom w:val="single" w:sz="1" w:space="0" w:color="000000"/>
            </w:tcBorders>
            <w:vAlign w:val="bottom"/>
          </w:tcPr>
          <w:p w14:paraId="0B0A9FC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319FC845"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0,05</w:t>
            </w:r>
          </w:p>
        </w:tc>
        <w:tc>
          <w:tcPr>
            <w:tcW w:w="1134" w:type="dxa"/>
            <w:tcBorders>
              <w:left w:val="single" w:sz="1" w:space="0" w:color="000000"/>
              <w:bottom w:val="single" w:sz="1" w:space="0" w:color="000000"/>
              <w:right w:val="single" w:sz="1" w:space="0" w:color="000000"/>
            </w:tcBorders>
            <w:vAlign w:val="bottom"/>
          </w:tcPr>
          <w:p w14:paraId="59D2BD08"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2.374,60</w:t>
            </w:r>
          </w:p>
        </w:tc>
      </w:tr>
      <w:tr w:rsidR="002167F8" w:rsidRPr="002167F8" w14:paraId="2E58F1C3" w14:textId="77777777" w:rsidTr="00B76564">
        <w:trPr>
          <w:trHeight w:val="256"/>
        </w:trPr>
        <w:tc>
          <w:tcPr>
            <w:tcW w:w="425" w:type="dxa"/>
            <w:tcBorders>
              <w:left w:val="single" w:sz="1" w:space="0" w:color="000000"/>
              <w:bottom w:val="single" w:sz="1" w:space="0" w:color="000000"/>
            </w:tcBorders>
            <w:vAlign w:val="bottom"/>
          </w:tcPr>
          <w:p w14:paraId="254A43B5" w14:textId="77777777" w:rsidR="002167F8" w:rsidRPr="002167F8" w:rsidRDefault="002167F8" w:rsidP="002167F8">
            <w:pPr>
              <w:spacing w:after="0"/>
              <w:jc w:val="center"/>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105</w:t>
            </w:r>
          </w:p>
        </w:tc>
        <w:tc>
          <w:tcPr>
            <w:tcW w:w="851" w:type="dxa"/>
            <w:tcBorders>
              <w:left w:val="single" w:sz="1" w:space="0" w:color="000000"/>
              <w:bottom w:val="single" w:sz="1" w:space="0" w:color="000000"/>
            </w:tcBorders>
            <w:vAlign w:val="bottom"/>
          </w:tcPr>
          <w:p w14:paraId="2D142CB4"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24-01-07</w:t>
            </w:r>
          </w:p>
        </w:tc>
        <w:tc>
          <w:tcPr>
            <w:tcW w:w="3827" w:type="dxa"/>
            <w:tcBorders>
              <w:left w:val="single" w:sz="1" w:space="0" w:color="000000"/>
              <w:bottom w:val="single" w:sz="1" w:space="0" w:color="000000"/>
            </w:tcBorders>
            <w:vAlign w:val="bottom"/>
          </w:tcPr>
          <w:p w14:paraId="7A03C6D6" w14:textId="77777777" w:rsidR="002167F8" w:rsidRPr="005A2227" w:rsidRDefault="002167F8" w:rsidP="002167F8">
            <w:pPr>
              <w:spacing w:after="0"/>
              <w:jc w:val="left"/>
              <w:rPr>
                <w:rFonts w:ascii="Liberation Serif" w:eastAsia="NSimSun" w:hAnsi="Liberation Serif" w:cs="Lucida Sans"/>
                <w:kern w:val="2"/>
                <w:sz w:val="16"/>
                <w:szCs w:val="16"/>
                <w:lang w:val="el-GR" w:eastAsia="zh-CN" w:bidi="hi-IN"/>
              </w:rPr>
            </w:pPr>
            <w:r w:rsidRPr="005A2227">
              <w:rPr>
                <w:rFonts w:eastAsia="NSimSun"/>
                <w:kern w:val="2"/>
                <w:sz w:val="16"/>
                <w:szCs w:val="16"/>
                <w:lang w:val="el-GR" w:eastAsia="zh-CN" w:bidi="hi-IN"/>
              </w:rPr>
              <w:t>PUTS ΝΕΟΓΝΙΚΑ</w:t>
            </w:r>
          </w:p>
        </w:tc>
        <w:tc>
          <w:tcPr>
            <w:tcW w:w="851" w:type="dxa"/>
            <w:tcBorders>
              <w:left w:val="single" w:sz="1" w:space="0" w:color="000000"/>
              <w:bottom w:val="single" w:sz="1" w:space="0" w:color="000000"/>
            </w:tcBorders>
            <w:vAlign w:val="bottom"/>
          </w:tcPr>
          <w:p w14:paraId="7DEFEA96" w14:textId="77777777" w:rsidR="002167F8" w:rsidRPr="002167F8" w:rsidRDefault="002167F8" w:rsidP="002167F8">
            <w:pPr>
              <w:spacing w:after="0"/>
              <w:jc w:val="left"/>
              <w:rPr>
                <w:rFonts w:ascii="Liberation Serif" w:eastAsia="NSimSun" w:hAnsi="Liberation Serif" w:cs="Lucida Sans"/>
                <w:kern w:val="2"/>
                <w:sz w:val="16"/>
                <w:szCs w:val="16"/>
                <w:lang w:val="el-GR" w:eastAsia="zh-CN" w:bidi="hi-IN"/>
              </w:rPr>
            </w:pPr>
            <w:r w:rsidRPr="002167F8">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78077D97"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10000</w:t>
            </w:r>
          </w:p>
        </w:tc>
        <w:tc>
          <w:tcPr>
            <w:tcW w:w="992" w:type="dxa"/>
            <w:tcBorders>
              <w:left w:val="single" w:sz="1" w:space="0" w:color="000000"/>
              <w:bottom w:val="single" w:sz="1" w:space="0" w:color="000000"/>
            </w:tcBorders>
            <w:vAlign w:val="bottom"/>
          </w:tcPr>
          <w:p w14:paraId="526A08DC"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0,06</w:t>
            </w:r>
          </w:p>
        </w:tc>
        <w:tc>
          <w:tcPr>
            <w:tcW w:w="1139" w:type="dxa"/>
            <w:gridSpan w:val="2"/>
            <w:tcBorders>
              <w:left w:val="single" w:sz="1" w:space="0" w:color="000000"/>
              <w:bottom w:val="single" w:sz="1" w:space="0" w:color="000000"/>
            </w:tcBorders>
            <w:vAlign w:val="bottom"/>
          </w:tcPr>
          <w:p w14:paraId="48E2B544"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560,00</w:t>
            </w:r>
          </w:p>
        </w:tc>
        <w:tc>
          <w:tcPr>
            <w:tcW w:w="575" w:type="dxa"/>
            <w:gridSpan w:val="2"/>
            <w:tcBorders>
              <w:left w:val="single" w:sz="1" w:space="0" w:color="000000"/>
              <w:bottom w:val="single" w:sz="1" w:space="0" w:color="000000"/>
            </w:tcBorders>
            <w:vAlign w:val="bottom"/>
          </w:tcPr>
          <w:p w14:paraId="3C50C74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24</w:t>
            </w:r>
          </w:p>
        </w:tc>
        <w:tc>
          <w:tcPr>
            <w:tcW w:w="839" w:type="dxa"/>
            <w:gridSpan w:val="2"/>
            <w:tcBorders>
              <w:left w:val="single" w:sz="1" w:space="0" w:color="000000"/>
              <w:bottom w:val="single" w:sz="1" w:space="0" w:color="000000"/>
            </w:tcBorders>
            <w:vAlign w:val="bottom"/>
          </w:tcPr>
          <w:p w14:paraId="01F98C8B"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0,07</w:t>
            </w:r>
          </w:p>
        </w:tc>
        <w:tc>
          <w:tcPr>
            <w:tcW w:w="1134" w:type="dxa"/>
            <w:tcBorders>
              <w:left w:val="single" w:sz="1" w:space="0" w:color="000000"/>
              <w:bottom w:val="single" w:sz="1" w:space="0" w:color="000000"/>
              <w:right w:val="single" w:sz="1" w:space="0" w:color="000000"/>
            </w:tcBorders>
            <w:vAlign w:val="bottom"/>
          </w:tcPr>
          <w:p w14:paraId="5D91683E"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694,40</w:t>
            </w:r>
          </w:p>
        </w:tc>
      </w:tr>
      <w:tr w:rsidR="002167F8" w:rsidRPr="002167F8" w14:paraId="4B56F4BA" w14:textId="77777777" w:rsidTr="00B76564">
        <w:trPr>
          <w:trHeight w:val="256"/>
        </w:trPr>
        <w:tc>
          <w:tcPr>
            <w:tcW w:w="7674" w:type="dxa"/>
            <w:gridSpan w:val="7"/>
            <w:tcBorders>
              <w:left w:val="single" w:sz="1" w:space="0" w:color="000000"/>
              <w:bottom w:val="single" w:sz="1" w:space="0" w:color="000000"/>
            </w:tcBorders>
            <w:vAlign w:val="center"/>
          </w:tcPr>
          <w:p w14:paraId="253F8B27" w14:textId="77777777" w:rsidR="002167F8" w:rsidRPr="005A2227" w:rsidRDefault="002167F8" w:rsidP="002167F8">
            <w:pPr>
              <w:spacing w:after="0"/>
              <w:jc w:val="center"/>
              <w:rPr>
                <w:rFonts w:ascii="Liberation Serif" w:eastAsia="NSimSun" w:hAnsi="Liberation Serif" w:cs="Lucida Sans"/>
                <w:kern w:val="2"/>
                <w:sz w:val="18"/>
                <w:szCs w:val="18"/>
                <w:lang w:val="el-GR" w:eastAsia="zh-CN" w:bidi="hi-IN"/>
              </w:rPr>
            </w:pPr>
            <w:r w:rsidRPr="005A2227">
              <w:rPr>
                <w:rFonts w:eastAsia="NSimSun"/>
                <w:kern w:val="2"/>
                <w:sz w:val="18"/>
                <w:szCs w:val="18"/>
                <w:lang w:val="el-GR" w:eastAsia="zh-CN" w:bidi="hi-IN"/>
              </w:rPr>
              <w:t>ΣΥΝΟΛΟ</w:t>
            </w:r>
          </w:p>
        </w:tc>
        <w:tc>
          <w:tcPr>
            <w:tcW w:w="1126" w:type="dxa"/>
            <w:gridSpan w:val="2"/>
            <w:tcBorders>
              <w:left w:val="single" w:sz="1" w:space="0" w:color="000000"/>
              <w:bottom w:val="single" w:sz="1" w:space="0" w:color="000000"/>
            </w:tcBorders>
            <w:vAlign w:val="bottom"/>
          </w:tcPr>
          <w:p w14:paraId="11CA0B52"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465.778,93 €</w:t>
            </w:r>
          </w:p>
        </w:tc>
        <w:tc>
          <w:tcPr>
            <w:tcW w:w="575" w:type="dxa"/>
            <w:gridSpan w:val="2"/>
            <w:tcBorders>
              <w:left w:val="single" w:sz="1" w:space="0" w:color="000000"/>
              <w:bottom w:val="single" w:sz="1" w:space="0" w:color="000000"/>
            </w:tcBorders>
            <w:vAlign w:val="bottom"/>
          </w:tcPr>
          <w:p w14:paraId="0F210C74" w14:textId="77777777" w:rsidR="002167F8" w:rsidRPr="005A2227" w:rsidRDefault="002167F8" w:rsidP="002167F8">
            <w:pPr>
              <w:widowControl w:val="0"/>
              <w:suppressLineNumbers/>
              <w:spacing w:after="0"/>
              <w:jc w:val="left"/>
              <w:rPr>
                <w:rFonts w:ascii="Liberation Serif" w:eastAsia="NSimSun" w:hAnsi="Liberation Serif" w:cs="Lucida Sans"/>
                <w:color w:val="000000"/>
                <w:kern w:val="2"/>
                <w:sz w:val="18"/>
                <w:szCs w:val="18"/>
                <w:lang w:val="el-GR" w:eastAsia="zh-CN" w:bidi="hi-IN"/>
              </w:rPr>
            </w:pPr>
          </w:p>
        </w:tc>
        <w:tc>
          <w:tcPr>
            <w:tcW w:w="832" w:type="dxa"/>
            <w:tcBorders>
              <w:left w:val="single" w:sz="1" w:space="0" w:color="000000"/>
              <w:bottom w:val="single" w:sz="1" w:space="0" w:color="000000"/>
            </w:tcBorders>
            <w:vAlign w:val="bottom"/>
          </w:tcPr>
          <w:p w14:paraId="01E77272" w14:textId="77777777" w:rsidR="002167F8" w:rsidRPr="005A2227" w:rsidRDefault="002167F8" w:rsidP="002167F8">
            <w:pPr>
              <w:widowControl w:val="0"/>
              <w:suppressLineNumbers/>
              <w:spacing w:after="0"/>
              <w:jc w:val="left"/>
              <w:rPr>
                <w:rFonts w:ascii="Liberation Serif" w:eastAsia="NSimSun" w:hAnsi="Liberation Serif" w:cs="Lucida Sans"/>
                <w:color w:val="000000"/>
                <w:kern w:val="2"/>
                <w:sz w:val="18"/>
                <w:szCs w:val="18"/>
                <w:lang w:val="el-GR" w:eastAsia="zh-CN" w:bidi="hi-IN"/>
              </w:rPr>
            </w:pPr>
          </w:p>
        </w:tc>
        <w:tc>
          <w:tcPr>
            <w:tcW w:w="1134" w:type="dxa"/>
            <w:tcBorders>
              <w:left w:val="single" w:sz="1" w:space="0" w:color="000000"/>
              <w:bottom w:val="single" w:sz="1" w:space="0" w:color="000000"/>
              <w:right w:val="single" w:sz="1" w:space="0" w:color="000000"/>
            </w:tcBorders>
            <w:vAlign w:val="bottom"/>
          </w:tcPr>
          <w:p w14:paraId="271E2AA6" w14:textId="77777777" w:rsidR="002167F8" w:rsidRPr="005A2227" w:rsidRDefault="002167F8" w:rsidP="002167F8">
            <w:pPr>
              <w:widowControl w:val="0"/>
              <w:suppressLineNumbers/>
              <w:spacing w:after="0"/>
              <w:jc w:val="right"/>
              <w:rPr>
                <w:rFonts w:ascii="Liberation Serif" w:eastAsia="NSimSun" w:hAnsi="Liberation Serif" w:cs="Lucida Sans"/>
                <w:kern w:val="2"/>
                <w:sz w:val="18"/>
                <w:szCs w:val="18"/>
                <w:lang w:val="el-GR" w:eastAsia="zh-CN" w:bidi="hi-IN"/>
              </w:rPr>
            </w:pPr>
            <w:r w:rsidRPr="005A2227">
              <w:rPr>
                <w:rFonts w:ascii="Liberation Serif" w:eastAsia="NSimSun" w:hAnsi="Liberation Serif" w:cs="Lucida Sans"/>
                <w:color w:val="000000"/>
                <w:kern w:val="2"/>
                <w:sz w:val="18"/>
                <w:szCs w:val="18"/>
                <w:lang w:val="el-GR" w:eastAsia="zh-CN" w:bidi="hi-IN"/>
              </w:rPr>
              <w:t>551.196,24 €</w:t>
            </w:r>
          </w:p>
        </w:tc>
      </w:tr>
    </w:tbl>
    <w:p w14:paraId="1575B7DD" w14:textId="77777777" w:rsidR="003929DA" w:rsidRDefault="003929DA">
      <w:pPr>
        <w:rPr>
          <w:lang w:val="el-GR"/>
        </w:rPr>
      </w:pPr>
    </w:p>
    <w:p w14:paraId="008387DB" w14:textId="39D77FE7" w:rsidR="003929DA" w:rsidRPr="005A2227" w:rsidRDefault="005A2227" w:rsidP="005A2227">
      <w:pPr>
        <w:spacing w:line="360" w:lineRule="auto"/>
        <w:rPr>
          <w:rFonts w:eastAsia="Calibri"/>
          <w:szCs w:val="22"/>
          <w:lang w:val="el-GR" w:eastAsia="en-US"/>
        </w:rPr>
      </w:pPr>
      <w:r w:rsidRPr="000523D6">
        <w:rPr>
          <w:b/>
          <w:lang w:val="el-GR" w:eastAsia="zh-CN"/>
        </w:rPr>
        <w:t>Προσφορές υποβάλλονται</w:t>
      </w:r>
      <w:r w:rsidRPr="000523D6">
        <w:rPr>
          <w:b/>
          <w:color w:val="7030A0"/>
          <w:lang w:val="el-GR" w:eastAsia="zh-CN"/>
        </w:rPr>
        <w:t xml:space="preserve"> </w:t>
      </w:r>
      <w:r w:rsidRPr="000523D6">
        <w:rPr>
          <w:lang w:val="el-GR" w:eastAsia="zh-CN"/>
        </w:rPr>
        <w:t xml:space="preserve">για </w:t>
      </w:r>
      <w:r w:rsidRPr="000523D6">
        <w:rPr>
          <w:rFonts w:eastAsia="Calibri"/>
          <w:bCs/>
          <w:color w:val="000000"/>
          <w:szCs w:val="22"/>
          <w:lang w:val="el-GR" w:eastAsia="en-US"/>
        </w:rPr>
        <w:t xml:space="preserve">ένα ή περισσότερα από ένα ή και για όλα τα τμήματα </w:t>
      </w:r>
      <w:r w:rsidRPr="000523D6">
        <w:rPr>
          <w:rFonts w:eastAsia="TimesNewRomanPSMT"/>
          <w:color w:val="000000"/>
          <w:szCs w:val="22"/>
          <w:lang w:val="el-GR" w:eastAsia="en-US"/>
        </w:rPr>
        <w:t>του διαγωνισμού.</w:t>
      </w:r>
      <w:r>
        <w:rPr>
          <w:rFonts w:eastAsia="Calibri"/>
          <w:bCs/>
          <w:color w:val="000000"/>
          <w:szCs w:val="22"/>
          <w:lang w:val="el-GR" w:eastAsia="en-US"/>
        </w:rPr>
        <w:t xml:space="preserve">  Ο</w:t>
      </w:r>
      <w:r w:rsidRPr="000523D6">
        <w:rPr>
          <w:rFonts w:eastAsia="Calibri"/>
          <w:bCs/>
          <w:color w:val="000000"/>
          <w:szCs w:val="22"/>
          <w:lang w:val="el-GR" w:eastAsia="en-US"/>
        </w:rPr>
        <w:t xml:space="preserve">ι υποβαλλόμενες προσφορές θα πρέπει να περιλαμβάνουν το </w:t>
      </w:r>
      <w:r w:rsidRPr="000523D6">
        <w:rPr>
          <w:szCs w:val="22"/>
          <w:lang w:val="el-GR" w:eastAsia="el-GR"/>
        </w:rPr>
        <w:t xml:space="preserve">σύνολο της προκηρυχθείσας ποσότητας </w:t>
      </w:r>
      <w:r>
        <w:rPr>
          <w:szCs w:val="22"/>
          <w:lang w:val="el-GR" w:eastAsia="el-GR"/>
        </w:rPr>
        <w:t xml:space="preserve">του </w:t>
      </w:r>
      <w:r w:rsidRPr="000523D6">
        <w:rPr>
          <w:szCs w:val="22"/>
          <w:lang w:val="el-GR" w:eastAsia="el-GR"/>
        </w:rPr>
        <w:t xml:space="preserve">κάθε τμήματος. </w:t>
      </w:r>
      <w:r w:rsidRPr="000523D6">
        <w:rPr>
          <w:rFonts w:eastAsia="TimesNewRomanPSMT"/>
          <w:color w:val="000000"/>
          <w:szCs w:val="22"/>
          <w:lang w:val="el-GR" w:eastAsia="en-US"/>
        </w:rPr>
        <w:t xml:space="preserve">Προσφορές που υποβάλλονται για μέρος μόνο </w:t>
      </w:r>
      <w:r w:rsidRPr="000523D6">
        <w:rPr>
          <w:rFonts w:eastAsia="Calibri"/>
          <w:szCs w:val="22"/>
          <w:lang w:val="el-GR" w:eastAsia="en-US"/>
        </w:rPr>
        <w:t xml:space="preserve">της ποσότητας κάποιου τμήματος </w:t>
      </w:r>
      <w:r w:rsidRPr="000523D6">
        <w:rPr>
          <w:rFonts w:eastAsia="TimesNewRomanPSMT"/>
          <w:color w:val="000000"/>
          <w:szCs w:val="22"/>
          <w:lang w:val="el-GR" w:eastAsia="en-US"/>
        </w:rPr>
        <w:t>θα απορρίπτονται ως απαράδεκτες.</w:t>
      </w:r>
      <w:r>
        <w:rPr>
          <w:rFonts w:eastAsia="TimesNewRomanPSMT"/>
          <w:color w:val="000000"/>
          <w:szCs w:val="22"/>
          <w:lang w:val="el-GR" w:eastAsia="en-US"/>
        </w:rPr>
        <w:t xml:space="preserve"> </w:t>
      </w:r>
      <w:r>
        <w:rPr>
          <w:rFonts w:eastAsia="Calibri"/>
          <w:szCs w:val="22"/>
          <w:lang w:val="el-GR" w:eastAsia="en-US"/>
        </w:rPr>
        <w:t>Ε</w:t>
      </w:r>
      <w:r w:rsidRPr="000523D6">
        <w:rPr>
          <w:rFonts w:eastAsia="Calibri"/>
          <w:szCs w:val="22"/>
          <w:lang w:val="el-GR" w:eastAsia="en-US"/>
        </w:rPr>
        <w:t>πισημαίνεται ότι κανένα από τα παραπάνω τμήματα δεν μπορεί να υπερβεί τον προϋπολογισμό που του αναλογεί.</w:t>
      </w:r>
    </w:p>
    <w:p w14:paraId="4CE5C1D7" w14:textId="0CAA3150" w:rsidR="005A2227" w:rsidRPr="001E6273" w:rsidRDefault="005A2227" w:rsidP="005A2227">
      <w:pPr>
        <w:autoSpaceDE w:val="0"/>
        <w:spacing w:before="240" w:after="200" w:line="360" w:lineRule="auto"/>
        <w:rPr>
          <w:b/>
          <w:lang w:val="el-GR" w:eastAsia="el-GR"/>
        </w:rPr>
      </w:pPr>
      <w:bookmarkStart w:id="83" w:name="_Hlk159321745"/>
      <w:r w:rsidRPr="005A2227">
        <w:rPr>
          <w:rFonts w:eastAsia="Calibri"/>
          <w:b/>
          <w:lang w:val="el-GR"/>
        </w:rPr>
        <w:t>Η συνολική εκτιμώμενη αξία</w:t>
      </w:r>
      <w:r w:rsidRPr="005A2227">
        <w:rPr>
          <w:rFonts w:eastAsia="Calibri"/>
          <w:lang w:val="el-GR"/>
        </w:rPr>
        <w:t xml:space="preserve"> της σύμβασης, συμπεριλαμβανομένου </w:t>
      </w:r>
      <w:r w:rsidRPr="005A2227">
        <w:rPr>
          <w:rFonts w:eastAsia="Calibri"/>
          <w:lang w:val="el-GR" w:eastAsia="el-GR"/>
        </w:rPr>
        <w:t xml:space="preserve">του δικαιώματος προαίρεσης κατά ένα (1) επιπλέον έτος, </w:t>
      </w:r>
      <w:r w:rsidRPr="005A2227">
        <w:rPr>
          <w:rFonts w:eastAsia="Calibri"/>
          <w:lang w:val="el-GR"/>
        </w:rPr>
        <w:t xml:space="preserve">ανέρχεται στο ποσό των </w:t>
      </w:r>
      <w:r w:rsidR="001E6273" w:rsidRPr="0013344D">
        <w:rPr>
          <w:bCs/>
          <w:szCs w:val="22"/>
          <w:lang w:val="el-GR"/>
        </w:rPr>
        <w:t>1.102.392,48 €</w:t>
      </w:r>
      <w:r w:rsidR="001E6273">
        <w:rPr>
          <w:bCs/>
          <w:szCs w:val="22"/>
          <w:lang w:val="el-GR"/>
        </w:rPr>
        <w:t xml:space="preserve"> </w:t>
      </w:r>
      <w:r w:rsidRPr="005A2227">
        <w:rPr>
          <w:rFonts w:eastAsia="Calibri"/>
          <w:lang w:val="el-GR" w:eastAsia="zh-CN"/>
        </w:rPr>
        <w:t>με ΦΠΑ 24% (</w:t>
      </w:r>
      <w:r w:rsidR="001E6273" w:rsidRPr="0013344D">
        <w:rPr>
          <w:bCs/>
          <w:szCs w:val="22"/>
          <w:lang w:val="el-GR"/>
        </w:rPr>
        <w:t>931.557,86 €</w:t>
      </w:r>
      <w:r w:rsidR="001E6273">
        <w:rPr>
          <w:bCs/>
          <w:szCs w:val="22"/>
          <w:lang w:val="el-GR"/>
        </w:rPr>
        <w:t xml:space="preserve"> </w:t>
      </w:r>
      <w:r w:rsidRPr="005A2227">
        <w:rPr>
          <w:lang w:val="el-GR" w:eastAsia="zh-CN"/>
        </w:rPr>
        <w:t>χωρίς Φ.Π.Α.</w:t>
      </w:r>
      <w:r w:rsidRPr="005A2227">
        <w:rPr>
          <w:rFonts w:eastAsia="Calibri"/>
          <w:lang w:val="el-GR" w:eastAsia="zh-CN"/>
        </w:rPr>
        <w:t>)</w:t>
      </w:r>
      <w:r w:rsidRPr="005A2227">
        <w:rPr>
          <w:rFonts w:eastAsia="Calibri"/>
          <w:bCs/>
          <w:lang w:val="el-GR" w:eastAsia="zh-CN"/>
        </w:rPr>
        <w:t xml:space="preserve"> </w:t>
      </w:r>
      <w:r w:rsidRPr="005A2227">
        <w:rPr>
          <w:rFonts w:eastAsia="Calibri"/>
          <w:b/>
          <w:lang w:val="el-GR" w:eastAsia="zh-CN"/>
        </w:rPr>
        <w:t>για ένα συν ένα έτος</w:t>
      </w:r>
      <w:r w:rsidRPr="005A2227">
        <w:rPr>
          <w:rFonts w:eastAsia="Calibri"/>
          <w:lang w:val="el-GR" w:eastAsia="zh-CN"/>
        </w:rPr>
        <w:t>, εφόσον ενεργοποιηθεί το δικαίωμα προαίρεσης</w:t>
      </w:r>
      <w:r w:rsidRPr="005A2227">
        <w:rPr>
          <w:rFonts w:eastAsia="Calibri"/>
          <w:lang w:val="el-GR"/>
        </w:rPr>
        <w:t xml:space="preserve">. </w:t>
      </w:r>
      <w:bookmarkEnd w:id="83"/>
      <w:r w:rsidRPr="001E6273">
        <w:rPr>
          <w:rFonts w:eastAsia="Calibri"/>
          <w:lang w:val="el-GR"/>
        </w:rPr>
        <w:t>Ειδικότερα:</w:t>
      </w:r>
    </w:p>
    <w:p w14:paraId="254A34A4" w14:textId="5F0C5E3C" w:rsidR="005A2227" w:rsidRPr="005A2227" w:rsidRDefault="005A2227" w:rsidP="005A2227">
      <w:pPr>
        <w:numPr>
          <w:ilvl w:val="0"/>
          <w:numId w:val="21"/>
        </w:numPr>
        <w:autoSpaceDE w:val="0"/>
        <w:spacing w:after="200" w:line="360" w:lineRule="auto"/>
        <w:ind w:left="284" w:hanging="284"/>
        <w:contextualSpacing/>
        <w:rPr>
          <w:b/>
          <w:color w:val="000000"/>
          <w:lang w:val="el-GR" w:eastAsia="el-GR"/>
        </w:rPr>
      </w:pPr>
      <w:bookmarkStart w:id="84" w:name="_Hlk227236186"/>
      <w:r w:rsidRPr="005A2227">
        <w:rPr>
          <w:b/>
          <w:lang w:val="el-GR" w:eastAsia="el-GR"/>
        </w:rPr>
        <w:t xml:space="preserve">Η εκτιμώμενη αξία της σύμβασης για χρονικό διάστημα δώδεκα (12) μηνών </w:t>
      </w:r>
      <w:r w:rsidRPr="005A2227">
        <w:rPr>
          <w:bCs/>
          <w:lang w:val="el-GR" w:eastAsia="el-GR"/>
        </w:rPr>
        <w:t xml:space="preserve">ανέρχεται στο ποσό των </w:t>
      </w:r>
      <w:r w:rsidR="001E6273" w:rsidRPr="0013344D">
        <w:rPr>
          <w:bCs/>
          <w:szCs w:val="22"/>
          <w:lang w:val="el-GR"/>
        </w:rPr>
        <w:t xml:space="preserve">551.196,24 € </w:t>
      </w:r>
      <w:r w:rsidRPr="005A2227">
        <w:rPr>
          <w:bCs/>
          <w:lang w:val="el-GR" w:eastAsia="el-GR"/>
        </w:rPr>
        <w:t>συμπεριλαμβανομένου Φ.Π.Α. 24% (προϋπολογισμός χωρίς Φ.Π.Α.:</w:t>
      </w:r>
      <w:r w:rsidR="001E6273">
        <w:rPr>
          <w:bCs/>
          <w:lang w:val="el-GR" w:eastAsia="el-GR"/>
        </w:rPr>
        <w:t xml:space="preserve"> </w:t>
      </w:r>
      <w:r w:rsidR="001E6273" w:rsidRPr="0013344D">
        <w:rPr>
          <w:bCs/>
          <w:szCs w:val="22"/>
          <w:lang w:val="el-GR"/>
        </w:rPr>
        <w:t>465.778,93 €</w:t>
      </w:r>
      <w:r w:rsidRPr="005A2227">
        <w:rPr>
          <w:bCs/>
          <w:lang w:val="el-GR" w:eastAsia="el-GR"/>
        </w:rPr>
        <w:t>).</w:t>
      </w:r>
    </w:p>
    <w:bookmarkEnd w:id="84"/>
    <w:p w14:paraId="2AD241C2" w14:textId="0987EB1E" w:rsidR="005A2227" w:rsidRPr="005A2227" w:rsidRDefault="005A2227" w:rsidP="005A2227">
      <w:pPr>
        <w:numPr>
          <w:ilvl w:val="0"/>
          <w:numId w:val="21"/>
        </w:numPr>
        <w:autoSpaceDE w:val="0"/>
        <w:spacing w:after="200" w:line="360" w:lineRule="auto"/>
        <w:ind w:left="284" w:right="-143" w:hanging="284"/>
        <w:contextualSpacing/>
        <w:rPr>
          <w:lang w:val="el-GR" w:eastAsia="zh-CN"/>
        </w:rPr>
      </w:pPr>
      <w:r w:rsidRPr="005A2227">
        <w:rPr>
          <w:b/>
          <w:color w:val="000000"/>
          <w:lang w:val="el-GR" w:eastAsia="el-GR"/>
        </w:rPr>
        <w:t>η εκτιμώμενη αξία του δικαιώματος προαίρεσης,</w:t>
      </w:r>
      <w:r w:rsidRPr="005A2227">
        <w:rPr>
          <w:color w:val="000000"/>
          <w:lang w:val="el-GR" w:eastAsia="el-GR"/>
        </w:rPr>
        <w:t xml:space="preserve"> δηλαδή του δικαιώματος παράτασης της διάρκειας της σύμβασης με τους ίδιους όρους εκτέλεσης και τις ίδιες τιμές για ένα επιπλέον έτος, ανέρχεται στο ποσό των </w:t>
      </w:r>
      <w:r w:rsidR="001E6273" w:rsidRPr="0013344D">
        <w:rPr>
          <w:bCs/>
          <w:szCs w:val="22"/>
          <w:lang w:val="el-GR"/>
        </w:rPr>
        <w:t xml:space="preserve">551.196,24 € </w:t>
      </w:r>
      <w:r w:rsidRPr="005A2227">
        <w:rPr>
          <w:color w:val="000000"/>
          <w:lang w:val="el-GR" w:eastAsia="zh-CN"/>
        </w:rPr>
        <w:t>συμπεριλαμβανομένου Φ.Π.Α. 24% (προϋπολογισμός χωρίς Φ.Π.Α.:</w:t>
      </w:r>
      <w:r w:rsidR="001E6273">
        <w:rPr>
          <w:color w:val="000000"/>
          <w:lang w:val="el-GR" w:eastAsia="zh-CN"/>
        </w:rPr>
        <w:t xml:space="preserve"> </w:t>
      </w:r>
      <w:r w:rsidR="001E6273" w:rsidRPr="0013344D">
        <w:rPr>
          <w:bCs/>
          <w:szCs w:val="22"/>
          <w:lang w:val="el-GR"/>
        </w:rPr>
        <w:t>465.778,93 €</w:t>
      </w:r>
      <w:r w:rsidRPr="005A2227">
        <w:rPr>
          <w:color w:val="000000"/>
          <w:lang w:val="el-GR" w:eastAsia="zh-CN"/>
        </w:rPr>
        <w:t>).</w:t>
      </w:r>
    </w:p>
    <w:p w14:paraId="0E35DEB0" w14:textId="650C3130" w:rsidR="005A2227" w:rsidRDefault="005A2227">
      <w:pPr>
        <w:rPr>
          <w:lang w:val="el-GR"/>
        </w:rPr>
      </w:pPr>
    </w:p>
    <w:p w14:paraId="6287886A" w14:textId="00EC131E" w:rsidR="001E6273" w:rsidRPr="001E6273" w:rsidRDefault="001E6273" w:rsidP="001E6273">
      <w:pPr>
        <w:spacing w:before="240" w:line="360" w:lineRule="auto"/>
        <w:rPr>
          <w:lang w:val="el-GR"/>
        </w:rPr>
      </w:pPr>
      <w:r w:rsidRPr="0096490F">
        <w:rPr>
          <w:rFonts w:eastAsia="Calibri"/>
          <w:b/>
          <w:bCs/>
          <w:lang w:val="el-GR" w:eastAsia="el-GR"/>
        </w:rPr>
        <w:t>Η διάρκεια της σύμβασης</w:t>
      </w:r>
      <w:r w:rsidRPr="0096490F">
        <w:rPr>
          <w:rFonts w:eastAsia="Calibri"/>
          <w:lang w:val="el-GR" w:eastAsia="el-GR"/>
        </w:rPr>
        <w:t xml:space="preserve"> ορίζεται </w:t>
      </w:r>
      <w:r w:rsidRPr="003023F5">
        <w:rPr>
          <w:szCs w:val="22"/>
          <w:lang w:val="el-GR"/>
        </w:rPr>
        <w:t xml:space="preserve">για </w:t>
      </w:r>
      <w:r w:rsidRPr="003023F5">
        <w:rPr>
          <w:lang w:val="el-GR"/>
        </w:rPr>
        <w:t xml:space="preserve">χρονικό διάστημα δώδεκα (12) μηνών από την </w:t>
      </w:r>
      <w:r>
        <w:rPr>
          <w:lang w:val="el-GR"/>
        </w:rPr>
        <w:t xml:space="preserve">ημερομηνία </w:t>
      </w:r>
      <w:r w:rsidRPr="001E6273">
        <w:rPr>
          <w:lang w:val="el-GR"/>
        </w:rPr>
        <w:t>ανάρτησής της στο ΚΗΜΔΗΣ</w:t>
      </w:r>
      <w:r>
        <w:rPr>
          <w:lang w:val="el-GR"/>
        </w:rPr>
        <w:t xml:space="preserve"> </w:t>
      </w:r>
      <w:r w:rsidRPr="003023F5">
        <w:rPr>
          <w:b/>
          <w:bCs/>
          <w:lang w:val="el-GR"/>
        </w:rPr>
        <w:t>ή</w:t>
      </w:r>
      <w:r w:rsidRPr="003023F5">
        <w:rPr>
          <w:lang w:val="el-GR"/>
        </w:rPr>
        <w:t xml:space="preserve"> έως εξαντλήσεως του φυσικού ή οικονομικού της αντικειμένου</w:t>
      </w:r>
      <w:r>
        <w:rPr>
          <w:lang w:val="el-GR"/>
        </w:rPr>
        <w:t>,</w:t>
      </w:r>
      <w:r w:rsidRPr="003023F5">
        <w:rPr>
          <w:lang w:val="el-GR"/>
        </w:rPr>
        <w:t xml:space="preserve"> </w:t>
      </w:r>
      <w:r w:rsidRPr="001E6273">
        <w:rPr>
          <w:lang w:val="el-GR"/>
        </w:rPr>
        <w:t xml:space="preserve">όποιο από τα δύο γεγονότα επέλθει πρώτο </w:t>
      </w:r>
      <w:r w:rsidRPr="003023F5">
        <w:rPr>
          <w:lang w:val="el-GR"/>
        </w:rPr>
        <w:t>(χωρίς υπέρβαση της προϋπολογισθείσας δαπάνης).</w:t>
      </w:r>
    </w:p>
    <w:p w14:paraId="6D831619" w14:textId="532B4683" w:rsidR="001E6273" w:rsidRPr="001E6273" w:rsidRDefault="001E6273" w:rsidP="001E6273">
      <w:pPr>
        <w:autoSpaceDE w:val="0"/>
        <w:spacing w:line="360" w:lineRule="auto"/>
        <w:rPr>
          <w:rFonts w:eastAsia="Calibri"/>
          <w:color w:val="000000"/>
          <w:lang w:val="el-GR" w:eastAsia="zh-CN"/>
        </w:rPr>
      </w:pPr>
      <w:bookmarkStart w:id="85" w:name="_Hlk134686500"/>
      <w:r w:rsidRPr="007F4A7A">
        <w:rPr>
          <w:rFonts w:eastAsia="Calibri"/>
          <w:bCs/>
          <w:u w:val="single"/>
          <w:lang w:val="el-GR" w:eastAsia="el-GR"/>
        </w:rPr>
        <w:t>Η Αναθέτουσα Αρχή διατηρεί το μονομερές δικαίωμα παράτασης της διάρκειας της σύμβασης για επιπλέον δώδεκα (12) μήνες (δικαίωμα προαίρεσης), με τους ίδιους όρους και τιμές</w:t>
      </w:r>
      <w:r w:rsidRPr="001E6273">
        <w:rPr>
          <w:rFonts w:eastAsia="Calibri"/>
          <w:bCs/>
          <w:lang w:val="el-GR" w:eastAsia="el-GR"/>
        </w:rPr>
        <w:t xml:space="preserve">. </w:t>
      </w:r>
      <w:bookmarkEnd w:id="85"/>
      <w:r w:rsidRPr="001E6273">
        <w:rPr>
          <w:rFonts w:eastAsia="Calibri"/>
          <w:lang w:val="el-GR" w:eastAsia="el-GR"/>
        </w:rPr>
        <w:t xml:space="preserve">Η ενεργοποίηση του δικαιώματος προαίρεσης εναπόκειται αποκλειστικά στη βούληση της αναθέτουσας αρχής, </w:t>
      </w:r>
      <w:r w:rsidRPr="001E6273">
        <w:rPr>
          <w:rFonts w:eastAsia="Calibri" w:cs="Times New Roman"/>
          <w:lang w:val="el-GR" w:eastAsia="zh-CN"/>
        </w:rPr>
        <w:t>αποτελεί μονομερές διαπλαστικό δικαίωμά της, ασκείται με μονομερή δήλωσή της και δεν αποτελεί αντικείμενο διαπραγμάτευσης με τον ανάδοχο της αρχικής σύμβασης (πρβλ. άρθρο 132, παρ. 1, περ. α  και άρθρο 53, παρ. 2, περ. ιθ του ν. 4412/2016, καθώς και Κατευθυντήρια Οδηγία 22 της Αρχής «Τροποποίηση συμβάσεων κατά τη διάρκειά τους», ΑΔΑ: 7ΜΥΤΟΞΤΒ-ΖΓΖ).</w:t>
      </w:r>
    </w:p>
    <w:p w14:paraId="2D9DDA1B" w14:textId="33F9CBF8" w:rsidR="007F4A7A" w:rsidRDefault="007F4A7A" w:rsidP="007F4A7A">
      <w:pPr>
        <w:spacing w:line="360" w:lineRule="auto"/>
        <w:rPr>
          <w:lang w:val="el-GR"/>
        </w:rPr>
      </w:pPr>
      <w:r w:rsidRPr="007F4A7A">
        <w:rPr>
          <w:lang w:val="el-GR"/>
        </w:rPr>
        <w:t>Σε περίπτωση που κατά τη λήξη της αρχικής διάρκειας (ή της παράτασης) δεν έχει εξαντληθεί το οικονομικό αντικείμενο της σύμβασης, η Αναθέτουσα Αρχή δύναται να παρατείνει τη χρονική διάρκεια της σύμβασης μέχρι την πλήρη απορρόφηση των ποσοτήτων/ποσού, χωρίς καμία τροποποίηση των τιμών μονάδας και των λοιπών όρων και πάντως όχι πέραν του ανώτατου χρονικού ορίου που επιτρέπει ο νόμος.</w:t>
      </w:r>
    </w:p>
    <w:p w14:paraId="3CCFCD10" w14:textId="37A6FD24" w:rsidR="007F4A7A" w:rsidRDefault="007F4A7A" w:rsidP="007F4A7A">
      <w:pPr>
        <w:spacing w:line="360" w:lineRule="auto"/>
        <w:rPr>
          <w:lang w:val="el-GR"/>
        </w:rPr>
      </w:pPr>
      <w:r w:rsidRPr="007F4A7A">
        <w:rPr>
          <w:lang w:val="el-GR"/>
        </w:rPr>
        <w:t>Η εξάντληση του προϋπολογισμού (ή των ποσοτήτων) κάθε είδους/τμήματος επιφέρει την αυτοδίκαιη λήξη της σύμβασης ως προς το συγκεκριμένο είδος/τμήμα, ακόμη και αν δεν έχει παρέλθει το συμβατικό χρονικό διάστημα των 12 ή 24 μηνών, χωρίς ο Ανάδοχος να διατηρεί οποιαδήποτε αξίωση για αποζημίωση.</w:t>
      </w:r>
    </w:p>
    <w:p w14:paraId="0EE71176" w14:textId="77777777" w:rsidR="007F4A7A" w:rsidRPr="007F4A7A" w:rsidRDefault="007F4A7A" w:rsidP="007F4A7A">
      <w:pPr>
        <w:spacing w:line="360" w:lineRule="auto"/>
        <w:rPr>
          <w:rFonts w:eastAsia="Calibri" w:cs="Times New Roman"/>
          <w:lang w:val="el-GR"/>
        </w:rPr>
      </w:pPr>
      <w:r w:rsidRPr="007F4A7A">
        <w:rPr>
          <w:b/>
          <w:bCs/>
          <w:iCs/>
          <w:color w:val="000000"/>
          <w:lang w:val="el-GR" w:eastAsia="zh-CN"/>
        </w:rPr>
        <w:t>Αναλυτική περιγραφή</w:t>
      </w:r>
      <w:r w:rsidRPr="007F4A7A">
        <w:rPr>
          <w:iCs/>
          <w:color w:val="000000"/>
          <w:lang w:val="el-GR" w:eastAsia="zh-CN"/>
        </w:rPr>
        <w:t xml:space="preserve"> του φυσικού και οικονομικού αντικειμένου της σύμβασης δίδεται στο ΠΑΡΑΡΤΗΜΑ</w:t>
      </w:r>
      <w:r w:rsidRPr="007F4A7A">
        <w:rPr>
          <w:iCs/>
          <w:color w:val="FF0000"/>
          <w:lang w:val="el-GR" w:eastAsia="zh-CN"/>
        </w:rPr>
        <w:t xml:space="preserve"> </w:t>
      </w:r>
      <w:r w:rsidRPr="007F4A7A">
        <w:rPr>
          <w:iCs/>
          <w:color w:val="000000"/>
          <w:lang w:val="el-GR" w:eastAsia="zh-CN"/>
        </w:rPr>
        <w:t>Ι της παρούσας διακήρυξης.</w:t>
      </w:r>
    </w:p>
    <w:p w14:paraId="5195897F" w14:textId="77777777" w:rsidR="007F4A7A" w:rsidRPr="007F4A7A" w:rsidRDefault="007F4A7A" w:rsidP="007F4A7A">
      <w:pPr>
        <w:spacing w:before="240" w:after="60" w:line="360" w:lineRule="auto"/>
        <w:rPr>
          <w:lang w:val="el-GR" w:eastAsia="zh-CN"/>
        </w:rPr>
      </w:pPr>
      <w:r w:rsidRPr="007F4A7A">
        <w:rPr>
          <w:b/>
          <w:bCs/>
          <w:iCs/>
          <w:color w:val="000000"/>
          <w:lang w:val="el-GR" w:eastAsia="zh-CN"/>
        </w:rPr>
        <w:t>Η σύμβαση θα ανατεθεί με το κριτήριο</w:t>
      </w:r>
      <w:r w:rsidRPr="007F4A7A">
        <w:rPr>
          <w:iCs/>
          <w:color w:val="000000"/>
          <w:lang w:val="el-GR" w:eastAsia="zh-CN"/>
        </w:rPr>
        <w:t xml:space="preserve"> της πλέον συμφέρουσας από οικονομική άποψη προσφοράς, βάσει μόνο της τιμής (χαμηλότερη τιμή).</w:t>
      </w:r>
    </w:p>
    <w:p w14:paraId="79EA30D9" w14:textId="03EE24EF" w:rsidR="003929DA" w:rsidRDefault="003929DA" w:rsidP="007F4A7A">
      <w:pPr>
        <w:pStyle w:val="2"/>
        <w:ind w:left="0" w:firstLine="0"/>
        <w:rPr>
          <w:lang w:val="el-GR"/>
        </w:rPr>
      </w:pPr>
      <w:bookmarkStart w:id="86" w:name="_Toc232352539"/>
      <w:r>
        <w:rPr>
          <w:lang w:val="el-GR"/>
        </w:rPr>
        <w:t>1.4</w:t>
      </w:r>
      <w:r>
        <w:rPr>
          <w:lang w:val="el-GR"/>
        </w:rPr>
        <w:tab/>
        <w:t>Θεσμικό πλαίσιο</w:t>
      </w:r>
      <w:bookmarkEnd w:id="86"/>
      <w:r>
        <w:rPr>
          <w:lang w:val="el-GR"/>
        </w:rPr>
        <w:t xml:space="preserve"> </w:t>
      </w:r>
    </w:p>
    <w:p w14:paraId="2860DF62" w14:textId="7AF5FAED" w:rsidR="00DE2F44" w:rsidRDefault="00DE2F44" w:rsidP="007F4A7A">
      <w:pPr>
        <w:spacing w:line="276" w:lineRule="auto"/>
        <w:rPr>
          <w:lang w:val="el-GR"/>
        </w:rPr>
      </w:pPr>
      <w:r>
        <w:rPr>
          <w:lang w:val="el-GR"/>
        </w:rPr>
        <w:t>Η ανάθεση και εκτέλεση της σύμβασης διέπονται από την κείμενη νομοθεσία και τις κατ΄ εξουσιοδότηση αυτής εκδοθείσες κανονιστικές πράξεις, όπως ισχύουν, και ιδίως:</w:t>
      </w:r>
    </w:p>
    <w:p w14:paraId="27667178" w14:textId="77777777" w:rsidR="00DE2F44" w:rsidRPr="007F4A7A" w:rsidRDefault="00DE2F44" w:rsidP="006A4F24">
      <w:pPr>
        <w:pStyle w:val="normalwithoutspacing"/>
        <w:rPr>
          <w:i/>
        </w:rPr>
      </w:pPr>
      <w:r w:rsidRPr="007F4A7A">
        <w:rPr>
          <w:i/>
        </w:rPr>
        <w:t>[Γενικές διατάξεις δημοσίων συμβάσεων]</w:t>
      </w:r>
    </w:p>
    <w:p w14:paraId="201BCB48" w14:textId="688C751F" w:rsidR="00DE2F44" w:rsidRPr="006A4F24" w:rsidRDefault="00DE2F44" w:rsidP="006F597B">
      <w:pPr>
        <w:numPr>
          <w:ilvl w:val="0"/>
          <w:numId w:val="17"/>
        </w:numPr>
        <w:ind w:left="284" w:hanging="284"/>
        <w:rPr>
          <w:lang w:val="el-GR"/>
        </w:rPr>
      </w:pPr>
      <w:r w:rsidRPr="006A4F24">
        <w:rPr>
          <w:lang w:val="el-GR"/>
        </w:rPr>
        <w:t>του ν. 4412/2016 (Α’ 147) “Δημόσιες Συμβάσεις Έργων, Προμηθειών και Υπηρεσιών (προσαρμογή στις Οδηγίες 2014/24/ ΕΕ και 2014/25/ΕΕ)»</w:t>
      </w:r>
      <w:r w:rsidR="00493DD6">
        <w:rPr>
          <w:lang w:val="el-GR"/>
        </w:rPr>
        <w:t>,</w:t>
      </w:r>
    </w:p>
    <w:p w14:paraId="655255F5" w14:textId="319FA570" w:rsidR="008D54C9" w:rsidRPr="006A4F24" w:rsidRDefault="008D54C9" w:rsidP="008D54C9">
      <w:pPr>
        <w:numPr>
          <w:ilvl w:val="0"/>
          <w:numId w:val="17"/>
        </w:numPr>
        <w:ind w:left="284" w:hanging="284"/>
        <w:rPr>
          <w:lang w:val="el-GR"/>
        </w:rPr>
      </w:pPr>
      <w:r w:rsidRPr="006A4F24">
        <w:rPr>
          <w:lang w:val="el-GR"/>
        </w:rPr>
        <w:t>του ν. 4700/2020 (Α’ 127) «Ενιαίο κείμενο Δικονομίας για το Ελεγκτικό Συνέδριο, ολοκληρωμένο νομοθετικό πλαίσιο για τον προσυμβατικό έλεγχο, τροποποιήσεις στον Κώδικα Νόμων για το Ελεγκτικό Συνέδριο, διατάξεις για την αποτελεσματική απονομή της δικαιοσύνης και άλλες διατάξεις» και ιδίως των άρθρων 324-337</w:t>
      </w:r>
      <w:r w:rsidR="00493DD6">
        <w:rPr>
          <w:lang w:val="el-GR"/>
        </w:rPr>
        <w:t>,</w:t>
      </w:r>
    </w:p>
    <w:p w14:paraId="7C6EDF4C" w14:textId="06570A01" w:rsidR="00BC0066" w:rsidRPr="001C1814" w:rsidRDefault="00BC0066" w:rsidP="00BC0066">
      <w:pPr>
        <w:numPr>
          <w:ilvl w:val="0"/>
          <w:numId w:val="17"/>
        </w:numPr>
        <w:ind w:left="284" w:hanging="284"/>
        <w:rPr>
          <w:lang w:val="el-GR"/>
        </w:rPr>
      </w:pPr>
      <w:r w:rsidRPr="001C1814">
        <w:rPr>
          <w:lang w:val="el-GR"/>
        </w:rPr>
        <w:t xml:space="preserve">του ν. 4601/2019 (Α’ 44) </w:t>
      </w:r>
      <w:r>
        <w:rPr>
          <w:lang w:val="el-GR"/>
        </w:rPr>
        <w:t>«</w:t>
      </w:r>
      <w:r w:rsidRPr="001C1814">
        <w:rPr>
          <w:i/>
          <w:lang w:val="el-GR"/>
        </w:rPr>
        <w:t>Εταιρικοί µετασχηµατισµοί και εναρµόνιση του νοµοθετικού πλαισίου µε τις διατάξεις της Οδηγίας 2014/55/ΕΕ του Ευρωπαϊκού Κοινοβουλίου και του Συµβουλίου της 16ης Απριλίου 2014 για την έκδοση ηλεκτρονικών τιµολογίων στο πλαίσιο δηµόσιων συµβάσεων και λοιπές διατάξεις</w:t>
      </w:r>
      <w:r>
        <w:rPr>
          <w:i/>
          <w:lang w:val="el-GR"/>
        </w:rPr>
        <w:t>»</w:t>
      </w:r>
      <w:r w:rsidR="00493DD6">
        <w:rPr>
          <w:i/>
          <w:lang w:val="el-GR"/>
        </w:rPr>
        <w:t>,</w:t>
      </w:r>
    </w:p>
    <w:p w14:paraId="447957AD" w14:textId="77777777" w:rsidR="00DE2F44" w:rsidRPr="006A4F24" w:rsidRDefault="00DE2F44" w:rsidP="006F597B">
      <w:pPr>
        <w:numPr>
          <w:ilvl w:val="0"/>
          <w:numId w:val="17"/>
        </w:numPr>
        <w:ind w:left="284" w:hanging="284"/>
        <w:rPr>
          <w:lang w:val="el-GR"/>
        </w:rPr>
      </w:pPr>
      <w:r w:rsidRPr="006A4F24">
        <w:rPr>
          <w:lang w:val="el-GR"/>
        </w:rPr>
        <w:t xml:space="preserve">του </w:t>
      </w:r>
      <w:r w:rsidR="00BC0066">
        <w:rPr>
          <w:lang w:val="el-GR"/>
        </w:rPr>
        <w:t xml:space="preserve">άρθρου 11 του </w:t>
      </w:r>
      <w:r w:rsidRPr="006A4F24">
        <w:rPr>
          <w:lang w:val="el-GR"/>
        </w:rPr>
        <w:t>ν. 4013/2011 (Α’ 204) «Σύσταση ενιαίας Ανεξάρτητης Αρχής Δημοσίων Συμβάσεων και Κεντρικού Ηλεκτρονικού Μητρώου Δημοσίων Συμβάσεων…»,</w:t>
      </w:r>
    </w:p>
    <w:p w14:paraId="7E25656E" w14:textId="77777777" w:rsidR="00344E52" w:rsidRPr="006B36B5" w:rsidRDefault="003C7A40" w:rsidP="00344E52">
      <w:pPr>
        <w:numPr>
          <w:ilvl w:val="0"/>
          <w:numId w:val="17"/>
        </w:numPr>
        <w:ind w:left="284" w:hanging="284"/>
        <w:rPr>
          <w:i/>
          <w:iCs/>
          <w:color w:val="5B9BD5"/>
          <w:lang w:val="el-GR"/>
        </w:rPr>
      </w:pPr>
      <w:r>
        <w:rPr>
          <w:lang w:val="el-GR"/>
        </w:rPr>
        <w:t>του ν. 3548/2007 (Α’ 68) «</w:t>
      </w:r>
      <w:r w:rsidRPr="001C1814">
        <w:rPr>
          <w:lang w:val="el-GR"/>
        </w:rPr>
        <w:t>Καταχώριση δημοσιεύσεων των φορέων του Δημοσίου στο νομαρχιακό και τοπικό Τύπο και άλλες διατάξεις</w:t>
      </w:r>
      <w:r>
        <w:rPr>
          <w:lang w:val="el-GR"/>
        </w:rPr>
        <w:t xml:space="preserve">», </w:t>
      </w:r>
    </w:p>
    <w:p w14:paraId="7BB12824" w14:textId="435669ED" w:rsidR="00344E52" w:rsidRPr="006A4F24" w:rsidRDefault="003C7A40" w:rsidP="00344E52">
      <w:pPr>
        <w:numPr>
          <w:ilvl w:val="0"/>
          <w:numId w:val="17"/>
        </w:numPr>
        <w:ind w:left="284" w:hanging="284"/>
        <w:rPr>
          <w:i/>
          <w:iCs/>
          <w:color w:val="5B9BD5"/>
          <w:lang w:val="el-GR"/>
        </w:rPr>
      </w:pPr>
      <w:r>
        <w:rPr>
          <w:lang w:val="el-GR"/>
        </w:rPr>
        <w:t xml:space="preserve"> </w:t>
      </w:r>
      <w:r w:rsidR="00344E52" w:rsidRPr="006A4F24">
        <w:rPr>
          <w:lang w:val="el-GR"/>
        </w:rPr>
        <w:t>του άρθρου 4 του π.δ. 118/</w:t>
      </w:r>
      <w:r w:rsidR="009E23A8">
        <w:rPr>
          <w:lang w:val="el-GR"/>
        </w:rPr>
        <w:t>20</w:t>
      </w:r>
      <w:r w:rsidR="007F4A7A">
        <w:rPr>
          <w:lang w:val="el-GR"/>
        </w:rPr>
        <w:t>07 (Α’ 150),</w:t>
      </w:r>
    </w:p>
    <w:p w14:paraId="41942028" w14:textId="2E8ABB20" w:rsidR="009C31D5" w:rsidRPr="00454B72" w:rsidRDefault="00DE2F44" w:rsidP="006F597B">
      <w:pPr>
        <w:numPr>
          <w:ilvl w:val="0"/>
          <w:numId w:val="17"/>
        </w:numPr>
        <w:ind w:left="284" w:hanging="284"/>
        <w:rPr>
          <w:i/>
          <w:lang w:val="el-GR"/>
        </w:rPr>
      </w:pPr>
      <w:r w:rsidRPr="00454B72">
        <w:rPr>
          <w:lang w:val="el-GR"/>
        </w:rPr>
        <w:t xml:space="preserve">του π.δ. 39/2017 (Α’ 64) </w:t>
      </w:r>
      <w:r w:rsidRPr="00454B72">
        <w:rPr>
          <w:i/>
          <w:lang w:val="el-GR"/>
        </w:rPr>
        <w:t>«Κανονισμός εξέτασης προδικαστικών προσφυγών ενώπιων της Α.Ε.Π.Π.</w:t>
      </w:r>
      <w:r w:rsidR="001C1814" w:rsidRPr="00454B72">
        <w:rPr>
          <w:i/>
          <w:lang w:val="el-GR"/>
        </w:rPr>
        <w:t>»</w:t>
      </w:r>
      <w:r w:rsidR="00493DD6">
        <w:rPr>
          <w:i/>
          <w:lang w:val="el-GR"/>
        </w:rPr>
        <w:t>,</w:t>
      </w:r>
    </w:p>
    <w:p w14:paraId="71380B12" w14:textId="239994CC" w:rsidR="00DC1095" w:rsidRPr="005B7461" w:rsidRDefault="00DC1095">
      <w:pPr>
        <w:numPr>
          <w:ilvl w:val="0"/>
          <w:numId w:val="17"/>
        </w:numPr>
        <w:ind w:left="284" w:hanging="284"/>
        <w:rPr>
          <w:i/>
          <w:lang w:val="el-GR"/>
        </w:rPr>
      </w:pPr>
      <w:r>
        <w:rPr>
          <w:lang w:val="el-GR"/>
        </w:rPr>
        <w:t>της υπ’ α</w:t>
      </w:r>
      <w:r w:rsidRPr="005B7461">
        <w:rPr>
          <w:lang w:val="el-GR"/>
        </w:rPr>
        <w:t xml:space="preserve">ριθμ. </w:t>
      </w:r>
      <w:r w:rsidRPr="009460DF">
        <w:rPr>
          <w:lang w:val="el-GR"/>
        </w:rPr>
        <w:t>της</w:t>
      </w:r>
      <w:r w:rsidRPr="009460DF">
        <w:rPr>
          <w:i/>
          <w:lang w:val="el-GR"/>
        </w:rPr>
        <w:t xml:space="preserve"> </w:t>
      </w:r>
      <w:r w:rsidRPr="006B36B5">
        <w:rPr>
          <w:lang w:val="el-GR"/>
        </w:rPr>
        <w:t>υπ΄</w:t>
      </w:r>
      <w:r>
        <w:rPr>
          <w:lang w:val="el-GR"/>
        </w:rPr>
        <w:t xml:space="preserve"> </w:t>
      </w:r>
      <w:r w:rsidRPr="009460DF">
        <w:rPr>
          <w:lang w:val="el-GR"/>
        </w:rPr>
        <w:t>αριθμ</w:t>
      </w:r>
      <w:r w:rsidRPr="009460DF">
        <w:rPr>
          <w:i/>
          <w:lang w:val="el-GR"/>
        </w:rPr>
        <w:t xml:space="preserve">. Κ.Υ.Α. </w:t>
      </w:r>
      <w:r w:rsidRPr="00197A10">
        <w:rPr>
          <w:lang w:val="el-GR"/>
        </w:rPr>
        <w:t xml:space="preserve">52445 ΕΞ 2023 </w:t>
      </w:r>
      <w:r w:rsidRPr="009460DF">
        <w:rPr>
          <w:i/>
          <w:lang w:val="el-GR"/>
        </w:rPr>
        <w:t xml:space="preserve">(B’ </w:t>
      </w:r>
      <w:r>
        <w:rPr>
          <w:i/>
          <w:lang w:val="el-GR"/>
        </w:rPr>
        <w:t>2385</w:t>
      </w:r>
      <w:r w:rsidRPr="009460DF">
        <w:rPr>
          <w:i/>
          <w:lang w:val="el-GR"/>
        </w:rPr>
        <w:t>/</w:t>
      </w:r>
      <w:r>
        <w:rPr>
          <w:i/>
          <w:lang w:val="el-GR"/>
        </w:rPr>
        <w:t>12.04.2023</w:t>
      </w:r>
      <w:r w:rsidRPr="009460DF">
        <w:rPr>
          <w:i/>
          <w:lang w:val="el-GR"/>
        </w:rPr>
        <w:t>) «</w:t>
      </w:r>
      <w:r w:rsidRPr="005B7461">
        <w:rPr>
          <w:i/>
          <w:lang w:val="el-GR"/>
        </w:rPr>
        <w:t>Υποχρέωση υποβολής ηλεκτρονικών τιμολογίων από τους οικονομικούς φορείς</w:t>
      </w:r>
      <w:r>
        <w:rPr>
          <w:i/>
          <w:lang w:val="el-GR"/>
        </w:rPr>
        <w:t>»</w:t>
      </w:r>
      <w:r w:rsidR="00493DD6">
        <w:rPr>
          <w:i/>
          <w:lang w:val="el-GR"/>
        </w:rPr>
        <w:t>,</w:t>
      </w:r>
    </w:p>
    <w:p w14:paraId="6AA26A5C" w14:textId="3B1E3931" w:rsidR="00347DC1" w:rsidRPr="0033792C" w:rsidRDefault="00347DC1" w:rsidP="00347DC1">
      <w:pPr>
        <w:numPr>
          <w:ilvl w:val="0"/>
          <w:numId w:val="17"/>
        </w:numPr>
        <w:ind w:left="284" w:hanging="284"/>
        <w:rPr>
          <w:i/>
          <w:iCs/>
          <w:color w:val="5B9BD5"/>
          <w:lang w:val="el-GR"/>
        </w:rPr>
      </w:pPr>
      <w:r w:rsidRPr="005A6FC1">
        <w:rPr>
          <w:lang w:val="el-GR"/>
        </w:rPr>
        <w:t>της υπ’ αριθμ. 102080/24-10-2022 (Β΄5623/02.11.2022) απόφασης του Υπουργού Ανάπτυξης και</w:t>
      </w:r>
      <w:r w:rsidRPr="00344E52">
        <w:rPr>
          <w:iCs/>
          <w:color w:val="5B9BD5"/>
          <w:lang w:val="el-GR"/>
        </w:rPr>
        <w:t xml:space="preserve"> </w:t>
      </w:r>
      <w:r w:rsidRPr="005A6FC1">
        <w:rPr>
          <w:i/>
          <w:lang w:val="el-GR"/>
        </w:rPr>
        <w:t>Επενδύσεων  «Ρύθμιση θεμάτων σχετικά με την εξέταση επανορθωτικών μέτρων από την Επιτροπή της παρ.  9 του άρθρου 73 του ν. 4412/2016»</w:t>
      </w:r>
      <w:r w:rsidR="00493DD6">
        <w:rPr>
          <w:i/>
          <w:lang w:val="el-GR"/>
        </w:rPr>
        <w:t>,</w:t>
      </w:r>
      <w:r w:rsidRPr="00344E52">
        <w:rPr>
          <w:i/>
          <w:iCs/>
          <w:color w:val="5B9BD5"/>
          <w:lang w:val="el-GR"/>
        </w:rPr>
        <w:t xml:space="preserve"> </w:t>
      </w:r>
    </w:p>
    <w:p w14:paraId="73D729D4" w14:textId="3496EA44" w:rsidR="009C31D5" w:rsidRDefault="00DE2F44" w:rsidP="006F597B">
      <w:pPr>
        <w:numPr>
          <w:ilvl w:val="0"/>
          <w:numId w:val="17"/>
        </w:numPr>
        <w:ind w:left="284" w:hanging="284"/>
        <w:rPr>
          <w:i/>
          <w:lang w:val="el-GR"/>
        </w:rPr>
      </w:pPr>
      <w:r w:rsidRPr="006F597B">
        <w:rPr>
          <w:lang w:val="el-GR"/>
        </w:rPr>
        <w:t>της</w:t>
      </w:r>
      <w:r w:rsidRPr="009C31D5">
        <w:rPr>
          <w:i/>
          <w:lang w:val="el-GR"/>
        </w:rPr>
        <w:t xml:space="preserve"> </w:t>
      </w:r>
      <w:r w:rsidR="00785934" w:rsidRPr="009460DF">
        <w:rPr>
          <w:lang w:val="el-GR"/>
        </w:rPr>
        <w:t xml:space="preserve">υπ' αριθμ. </w:t>
      </w:r>
      <w:r w:rsidR="00870C1A" w:rsidRPr="00870C1A">
        <w:rPr>
          <w:lang w:val="el-GR"/>
        </w:rPr>
        <w:t>76928</w:t>
      </w:r>
      <w:r w:rsidR="00785934" w:rsidRPr="009460DF">
        <w:rPr>
          <w:lang w:val="el-GR"/>
        </w:rPr>
        <w:t>/</w:t>
      </w:r>
      <w:r w:rsidR="00870C1A" w:rsidRPr="00870C1A">
        <w:rPr>
          <w:lang w:val="el-GR"/>
        </w:rPr>
        <w:t>13</w:t>
      </w:r>
      <w:r w:rsidR="00785934" w:rsidRPr="009460DF">
        <w:rPr>
          <w:lang w:val="el-GR"/>
        </w:rPr>
        <w:t>.0</w:t>
      </w:r>
      <w:r w:rsidR="00870C1A" w:rsidRPr="00870C1A">
        <w:rPr>
          <w:lang w:val="el-GR"/>
        </w:rPr>
        <w:t>7</w:t>
      </w:r>
      <w:r w:rsidR="00785934" w:rsidRPr="009460DF">
        <w:rPr>
          <w:lang w:val="el-GR"/>
        </w:rPr>
        <w:t>.20</w:t>
      </w:r>
      <w:r w:rsidR="00870C1A" w:rsidRPr="00870C1A">
        <w:rPr>
          <w:lang w:val="el-GR"/>
        </w:rPr>
        <w:t>2</w:t>
      </w:r>
      <w:r w:rsidR="00785934" w:rsidRPr="009460DF">
        <w:rPr>
          <w:lang w:val="el-GR"/>
        </w:rPr>
        <w:t>1 Απόφασης τ</w:t>
      </w:r>
      <w:r w:rsidR="00870C1A">
        <w:rPr>
          <w:lang w:val="el-GR"/>
        </w:rPr>
        <w:t>ων</w:t>
      </w:r>
      <w:r w:rsidR="00785934" w:rsidRPr="009460DF">
        <w:rPr>
          <w:lang w:val="el-GR"/>
        </w:rPr>
        <w:t xml:space="preserve"> Υπουργ</w:t>
      </w:r>
      <w:r w:rsidR="00870C1A">
        <w:rPr>
          <w:lang w:val="el-GR"/>
        </w:rPr>
        <w:t>ών</w:t>
      </w:r>
      <w:r w:rsidR="00785934" w:rsidRPr="009460DF">
        <w:rPr>
          <w:lang w:val="el-GR"/>
        </w:rPr>
        <w:t xml:space="preserve"> Ανάπτυξης </w:t>
      </w:r>
      <w:r w:rsidR="00870C1A">
        <w:rPr>
          <w:lang w:val="el-GR"/>
        </w:rPr>
        <w:t>και Επενδύσεων και Επικρατείας,</w:t>
      </w:r>
      <w:r w:rsidR="00785934" w:rsidRPr="009C31D5">
        <w:rPr>
          <w:i/>
          <w:lang w:val="el-GR"/>
        </w:rPr>
        <w:t xml:space="preserve">: “Ρύθμιση ειδικότερων θεμάτων λειτουργίας και διαχείρισης του Κεντρικού Ηλεκτρονικού Μητρώου Δημοσίων Συμβάσεων (ΚΗΜΔΗΣ)” (Β’ </w:t>
      </w:r>
      <w:r w:rsidR="00870C1A">
        <w:rPr>
          <w:i/>
          <w:lang w:val="el-GR"/>
        </w:rPr>
        <w:t>3075</w:t>
      </w:r>
      <w:r w:rsidR="00785934" w:rsidRPr="009C31D5">
        <w:rPr>
          <w:i/>
          <w:lang w:val="el-GR"/>
        </w:rPr>
        <w:t>)</w:t>
      </w:r>
      <w:r w:rsidR="00493DD6">
        <w:rPr>
          <w:i/>
          <w:lang w:val="el-GR"/>
        </w:rPr>
        <w:t>,</w:t>
      </w:r>
      <w:r w:rsidRPr="009C31D5">
        <w:rPr>
          <w:i/>
          <w:lang w:val="el-GR"/>
        </w:rPr>
        <w:t xml:space="preserve"> </w:t>
      </w:r>
    </w:p>
    <w:p w14:paraId="206CA520" w14:textId="7911AFD5" w:rsidR="00347DC1" w:rsidRDefault="009460DF" w:rsidP="00347DC1">
      <w:pPr>
        <w:numPr>
          <w:ilvl w:val="0"/>
          <w:numId w:val="17"/>
        </w:numPr>
        <w:ind w:left="284" w:hanging="284"/>
        <w:rPr>
          <w:i/>
          <w:lang w:val="el-GR"/>
        </w:rPr>
      </w:pPr>
      <w:r w:rsidRPr="009460DF">
        <w:rPr>
          <w:lang w:val="el-GR"/>
        </w:rPr>
        <w:t>της υπ΄αριθμ. 64233/08.06.2021 (Β΄2453/ 09.06.2021) Κοινής Απόφασης των Υπουργών Ανάπτυξης και Επενδύσεων  και Ψηφιακής Διακυβέρνησης</w:t>
      </w:r>
      <w:r w:rsidR="00544A4E">
        <w:rPr>
          <w:lang w:val="el-GR"/>
        </w:rPr>
        <w:t>,</w:t>
      </w:r>
      <w:r w:rsidRPr="009460DF">
        <w:rPr>
          <w:i/>
          <w:lang w:val="el-GR"/>
        </w:rPr>
        <w:t xml:space="preserve"> </w:t>
      </w:r>
      <w:r w:rsidRPr="009460DF">
        <w:rPr>
          <w:lang w:val="el-GR"/>
        </w:rPr>
        <w:t>με θέμα</w:t>
      </w:r>
      <w:r w:rsidRPr="009460DF">
        <w:rPr>
          <w:i/>
          <w:lang w:val="el-GR"/>
        </w:rPr>
        <w:t>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r w:rsidR="00493DD6">
        <w:rPr>
          <w:i/>
          <w:lang w:val="el-GR"/>
        </w:rPr>
        <w:t>,</w:t>
      </w:r>
    </w:p>
    <w:p w14:paraId="030780E4" w14:textId="406548CD" w:rsidR="00347DC1" w:rsidRPr="009C31D5" w:rsidRDefault="00347DC1" w:rsidP="00347DC1">
      <w:pPr>
        <w:numPr>
          <w:ilvl w:val="0"/>
          <w:numId w:val="17"/>
        </w:numPr>
        <w:ind w:left="284" w:hanging="284"/>
        <w:rPr>
          <w:i/>
          <w:lang w:val="el-GR"/>
        </w:rPr>
      </w:pPr>
      <w:r w:rsidRPr="00347DC1">
        <w:rPr>
          <w:lang w:val="el-GR"/>
        </w:rPr>
        <w:t xml:space="preserve"> </w:t>
      </w:r>
      <w:r w:rsidRPr="00947EF4">
        <w:rPr>
          <w:lang w:val="el-GR"/>
        </w:rPr>
        <w:t>της</w:t>
      </w:r>
      <w:r w:rsidRPr="009C31D5">
        <w:rPr>
          <w:i/>
          <w:lang w:val="el-GR"/>
        </w:rPr>
        <w:t xml:space="preserve"> </w:t>
      </w:r>
      <w:r>
        <w:rPr>
          <w:lang w:val="el-GR"/>
        </w:rPr>
        <w:t xml:space="preserve">υπ’ </w:t>
      </w:r>
      <w:r w:rsidRPr="006F597B">
        <w:rPr>
          <w:lang w:val="el-GR"/>
        </w:rPr>
        <w:t>αριθμ</w:t>
      </w:r>
      <w:r w:rsidRPr="009C31D5">
        <w:rPr>
          <w:i/>
          <w:lang w:val="el-GR"/>
        </w:rPr>
        <w:t>. 63446/2021 Κ.Υ.Α. (B’ 2338/02.06.202</w:t>
      </w:r>
      <w:r w:rsidR="0026679F" w:rsidRPr="006B36B5">
        <w:rPr>
          <w:i/>
          <w:lang w:val="el-GR"/>
        </w:rPr>
        <w:t>1</w:t>
      </w:r>
      <w:r w:rsidRPr="009C31D5">
        <w:rPr>
          <w:i/>
          <w:lang w:val="el-GR"/>
        </w:rPr>
        <w:t>) «Καθορισμός Εθνικού Μορφότυπου ηλεκτρονικού τιμολογίου στο πλαίσιο των Δημοσίων Συμβάσεων»</w:t>
      </w:r>
      <w:r w:rsidR="00493DD6">
        <w:rPr>
          <w:i/>
          <w:lang w:val="el-GR"/>
        </w:rPr>
        <w:t>,</w:t>
      </w:r>
    </w:p>
    <w:p w14:paraId="51E84A26" w14:textId="76CB5514" w:rsidR="009C31D5" w:rsidRPr="009460DF" w:rsidRDefault="009460DF" w:rsidP="00965E8C">
      <w:pPr>
        <w:numPr>
          <w:ilvl w:val="0"/>
          <w:numId w:val="17"/>
        </w:numPr>
        <w:ind w:left="284" w:hanging="284"/>
        <w:rPr>
          <w:i/>
          <w:lang w:val="el-GR"/>
        </w:rPr>
      </w:pPr>
      <w:r w:rsidRPr="009460DF">
        <w:rPr>
          <w:i/>
          <w:lang w:val="el-GR"/>
        </w:rPr>
        <w:t xml:space="preserve"> </w:t>
      </w:r>
      <w:r w:rsidR="009C31D5" w:rsidRPr="009460DF">
        <w:rPr>
          <w:lang w:val="el-GR"/>
        </w:rPr>
        <w:t>της</w:t>
      </w:r>
      <w:r w:rsidR="00DE2F44" w:rsidRPr="009460DF">
        <w:rPr>
          <w:i/>
          <w:lang w:val="el-GR"/>
        </w:rPr>
        <w:t xml:space="preserve"> </w:t>
      </w:r>
      <w:r w:rsidR="008E32B1" w:rsidRPr="006B36B5">
        <w:rPr>
          <w:lang w:val="el-GR"/>
        </w:rPr>
        <w:t>υπ΄</w:t>
      </w:r>
      <w:r w:rsidR="008E32B1">
        <w:rPr>
          <w:lang w:val="el-GR"/>
        </w:rPr>
        <w:t xml:space="preserve"> </w:t>
      </w:r>
      <w:r w:rsidR="00DE2F44" w:rsidRPr="009460DF">
        <w:rPr>
          <w:lang w:val="el-GR"/>
        </w:rPr>
        <w:t>αριθμ</w:t>
      </w:r>
      <w:r w:rsidR="00DE2F44" w:rsidRPr="009460DF">
        <w:rPr>
          <w:i/>
          <w:lang w:val="el-GR"/>
        </w:rPr>
        <w:t xml:space="preserve">. Κ.Υ.Α. οικ. </w:t>
      </w:r>
      <w:r w:rsidR="00965E8C" w:rsidRPr="00965E8C">
        <w:rPr>
          <w:i/>
          <w:lang w:val="el-GR"/>
        </w:rPr>
        <w:t>98979 ΕΞ</w:t>
      </w:r>
      <w:r w:rsidR="00965E8C">
        <w:rPr>
          <w:i/>
          <w:lang w:val="el-GR"/>
        </w:rPr>
        <w:t>2021</w:t>
      </w:r>
      <w:r w:rsidR="00965E8C" w:rsidRPr="00965E8C">
        <w:rPr>
          <w:i/>
          <w:lang w:val="el-GR"/>
        </w:rPr>
        <w:t xml:space="preserve"> </w:t>
      </w:r>
      <w:r w:rsidR="00DE2F44" w:rsidRPr="009460DF">
        <w:rPr>
          <w:i/>
          <w:lang w:val="el-GR"/>
        </w:rPr>
        <w:t xml:space="preserve">(B’ </w:t>
      </w:r>
      <w:r w:rsidR="0026679F" w:rsidRPr="006B36B5">
        <w:rPr>
          <w:i/>
          <w:lang w:val="el-GR"/>
        </w:rPr>
        <w:t>3766</w:t>
      </w:r>
      <w:r w:rsidR="00DE2F44" w:rsidRPr="009460DF">
        <w:rPr>
          <w:i/>
          <w:lang w:val="el-GR"/>
        </w:rPr>
        <w:t>/1</w:t>
      </w:r>
      <w:r w:rsidR="0026679F" w:rsidRPr="006B36B5">
        <w:rPr>
          <w:i/>
          <w:lang w:val="el-GR"/>
        </w:rPr>
        <w:t>3</w:t>
      </w:r>
      <w:r w:rsidR="00DE2F44" w:rsidRPr="009460DF">
        <w:rPr>
          <w:i/>
          <w:lang w:val="el-GR"/>
        </w:rPr>
        <w:t>.0</w:t>
      </w:r>
      <w:r w:rsidR="0026679F" w:rsidRPr="006B36B5">
        <w:rPr>
          <w:i/>
          <w:lang w:val="el-GR"/>
        </w:rPr>
        <w:t>8</w:t>
      </w:r>
      <w:r w:rsidR="00DE2F44" w:rsidRPr="009460DF">
        <w:rPr>
          <w:i/>
          <w:lang w:val="el-GR"/>
        </w:rPr>
        <w:t>.202</w:t>
      </w:r>
      <w:r w:rsidR="0026679F" w:rsidRPr="006B36B5">
        <w:rPr>
          <w:i/>
          <w:lang w:val="el-GR"/>
        </w:rPr>
        <w:t>1</w:t>
      </w:r>
      <w:r w:rsidR="00DE2F44" w:rsidRPr="009460DF">
        <w:rPr>
          <w:i/>
          <w:lang w:val="el-GR"/>
        </w:rPr>
        <w:t>) «Ηλεκτρονική Τιμολόγηση στο πλαίσιο των Δημόσιων Συμβάσεων δυνάμει του ν. 4601/2019» (Α΄44)</w:t>
      </w:r>
      <w:r w:rsidR="00493DD6">
        <w:rPr>
          <w:i/>
          <w:lang w:val="el-GR"/>
        </w:rPr>
        <w:t>,</w:t>
      </w:r>
    </w:p>
    <w:p w14:paraId="351B0088" w14:textId="51160AD4" w:rsidR="00DE2F44" w:rsidRPr="00703635" w:rsidRDefault="00DE2F44" w:rsidP="00DE2F44">
      <w:pPr>
        <w:rPr>
          <w:i/>
          <w:iCs/>
          <w:lang w:val="el-GR"/>
        </w:rPr>
      </w:pPr>
      <w:r w:rsidRPr="00703635">
        <w:rPr>
          <w:i/>
          <w:iCs/>
          <w:lang w:val="el-GR"/>
        </w:rPr>
        <w:t>[Άλλο θεσμικό πλαίσιο]</w:t>
      </w:r>
    </w:p>
    <w:p w14:paraId="05295C8E" w14:textId="4B6F7821" w:rsidR="00957158" w:rsidRPr="00703635" w:rsidRDefault="00710C1D" w:rsidP="00703635">
      <w:pPr>
        <w:numPr>
          <w:ilvl w:val="0"/>
          <w:numId w:val="17"/>
        </w:numPr>
        <w:ind w:left="284" w:hanging="284"/>
        <w:rPr>
          <w:i/>
          <w:lang w:val="el-GR"/>
        </w:rPr>
      </w:pPr>
      <w:r w:rsidRPr="00710C1D">
        <w:rPr>
          <w:lang w:val="el-GR"/>
        </w:rPr>
        <w:t>του ν. 5005/2022 (Α’ 236) «</w:t>
      </w:r>
      <w:r w:rsidRPr="00710C1D">
        <w:rPr>
          <w:i/>
          <w:lang w:val="el-GR"/>
        </w:rPr>
        <w:t>Ενίσχυση δημοσιότητας και διαφάνειας στον έντυπο και ηλεκτρονικό Τύπο - Σύσταση ηλεκτρονικών μητρώων εντύπου και ηλεκτρονικού</w:t>
      </w:r>
      <w:r w:rsidRPr="00710C1D">
        <w:rPr>
          <w:i/>
        </w:rPr>
        <w:t> </w:t>
      </w:r>
      <w:r w:rsidRPr="00710C1D">
        <w:rPr>
          <w:i/>
          <w:lang w:val="el-GR"/>
        </w:rPr>
        <w:t>Τύπου - Διατάξεις αρμοδιότητας της Γενικής</w:t>
      </w:r>
      <w:r w:rsidRPr="00710C1D">
        <w:rPr>
          <w:i/>
        </w:rPr>
        <w:t> </w:t>
      </w:r>
      <w:r w:rsidRPr="00710C1D">
        <w:rPr>
          <w:i/>
          <w:lang w:val="el-GR"/>
        </w:rPr>
        <w:t>Γραμματείας Επικοινωνίας και Ενημέρωσης και</w:t>
      </w:r>
      <w:r w:rsidRPr="00710C1D">
        <w:rPr>
          <w:i/>
        </w:rPr>
        <w:t> </w:t>
      </w:r>
      <w:r w:rsidRPr="00710C1D">
        <w:rPr>
          <w:i/>
          <w:lang w:val="el-GR"/>
        </w:rPr>
        <w:t>λοιπές επείγουσες ρυθμίσεις</w:t>
      </w:r>
      <w:r w:rsidRPr="00710C1D">
        <w:rPr>
          <w:lang w:val="el-GR"/>
        </w:rPr>
        <w:t>»</w:t>
      </w:r>
      <w:r>
        <w:rPr>
          <w:lang w:val="el-GR"/>
        </w:rPr>
        <w:t>,</w:t>
      </w:r>
    </w:p>
    <w:p w14:paraId="3CBDFA99" w14:textId="77777777" w:rsidR="00C906A6" w:rsidRPr="00C906A6" w:rsidRDefault="00C906A6" w:rsidP="00C906A6">
      <w:pPr>
        <w:numPr>
          <w:ilvl w:val="0"/>
          <w:numId w:val="17"/>
        </w:numPr>
        <w:ind w:left="284" w:hanging="284"/>
        <w:rPr>
          <w:i/>
          <w:lang w:val="el-GR"/>
        </w:rPr>
      </w:pPr>
      <w:r w:rsidRPr="00C906A6">
        <w:rPr>
          <w:lang w:val="el-GR"/>
        </w:rPr>
        <w:t xml:space="preserve">του ν. 4624/2019 (Α’ 137) </w:t>
      </w:r>
      <w:r w:rsidRPr="00C906A6">
        <w:rPr>
          <w:i/>
          <w:lang w:val="el-GR"/>
        </w:rPr>
        <w:t>«Αρχή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w:t>
      </w:r>
    </w:p>
    <w:p w14:paraId="5F4383C4" w14:textId="52E56BAF" w:rsidR="00D455D4" w:rsidRPr="00957158" w:rsidRDefault="00D455D4" w:rsidP="006C4698">
      <w:pPr>
        <w:numPr>
          <w:ilvl w:val="0"/>
          <w:numId w:val="17"/>
        </w:numPr>
        <w:ind w:left="284" w:hanging="284"/>
        <w:rPr>
          <w:lang w:val="el-GR"/>
        </w:rPr>
      </w:pPr>
      <w:r w:rsidRPr="00957158">
        <w:rPr>
          <w:lang w:val="el-GR"/>
        </w:rPr>
        <w:t xml:space="preserve">του ν. 4270/2014 (Α’ 143) </w:t>
      </w:r>
      <w:r w:rsidRPr="00957158">
        <w:rPr>
          <w:i/>
          <w:lang w:val="el-GR"/>
        </w:rPr>
        <w:t>«Αρχές δημοσιονομικής διαχείρισης και εποπτείας (ενσωμάτωση της Οδηγίας 2011/85/ΕΕ) – δημόσιο λογιστικό και άλλες διατάξεις»</w:t>
      </w:r>
      <w:r w:rsidR="00493DD6">
        <w:rPr>
          <w:i/>
          <w:lang w:val="el-GR"/>
        </w:rPr>
        <w:t>,</w:t>
      </w:r>
    </w:p>
    <w:p w14:paraId="3C22DB48" w14:textId="69A8132A" w:rsidR="00D455D4" w:rsidRPr="001C1814" w:rsidRDefault="00D455D4" w:rsidP="00D455D4">
      <w:pPr>
        <w:numPr>
          <w:ilvl w:val="0"/>
          <w:numId w:val="17"/>
        </w:numPr>
        <w:ind w:left="284" w:hanging="284"/>
        <w:rPr>
          <w:lang w:val="el-GR"/>
        </w:rPr>
      </w:pPr>
      <w:r w:rsidRPr="001C1814">
        <w:rPr>
          <w:lang w:val="el-GR"/>
        </w:rPr>
        <w:t xml:space="preserve">της παρ. Ζ του </w:t>
      </w:r>
      <w:r w:rsidR="00544A4E">
        <w:rPr>
          <w:lang w:val="el-GR"/>
        </w:rPr>
        <w:t>ν</w:t>
      </w:r>
      <w:r w:rsidRPr="001C1814">
        <w:rPr>
          <w:lang w:val="el-GR"/>
        </w:rPr>
        <w:t xml:space="preserve">. 4152/2013 (Α’ 107) </w:t>
      </w:r>
      <w:r w:rsidRPr="001C1814">
        <w:rPr>
          <w:i/>
          <w:lang w:val="el-GR"/>
        </w:rPr>
        <w:t>«Προσαρμογή της ελληνικής νομοθεσίας στην Οδηγία 2011/7 της 16.2.2011 για την καταπολέμηση των καθυστερήσεων πληρωμών στις εμπορικές συναλλαγές»</w:t>
      </w:r>
      <w:r w:rsidR="00493DD6">
        <w:rPr>
          <w:i/>
          <w:lang w:val="el-GR"/>
        </w:rPr>
        <w:t>,</w:t>
      </w:r>
    </w:p>
    <w:p w14:paraId="20433445" w14:textId="021C938E" w:rsidR="00BA3A40" w:rsidRDefault="00BA3A40" w:rsidP="006F597B">
      <w:pPr>
        <w:numPr>
          <w:ilvl w:val="0"/>
          <w:numId w:val="17"/>
        </w:numPr>
        <w:ind w:left="284" w:hanging="284"/>
        <w:rPr>
          <w:i/>
          <w:lang w:val="el-GR"/>
        </w:rPr>
      </w:pPr>
      <w:r w:rsidRPr="001C1814">
        <w:rPr>
          <w:lang w:val="el-GR"/>
        </w:rPr>
        <w:t>του ν. 3419/2005 (Α’ 297)</w:t>
      </w:r>
      <w:r w:rsidR="00C330D2" w:rsidRPr="001C1814">
        <w:rPr>
          <w:lang w:val="el-GR"/>
        </w:rPr>
        <w:t xml:space="preserve"> </w:t>
      </w:r>
      <w:r w:rsidR="001C1814" w:rsidRPr="001C1814">
        <w:rPr>
          <w:i/>
          <w:lang w:val="el-GR"/>
        </w:rPr>
        <w:t>«</w:t>
      </w:r>
      <w:r w:rsidRPr="001C1814">
        <w:rPr>
          <w:i/>
          <w:lang w:val="el-GR"/>
        </w:rPr>
        <w:t>Γενικό Εμπορικό Μητρώο (Γ.Ε.ΜΗ.) και εκσυγχρονισμός της Επιμελητηριακής Νομοθεσίας</w:t>
      </w:r>
      <w:r w:rsidR="001C1814" w:rsidRPr="001C1814">
        <w:rPr>
          <w:i/>
          <w:lang w:val="el-GR"/>
        </w:rPr>
        <w:t>»</w:t>
      </w:r>
      <w:r w:rsidR="00493DD6">
        <w:rPr>
          <w:i/>
          <w:lang w:val="el-GR"/>
        </w:rPr>
        <w:t>,</w:t>
      </w:r>
    </w:p>
    <w:p w14:paraId="4D39101C" w14:textId="25321897" w:rsidR="004624A4" w:rsidRPr="004624A4" w:rsidRDefault="004624A4" w:rsidP="004624A4">
      <w:pPr>
        <w:numPr>
          <w:ilvl w:val="0"/>
          <w:numId w:val="17"/>
        </w:numPr>
        <w:ind w:left="284" w:hanging="284"/>
        <w:rPr>
          <w:lang w:val="el-GR"/>
        </w:rPr>
      </w:pPr>
      <w:r w:rsidRPr="004624A4">
        <w:rPr>
          <w:lang w:val="el-GR"/>
        </w:rPr>
        <w:t xml:space="preserve">του ν. 2859/2000 (Α’ 248) </w:t>
      </w:r>
      <w:r w:rsidRPr="004624A4">
        <w:rPr>
          <w:i/>
          <w:lang w:val="el-GR"/>
        </w:rPr>
        <w:t>«Κύρωση Κώδικα Φόρου Προστιθέμενης Αξίας»</w:t>
      </w:r>
      <w:r w:rsidR="00493DD6">
        <w:rPr>
          <w:i/>
          <w:lang w:val="el-GR"/>
        </w:rPr>
        <w:t>,</w:t>
      </w:r>
      <w:r w:rsidRPr="004624A4">
        <w:rPr>
          <w:lang w:val="el-GR"/>
        </w:rPr>
        <w:t xml:space="preserve"> </w:t>
      </w:r>
    </w:p>
    <w:p w14:paraId="212BE23B" w14:textId="20C2D19F" w:rsidR="004624A4" w:rsidRPr="004624A4" w:rsidRDefault="004624A4" w:rsidP="004624A4">
      <w:pPr>
        <w:numPr>
          <w:ilvl w:val="0"/>
          <w:numId w:val="17"/>
        </w:numPr>
        <w:ind w:left="284" w:hanging="284"/>
        <w:rPr>
          <w:lang w:val="el-GR"/>
        </w:rPr>
      </w:pPr>
      <w:r w:rsidRPr="004624A4">
        <w:rPr>
          <w:lang w:val="el-GR"/>
        </w:rPr>
        <w:t xml:space="preserve">του ν.2690/1999 (Α’ 45) </w:t>
      </w:r>
      <w:r w:rsidRPr="004624A4">
        <w:rPr>
          <w:i/>
          <w:lang w:val="el-GR"/>
        </w:rPr>
        <w:t>«Κύρωση του Κώδικα Διοικητικής Διαδικασίας και άλλες διατάξεις»</w:t>
      </w:r>
      <w:r w:rsidRPr="004624A4">
        <w:rPr>
          <w:lang w:val="el-GR"/>
        </w:rPr>
        <w:t xml:space="preserve">  και ιδίως των άρθρων 1,2, 7, 11 και 13 έως 15</w:t>
      </w:r>
      <w:r w:rsidR="00493DD6">
        <w:rPr>
          <w:lang w:val="el-GR"/>
        </w:rPr>
        <w:t>,</w:t>
      </w:r>
    </w:p>
    <w:p w14:paraId="38C3D728" w14:textId="5318942C" w:rsidR="003C7A40" w:rsidRPr="001C1814" w:rsidRDefault="003C7A40" w:rsidP="006F597B">
      <w:pPr>
        <w:numPr>
          <w:ilvl w:val="0"/>
          <w:numId w:val="17"/>
        </w:numPr>
        <w:ind w:left="284" w:hanging="284"/>
        <w:rPr>
          <w:i/>
          <w:lang w:val="el-GR"/>
        </w:rPr>
      </w:pPr>
      <w:r w:rsidRPr="001C1814">
        <w:rPr>
          <w:lang w:val="el-GR"/>
        </w:rPr>
        <w:t xml:space="preserve">του π.δ. 80/2016 (Α’ 145) </w:t>
      </w:r>
      <w:r w:rsidR="001C1814" w:rsidRPr="001C1814">
        <w:rPr>
          <w:i/>
          <w:lang w:val="el-GR"/>
        </w:rPr>
        <w:t>«</w:t>
      </w:r>
      <w:r w:rsidRPr="001C1814">
        <w:rPr>
          <w:i/>
          <w:lang w:val="el-GR"/>
        </w:rPr>
        <w:t>Ανάληψη υποχρεώσεων από τους Διατάκτες</w:t>
      </w:r>
      <w:r w:rsidR="001C1814" w:rsidRPr="001C1814">
        <w:rPr>
          <w:i/>
          <w:lang w:val="el-GR"/>
        </w:rPr>
        <w:t>»</w:t>
      </w:r>
      <w:r w:rsidR="00493DD6">
        <w:rPr>
          <w:i/>
          <w:lang w:val="el-GR"/>
        </w:rPr>
        <w:t>,</w:t>
      </w:r>
    </w:p>
    <w:p w14:paraId="4C21E07D" w14:textId="77777777" w:rsidR="003C7A40" w:rsidRPr="001C1814" w:rsidRDefault="003C7A40" w:rsidP="006F597B">
      <w:pPr>
        <w:numPr>
          <w:ilvl w:val="0"/>
          <w:numId w:val="17"/>
        </w:numPr>
        <w:ind w:left="284" w:hanging="284"/>
        <w:rPr>
          <w:i/>
          <w:szCs w:val="22"/>
          <w:lang w:val="el-GR"/>
        </w:rPr>
      </w:pPr>
      <w:r w:rsidRPr="005A0EC7">
        <w:rPr>
          <w:szCs w:val="22"/>
          <w:lang w:val="el-GR"/>
        </w:rPr>
        <w:t xml:space="preserve">του π.δ 28/2015 (Α’ 34) </w:t>
      </w:r>
      <w:r w:rsidR="001C1814" w:rsidRPr="001C1814">
        <w:rPr>
          <w:i/>
          <w:szCs w:val="22"/>
          <w:lang w:val="el-GR"/>
        </w:rPr>
        <w:t>«</w:t>
      </w:r>
      <w:r w:rsidRPr="001C1814">
        <w:rPr>
          <w:i/>
          <w:szCs w:val="22"/>
          <w:lang w:val="el-GR"/>
        </w:rPr>
        <w:t>Κωδικοποίηση διατάξεων για την πρόσβαση σε δημόσια έγγραφα και στοιχεία</w:t>
      </w:r>
      <w:r w:rsidR="001C1814" w:rsidRPr="001C1814">
        <w:rPr>
          <w:i/>
          <w:szCs w:val="22"/>
          <w:lang w:val="el-GR"/>
        </w:rPr>
        <w:t>»</w:t>
      </w:r>
      <w:r w:rsidR="0031698B">
        <w:rPr>
          <w:i/>
          <w:szCs w:val="22"/>
          <w:lang w:val="el-GR"/>
        </w:rPr>
        <w:t>,</w:t>
      </w:r>
      <w:r w:rsidRPr="001C1814">
        <w:rPr>
          <w:i/>
          <w:szCs w:val="22"/>
          <w:lang w:val="el-GR"/>
        </w:rPr>
        <w:t xml:space="preserve"> </w:t>
      </w:r>
    </w:p>
    <w:p w14:paraId="4AADF5C6" w14:textId="20ADD2E3" w:rsidR="005E1BED" w:rsidRPr="008D54C9" w:rsidRDefault="005E1BED" w:rsidP="006F597B">
      <w:pPr>
        <w:numPr>
          <w:ilvl w:val="0"/>
          <w:numId w:val="17"/>
        </w:numPr>
        <w:ind w:left="284" w:hanging="284"/>
        <w:rPr>
          <w:lang w:val="el-GR"/>
        </w:rPr>
      </w:pPr>
      <w:r w:rsidRPr="00D0356C">
        <w:rPr>
          <w:lang w:val="el-GR"/>
        </w:rPr>
        <w:t>του Κανονισμού (ΕΕ)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w:t>
      </w:r>
      <w:r w:rsidR="00493DD6">
        <w:rPr>
          <w:lang w:val="el-GR"/>
        </w:rPr>
        <w:t>,</w:t>
      </w:r>
    </w:p>
    <w:p w14:paraId="0EBA8905" w14:textId="77777777" w:rsidR="005054D1" w:rsidRPr="005A0EC7" w:rsidRDefault="005054D1" w:rsidP="006F597B">
      <w:pPr>
        <w:numPr>
          <w:ilvl w:val="0"/>
          <w:numId w:val="17"/>
        </w:numPr>
        <w:ind w:left="284" w:hanging="284"/>
        <w:rPr>
          <w:szCs w:val="22"/>
          <w:lang w:val="el-GR"/>
        </w:rPr>
      </w:pPr>
      <w:r>
        <w:rPr>
          <w:szCs w:val="22"/>
          <w:lang w:val="el-GR"/>
        </w:rPr>
        <w:t xml:space="preserve">του </w:t>
      </w:r>
      <w:r w:rsidRPr="006F597B">
        <w:rPr>
          <w:lang w:val="el-GR"/>
        </w:rPr>
        <w:t>Κανονισμού</w:t>
      </w:r>
      <w:r w:rsidRPr="005054D1">
        <w:rPr>
          <w:szCs w:val="22"/>
          <w:lang w:val="el-GR"/>
        </w:rPr>
        <w:t xml:space="preserve"> (ΕΕ) 2016/679 του Ε</w:t>
      </w:r>
      <w:r>
        <w:rPr>
          <w:szCs w:val="22"/>
          <w:lang w:val="el-GR"/>
        </w:rPr>
        <w:t>Κ</w:t>
      </w:r>
      <w:r w:rsidRPr="005054D1">
        <w:rPr>
          <w:szCs w:val="22"/>
          <w:lang w:val="el-GR"/>
        </w:rPr>
        <w:t xml:space="preserve">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(Κείμενο που παρουσιάζει ενδιαφέρον για τον ΕΟΧ)</w:t>
      </w:r>
      <w:r>
        <w:rPr>
          <w:szCs w:val="22"/>
          <w:lang w:val="el-GR"/>
        </w:rPr>
        <w:t xml:space="preserve"> </w:t>
      </w:r>
      <w:r w:rsidRPr="005054D1">
        <w:rPr>
          <w:szCs w:val="22"/>
          <w:lang w:val="el-GR"/>
        </w:rPr>
        <w:t xml:space="preserve">OJ L 119 </w:t>
      </w:r>
    </w:p>
    <w:p w14:paraId="2527415C" w14:textId="521ABC6D" w:rsidR="00DE2F44" w:rsidRPr="00505CF4" w:rsidRDefault="00C906A6" w:rsidP="00DE2F44">
      <w:pPr>
        <w:rPr>
          <w:i/>
          <w:iCs/>
          <w:lang w:val="el-GR"/>
        </w:rPr>
      </w:pPr>
      <w:r w:rsidRPr="00505CF4">
        <w:rPr>
          <w:szCs w:val="22"/>
          <w:lang w:val="el-GR"/>
        </w:rPr>
        <w:t xml:space="preserve"> </w:t>
      </w:r>
      <w:r w:rsidR="00DE2F44" w:rsidRPr="00505CF4">
        <w:rPr>
          <w:i/>
          <w:iCs/>
          <w:lang w:val="el-GR"/>
        </w:rPr>
        <w:t>[Ειδικό κανονιστικό πλαίσιο που διέπει την ανάθεση και εκτέλεση της προκηρυσσόμενης σύμβασης]</w:t>
      </w:r>
    </w:p>
    <w:p w14:paraId="3D82B076" w14:textId="4202720A" w:rsidR="00505CF4" w:rsidRPr="00505CF4" w:rsidRDefault="00703635" w:rsidP="00703635">
      <w:pPr>
        <w:numPr>
          <w:ilvl w:val="0"/>
          <w:numId w:val="17"/>
        </w:numPr>
        <w:ind w:left="284" w:hanging="284"/>
        <w:rPr>
          <w:szCs w:val="22"/>
          <w:lang w:val="el-GR"/>
        </w:rPr>
      </w:pPr>
      <w:bookmarkStart w:id="87" w:name="_Hlk232752235"/>
      <w:r w:rsidRPr="00505CF4">
        <w:rPr>
          <w:szCs w:val="22"/>
          <w:lang w:val="el-GR"/>
        </w:rPr>
        <w:t xml:space="preserve">της υπ’αριθμ. </w:t>
      </w:r>
      <w:r w:rsidR="00505CF4" w:rsidRPr="00505CF4">
        <w:rPr>
          <w:szCs w:val="22"/>
          <w:lang w:val="el-GR"/>
        </w:rPr>
        <w:t xml:space="preserve">669/22-09-2025 </w:t>
      </w:r>
      <w:r w:rsidRPr="00505CF4">
        <w:rPr>
          <w:szCs w:val="22"/>
          <w:lang w:val="el-GR"/>
        </w:rPr>
        <w:t>Απόφασης του Διοικητή του Γ.Ν. Σερρών με θέμα: «Συγκρότηση Επιτροπ</w:t>
      </w:r>
      <w:r w:rsidR="00505CF4">
        <w:rPr>
          <w:szCs w:val="22"/>
          <w:lang w:val="el-GR"/>
        </w:rPr>
        <w:t>ής</w:t>
      </w:r>
      <w:r w:rsidRPr="00505CF4">
        <w:rPr>
          <w:szCs w:val="22"/>
          <w:lang w:val="el-GR"/>
        </w:rPr>
        <w:t xml:space="preserve"> </w:t>
      </w:r>
      <w:r w:rsidR="00505CF4" w:rsidRPr="00505CF4">
        <w:rPr>
          <w:szCs w:val="22"/>
          <w:lang w:val="el-GR"/>
        </w:rPr>
        <w:t xml:space="preserve">σύνταξης </w:t>
      </w:r>
      <w:r w:rsidRPr="00505CF4">
        <w:rPr>
          <w:szCs w:val="22"/>
          <w:lang w:val="el-GR"/>
        </w:rPr>
        <w:t xml:space="preserve">τεχνικών προδιαγραφών του άνω των ορίων ανοιχτού διαγωνισμού </w:t>
      </w:r>
      <w:r w:rsidR="00505CF4" w:rsidRPr="00505CF4">
        <w:rPr>
          <w:szCs w:val="22"/>
          <w:lang w:val="el-GR"/>
        </w:rPr>
        <w:t>για την προμήθεια    «Αναλώσιμο Υγειονομικό Υλικό»</w:t>
      </w:r>
      <w:r w:rsidR="00505CF4">
        <w:rPr>
          <w:szCs w:val="22"/>
          <w:lang w:val="el-GR"/>
        </w:rPr>
        <w:t>,</w:t>
      </w:r>
      <w:r w:rsidR="00505CF4" w:rsidRPr="00505CF4">
        <w:rPr>
          <w:szCs w:val="22"/>
          <w:lang w:val="el-GR"/>
        </w:rPr>
        <w:t xml:space="preserve">  </w:t>
      </w:r>
    </w:p>
    <w:p w14:paraId="04EA5E24" w14:textId="56317280" w:rsidR="00505CF4" w:rsidRPr="00505CF4" w:rsidRDefault="00703635" w:rsidP="00703635">
      <w:pPr>
        <w:numPr>
          <w:ilvl w:val="0"/>
          <w:numId w:val="17"/>
        </w:numPr>
        <w:ind w:left="284" w:hanging="284"/>
        <w:rPr>
          <w:szCs w:val="22"/>
          <w:lang w:val="el-GR"/>
        </w:rPr>
      </w:pPr>
      <w:r w:rsidRPr="00505CF4">
        <w:rPr>
          <w:szCs w:val="22"/>
          <w:lang w:val="el-GR"/>
        </w:rPr>
        <w:t xml:space="preserve">του από </w:t>
      </w:r>
      <w:r w:rsidR="00505CF4" w:rsidRPr="00505CF4">
        <w:rPr>
          <w:szCs w:val="22"/>
          <w:lang w:val="el-GR"/>
        </w:rPr>
        <w:t>17</w:t>
      </w:r>
      <w:r w:rsidRPr="00505CF4">
        <w:rPr>
          <w:szCs w:val="22"/>
          <w:lang w:val="el-GR"/>
        </w:rPr>
        <w:t>.0</w:t>
      </w:r>
      <w:r w:rsidR="00505CF4" w:rsidRPr="00505CF4">
        <w:rPr>
          <w:szCs w:val="22"/>
          <w:lang w:val="el-GR"/>
        </w:rPr>
        <w:t>6</w:t>
      </w:r>
      <w:r w:rsidRPr="00505CF4">
        <w:rPr>
          <w:szCs w:val="22"/>
          <w:lang w:val="el-GR"/>
        </w:rPr>
        <w:t xml:space="preserve">.2026 πρακτικού σύνταξης τεχνικών προδιαγραφών του ανοιχτού άνω των ορίων διαγωνισμού </w:t>
      </w:r>
      <w:r w:rsidR="00505CF4" w:rsidRPr="00505CF4">
        <w:rPr>
          <w:szCs w:val="22"/>
          <w:lang w:val="el-GR"/>
        </w:rPr>
        <w:t>για την προμήθεια «Αναλώσιμο Υγειονομικό Υλικό»</w:t>
      </w:r>
      <w:r w:rsidR="00505CF4">
        <w:rPr>
          <w:szCs w:val="22"/>
          <w:lang w:val="el-GR"/>
        </w:rPr>
        <w:t>,</w:t>
      </w:r>
      <w:r w:rsidR="00505CF4" w:rsidRPr="00505CF4">
        <w:rPr>
          <w:szCs w:val="22"/>
          <w:lang w:val="el-GR"/>
        </w:rPr>
        <w:t xml:space="preserve"> </w:t>
      </w:r>
    </w:p>
    <w:p w14:paraId="24FC741B" w14:textId="77777777" w:rsidR="00053036" w:rsidRDefault="00703635" w:rsidP="00053036">
      <w:pPr>
        <w:numPr>
          <w:ilvl w:val="0"/>
          <w:numId w:val="17"/>
        </w:numPr>
        <w:ind w:left="284" w:hanging="284"/>
        <w:rPr>
          <w:szCs w:val="22"/>
          <w:lang w:val="el-GR"/>
        </w:rPr>
      </w:pPr>
      <w:r w:rsidRPr="00505CF4">
        <w:rPr>
          <w:szCs w:val="22"/>
          <w:lang w:val="el-GR"/>
        </w:rPr>
        <w:t xml:space="preserve">του υπ’αρ. πρωτ. </w:t>
      </w:r>
      <w:r w:rsidR="00505CF4" w:rsidRPr="00505CF4">
        <w:rPr>
          <w:szCs w:val="22"/>
          <w:lang w:val="el-GR"/>
        </w:rPr>
        <w:t>8849</w:t>
      </w:r>
      <w:r w:rsidRPr="00505CF4">
        <w:rPr>
          <w:szCs w:val="22"/>
          <w:lang w:val="el-GR"/>
        </w:rPr>
        <w:t>/</w:t>
      </w:r>
      <w:r w:rsidR="00505CF4" w:rsidRPr="00505CF4">
        <w:rPr>
          <w:szCs w:val="22"/>
          <w:lang w:val="el-GR"/>
        </w:rPr>
        <w:t>20</w:t>
      </w:r>
      <w:r w:rsidRPr="00505CF4">
        <w:rPr>
          <w:szCs w:val="22"/>
          <w:lang w:val="el-GR"/>
        </w:rPr>
        <w:t>.0</w:t>
      </w:r>
      <w:r w:rsidR="00505CF4" w:rsidRPr="00505CF4">
        <w:rPr>
          <w:szCs w:val="22"/>
          <w:lang w:val="el-GR"/>
        </w:rPr>
        <w:t>5</w:t>
      </w:r>
      <w:r w:rsidRPr="00505CF4">
        <w:rPr>
          <w:szCs w:val="22"/>
          <w:lang w:val="el-GR"/>
        </w:rPr>
        <w:t xml:space="preserve">.2026 αιτήματος </w:t>
      </w:r>
      <w:r w:rsidR="00505CF4" w:rsidRPr="00505CF4">
        <w:rPr>
          <w:szCs w:val="22"/>
          <w:lang w:val="el-GR"/>
        </w:rPr>
        <w:t>της διαχείρισης αναλωσίμων</w:t>
      </w:r>
      <w:r w:rsidRPr="00505CF4">
        <w:rPr>
          <w:szCs w:val="22"/>
          <w:lang w:val="el-GR"/>
        </w:rPr>
        <w:t xml:space="preserve"> του Γ.Ν. Σερρών για τη διενέργεια διαγωνιστικής διαδικασίας με αντικείμενο την </w:t>
      </w:r>
      <w:r w:rsidR="00505CF4" w:rsidRPr="00505CF4">
        <w:rPr>
          <w:szCs w:val="22"/>
          <w:lang w:val="el-GR"/>
        </w:rPr>
        <w:t>προμήθεια    «Αναλώσιμο Υγειονομικό Υλικό»,</w:t>
      </w:r>
    </w:p>
    <w:p w14:paraId="000D375D" w14:textId="78325488" w:rsidR="00505CF4" w:rsidRPr="00053036" w:rsidRDefault="00505CF4" w:rsidP="00053036">
      <w:pPr>
        <w:numPr>
          <w:ilvl w:val="0"/>
          <w:numId w:val="17"/>
        </w:numPr>
        <w:ind w:left="284" w:hanging="284"/>
        <w:rPr>
          <w:szCs w:val="22"/>
          <w:lang w:val="el-GR"/>
        </w:rPr>
      </w:pPr>
      <w:r w:rsidRPr="00053036">
        <w:rPr>
          <w:szCs w:val="22"/>
          <w:lang w:val="el-GR"/>
        </w:rPr>
        <w:t>τη</w:t>
      </w:r>
      <w:r w:rsidR="00B30761">
        <w:rPr>
          <w:szCs w:val="22"/>
          <w:lang w:val="el-GR"/>
        </w:rPr>
        <w:t>ς</w:t>
      </w:r>
      <w:r w:rsidRPr="00053036">
        <w:rPr>
          <w:szCs w:val="22"/>
          <w:lang w:val="el-GR"/>
        </w:rPr>
        <w:t xml:space="preserve"> </w:t>
      </w:r>
      <w:proofErr w:type="spellStart"/>
      <w:r w:rsidRPr="00053036">
        <w:rPr>
          <w:szCs w:val="22"/>
          <w:lang w:val="el-GR"/>
        </w:rPr>
        <w:t>υπ.αρ</w:t>
      </w:r>
      <w:proofErr w:type="spellEnd"/>
      <w:r w:rsidRPr="00053036">
        <w:rPr>
          <w:szCs w:val="22"/>
          <w:lang w:val="el-GR"/>
        </w:rPr>
        <w:t>.</w:t>
      </w:r>
      <w:r w:rsidR="00053036" w:rsidRPr="00053036">
        <w:rPr>
          <w:szCs w:val="22"/>
          <w:lang w:val="el-GR"/>
        </w:rPr>
        <w:t xml:space="preserve"> πρωτ.1439/23.01.2026</w:t>
      </w:r>
      <w:r w:rsidRPr="00053036">
        <w:rPr>
          <w:szCs w:val="22"/>
          <w:lang w:val="el-GR"/>
        </w:rPr>
        <w:t xml:space="preserve"> 2026</w:t>
      </w:r>
      <w:r w:rsidRPr="00053036">
        <w:rPr>
          <w:szCs w:val="22"/>
          <w:lang w:val="en-US"/>
        </w:rPr>
        <w:t>DIAB</w:t>
      </w:r>
      <w:r w:rsidRPr="00053036">
        <w:rPr>
          <w:szCs w:val="22"/>
          <w:lang w:val="el-GR"/>
        </w:rPr>
        <w:t>32095 διαβούλευση</w:t>
      </w:r>
      <w:r w:rsidR="00B30761">
        <w:rPr>
          <w:szCs w:val="22"/>
          <w:lang w:val="el-GR"/>
        </w:rPr>
        <w:t>ς</w:t>
      </w:r>
      <w:r w:rsidRPr="00053036">
        <w:rPr>
          <w:szCs w:val="22"/>
          <w:lang w:val="el-GR"/>
        </w:rPr>
        <w:t xml:space="preserve"> </w:t>
      </w:r>
      <w:r w:rsidR="00053036" w:rsidRPr="00053036">
        <w:rPr>
          <w:szCs w:val="22"/>
          <w:lang w:val="el-GR"/>
        </w:rPr>
        <w:t xml:space="preserve">επί των </w:t>
      </w:r>
      <w:r w:rsidRPr="00053036">
        <w:rPr>
          <w:szCs w:val="22"/>
          <w:lang w:val="el-GR"/>
        </w:rPr>
        <w:t xml:space="preserve">τεχνικών προδιαγραφών </w:t>
      </w:r>
    </w:p>
    <w:p w14:paraId="38CF7836" w14:textId="77777777" w:rsidR="00A757DA" w:rsidRDefault="00703635" w:rsidP="00A757DA">
      <w:pPr>
        <w:numPr>
          <w:ilvl w:val="0"/>
          <w:numId w:val="17"/>
        </w:numPr>
        <w:ind w:left="284" w:hanging="284"/>
        <w:rPr>
          <w:szCs w:val="22"/>
          <w:lang w:val="el-GR"/>
        </w:rPr>
      </w:pPr>
      <w:r w:rsidRPr="00053036">
        <w:rPr>
          <w:szCs w:val="22"/>
          <w:lang w:val="el-GR"/>
        </w:rPr>
        <w:t>του σχεδίου της υπ’αρ. Δ.1</w:t>
      </w:r>
      <w:r w:rsidR="00053036" w:rsidRPr="00053036">
        <w:rPr>
          <w:szCs w:val="22"/>
          <w:lang w:val="el-GR"/>
        </w:rPr>
        <w:t>4</w:t>
      </w:r>
      <w:r w:rsidRPr="00053036">
        <w:rPr>
          <w:szCs w:val="22"/>
          <w:lang w:val="el-GR"/>
        </w:rPr>
        <w:t>/2026 διακήρυξης και των παραρτημάτων αυτής,</w:t>
      </w:r>
    </w:p>
    <w:p w14:paraId="6E22B345" w14:textId="2A74FEB1" w:rsidR="00A757DA" w:rsidRPr="00A757DA" w:rsidRDefault="00A757DA" w:rsidP="00A757DA">
      <w:pPr>
        <w:numPr>
          <w:ilvl w:val="0"/>
          <w:numId w:val="17"/>
        </w:numPr>
        <w:ind w:left="284" w:hanging="284"/>
        <w:rPr>
          <w:szCs w:val="22"/>
          <w:lang w:val="el-GR"/>
        </w:rPr>
      </w:pPr>
      <w:r w:rsidRPr="00A757DA">
        <w:rPr>
          <w:szCs w:val="22"/>
          <w:lang w:val="el-GR"/>
        </w:rPr>
        <w:t>του Αποσπάσματος Πρακτικών της 17ης/24.06.2026 (Θέμα 15ο οικον.) Τακτικής Συνεδρίασης του Δ.Σ. του Γ.Ν. Σερρών με θέμα «</w:t>
      </w:r>
      <w:r w:rsidRPr="00A757DA">
        <w:rPr>
          <w:i/>
          <w:iCs/>
          <w:lang w:val="el-GR"/>
        </w:rPr>
        <w:t>Έγκριση : α) πρακτικού τεχνικών προδιαγραφών β) πρωτογενούς αιτήματος, γ) του σχεδίου της υπ’αρ. Δ.14/2026 διακήρυξης και των παραρτημάτων αυτής και δ) της διενέργειας διαγωνισμού άνω των ορίων με ανοικτή διαδικασία μέσω ΕΣΗΔΗΣ για την προμήθεια: «ΑΝΑΛΩΣΙΜΟ ΥΓΕΙΟΝΟΜΙΚΟ ΥΛΙΚΟ», εκτιμώμενης δαπάνης έως του ποσού των 551.196,24 € με ΦΠΑ 24% (465.778,93 € χωρίς ΦΠΑ) για χρονικό διάστημα ενός (1) έτους και συνολικής εκτιμώμενης δαπάνης συμπεριλαμβανομένου του δικαιώματος παράτασης (άσκηση δικαιώματος προαίρεσης) για ένα (1) επιπλέον έτος έως του ποσού των 1.102.392,48 € με ΦΠΑ 24% (931.557,86 € χωρίς ΦΠΑ) με κριτήριο κατακύρωσης την πλέον συμφέρουσα από οικονομική άποψη προσφορά αποκλειστικά βάσει τιμής, για την κάλυψη των αναγκών του Γενικού Νοσοκομείου Σερρών</w:t>
      </w:r>
      <w:r w:rsidRPr="00A757DA">
        <w:rPr>
          <w:szCs w:val="22"/>
          <w:lang w:val="el-GR"/>
        </w:rPr>
        <w:t>»,</w:t>
      </w:r>
    </w:p>
    <w:bookmarkEnd w:id="87"/>
    <w:p w14:paraId="4B368DA6" w14:textId="6EDE29C3" w:rsidR="00A757DA" w:rsidRPr="00A757DA" w:rsidRDefault="00703635" w:rsidP="00A757DA">
      <w:pPr>
        <w:numPr>
          <w:ilvl w:val="0"/>
          <w:numId w:val="17"/>
        </w:numPr>
        <w:ind w:left="284" w:hanging="284"/>
        <w:rPr>
          <w:szCs w:val="22"/>
          <w:lang w:val="el-GR"/>
        </w:rPr>
      </w:pPr>
      <w:r w:rsidRPr="00A757DA">
        <w:rPr>
          <w:szCs w:val="22"/>
          <w:lang w:val="el-GR"/>
        </w:rPr>
        <w:t xml:space="preserve">της υπ’αρ. πρωτ. </w:t>
      </w:r>
      <w:r w:rsidR="00A757DA" w:rsidRPr="00A757DA">
        <w:rPr>
          <w:szCs w:val="22"/>
          <w:lang w:val="el-GR"/>
        </w:rPr>
        <w:t>11349/30.06.2026 (ΑΔΑ  Ψ6ΤΒ469071-ΠΔ5) για την ανάληψη υποχρέωσης/έγκριση δέσμευσης πίστωσης για το οικονομικά έτη 2026, 2027 και 2028  και έλαβε α/α 1051/2026 καταχώρισης  στο Βιβλίο εγκρίσεων &amp; Εντολών Πληρωμής του φορέα</w:t>
      </w:r>
      <w:r w:rsidR="00A757DA">
        <w:rPr>
          <w:szCs w:val="22"/>
          <w:lang w:val="el-GR"/>
        </w:rPr>
        <w:t>,</w:t>
      </w:r>
    </w:p>
    <w:p w14:paraId="2CCED5C0" w14:textId="225B6AB5" w:rsidR="003929DA" w:rsidRPr="00703635" w:rsidRDefault="00DE2F44" w:rsidP="00703635">
      <w:pPr>
        <w:numPr>
          <w:ilvl w:val="0"/>
          <w:numId w:val="17"/>
        </w:numPr>
        <w:ind w:left="284" w:hanging="284"/>
        <w:rPr>
          <w:szCs w:val="22"/>
          <w:lang w:val="el-GR"/>
        </w:rPr>
      </w:pPr>
      <w:r>
        <w:rPr>
          <w:szCs w:val="22"/>
          <w:lang w:val="el-GR"/>
        </w:rPr>
        <w:t>των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r w:rsidR="00493DD6">
        <w:rPr>
          <w:szCs w:val="22"/>
          <w:lang w:val="el-GR"/>
        </w:rPr>
        <w:t>,</w:t>
      </w:r>
    </w:p>
    <w:p w14:paraId="15EAFC52" w14:textId="77777777" w:rsidR="003929DA" w:rsidRDefault="003929DA">
      <w:pPr>
        <w:pStyle w:val="2"/>
        <w:rPr>
          <w:lang w:val="el-GR" w:eastAsia="el-GR"/>
        </w:rPr>
      </w:pPr>
      <w:bookmarkStart w:id="88" w:name="_Toc232352540"/>
      <w:r>
        <w:rPr>
          <w:lang w:val="el-GR"/>
        </w:rPr>
        <w:t>1.5</w:t>
      </w:r>
      <w:r>
        <w:rPr>
          <w:lang w:val="el-GR"/>
        </w:rPr>
        <w:tab/>
        <w:t>Προθεσμία παραλαβής προσφορών</w:t>
      </w:r>
      <w:bookmarkEnd w:id="88"/>
      <w:r>
        <w:rPr>
          <w:lang w:val="el-GR"/>
        </w:rPr>
        <w:t xml:space="preserve"> </w:t>
      </w:r>
    </w:p>
    <w:p w14:paraId="72DE99E5" w14:textId="1EFC1C22" w:rsidR="003929DA" w:rsidRPr="008A1DF4" w:rsidRDefault="003929DA" w:rsidP="002B2276">
      <w:pPr>
        <w:spacing w:line="360" w:lineRule="auto"/>
        <w:rPr>
          <w:b/>
          <w:lang w:val="el-GR" w:eastAsia="el-GR"/>
        </w:rPr>
      </w:pPr>
      <w:r>
        <w:rPr>
          <w:lang w:val="el-GR" w:eastAsia="el-GR"/>
        </w:rPr>
        <w:t xml:space="preserve">Η καταληκτική ημερομηνία παραλαβής των </w:t>
      </w:r>
      <w:r w:rsidRPr="008A1DF4">
        <w:rPr>
          <w:lang w:val="el-GR" w:eastAsia="el-GR"/>
        </w:rPr>
        <w:t xml:space="preserve">προσφορών </w:t>
      </w:r>
      <w:r w:rsidR="002B2276" w:rsidRPr="008A1DF4">
        <w:rPr>
          <w:bCs/>
          <w:lang w:val="el-GR" w:eastAsia="el-GR"/>
        </w:rPr>
        <w:t>ορίζεται στις</w:t>
      </w:r>
      <w:r w:rsidR="002B2276" w:rsidRPr="008A1DF4">
        <w:rPr>
          <w:b/>
          <w:lang w:val="el-GR" w:eastAsia="el-GR"/>
        </w:rPr>
        <w:t xml:space="preserve"> </w:t>
      </w:r>
      <w:r w:rsidR="008A1DF4" w:rsidRPr="008A1DF4">
        <w:rPr>
          <w:b/>
          <w:lang w:val="el-GR" w:eastAsia="el-GR"/>
        </w:rPr>
        <w:t>02 Σεπτεμβρίου 2026</w:t>
      </w:r>
      <w:r w:rsidR="002B2276" w:rsidRPr="008A1DF4">
        <w:rPr>
          <w:b/>
          <w:lang w:val="el-GR" w:eastAsia="el-GR"/>
        </w:rPr>
        <w:t xml:space="preserve">, ημέρα </w:t>
      </w:r>
      <w:r w:rsidR="008A1DF4" w:rsidRPr="008A1DF4">
        <w:rPr>
          <w:b/>
          <w:lang w:val="el-GR" w:eastAsia="el-GR"/>
        </w:rPr>
        <w:t xml:space="preserve">Τετάρτη </w:t>
      </w:r>
      <w:r w:rsidR="002B2276" w:rsidRPr="008A1DF4">
        <w:rPr>
          <w:b/>
          <w:lang w:val="el-GR" w:eastAsia="el-GR"/>
        </w:rPr>
        <w:t>και ώρα 11:00:00.</w:t>
      </w:r>
    </w:p>
    <w:p w14:paraId="1EFC96F2" w14:textId="1A8F4B8A" w:rsidR="00AE4565" w:rsidRDefault="003929DA" w:rsidP="002B2276">
      <w:pPr>
        <w:spacing w:line="360" w:lineRule="auto"/>
        <w:rPr>
          <w:lang w:val="el-GR" w:eastAsia="el-GR"/>
        </w:rPr>
      </w:pPr>
      <w:r>
        <w:rPr>
          <w:lang w:val="el-GR" w:eastAsia="el-GR"/>
        </w:rPr>
        <w:t xml:space="preserve">Η διαδικασία θα διενεργηθεί με χρήση </w:t>
      </w:r>
      <w:r w:rsidR="004D680D">
        <w:rPr>
          <w:lang w:val="el-GR" w:eastAsia="el-GR"/>
        </w:rPr>
        <w:t xml:space="preserve">του </w:t>
      </w:r>
      <w:r w:rsidR="002913F6">
        <w:rPr>
          <w:lang w:val="el-GR" w:eastAsia="el-GR"/>
        </w:rPr>
        <w:t>Εθνικού Συστήματος Ηλεκτρονικών Δημόσιων Συμβάσεων (</w:t>
      </w:r>
      <w:r w:rsidR="004D680D">
        <w:rPr>
          <w:lang w:val="el-GR" w:eastAsia="el-GR"/>
        </w:rPr>
        <w:t>ΕΣΗΔΗΣ</w:t>
      </w:r>
      <w:r w:rsidR="002913F6">
        <w:rPr>
          <w:lang w:val="el-GR" w:eastAsia="el-GR"/>
        </w:rPr>
        <w:t>)</w:t>
      </w:r>
      <w:r w:rsidR="004D680D">
        <w:rPr>
          <w:lang w:val="el-GR" w:eastAsia="el-GR"/>
        </w:rPr>
        <w:t xml:space="preserve"> </w:t>
      </w:r>
      <w:r w:rsidR="002913F6">
        <w:rPr>
          <w:lang w:val="el-GR" w:eastAsia="el-GR"/>
        </w:rPr>
        <w:t xml:space="preserve">Προμήθειες και Υπηρεσίες του </w:t>
      </w:r>
      <w:r>
        <w:rPr>
          <w:lang w:val="el-GR" w:eastAsia="el-GR"/>
        </w:rPr>
        <w:t xml:space="preserve"> </w:t>
      </w:r>
      <w:r w:rsidR="002913F6">
        <w:rPr>
          <w:lang w:val="el-GR" w:eastAsia="el-GR"/>
        </w:rPr>
        <w:t xml:space="preserve">ΟΠΣ ΕΣΗΔΗΣ </w:t>
      </w:r>
      <w:r w:rsidR="004D680D">
        <w:rPr>
          <w:lang w:val="el-GR" w:eastAsia="el-GR"/>
        </w:rPr>
        <w:t>(</w:t>
      </w:r>
      <w:r>
        <w:rPr>
          <w:lang w:val="el-GR" w:eastAsia="el-GR"/>
        </w:rPr>
        <w:t xml:space="preserve">Διαδικτυακή </w:t>
      </w:r>
      <w:r w:rsidR="004D680D">
        <w:rPr>
          <w:lang w:val="el-GR" w:eastAsia="el-GR"/>
        </w:rPr>
        <w:t>Π</w:t>
      </w:r>
      <w:r>
        <w:rPr>
          <w:lang w:val="el-GR" w:eastAsia="el-GR"/>
        </w:rPr>
        <w:t xml:space="preserve">ύλη </w:t>
      </w:r>
      <w:r w:rsidR="00AD7834">
        <w:fldChar w:fldCharType="begin"/>
      </w:r>
      <w:r w:rsidR="00AD7834">
        <w:instrText>HYPERLINK</w:instrText>
      </w:r>
      <w:r w:rsidR="00AD7834" w:rsidRPr="00BD41E5">
        <w:rPr>
          <w:lang w:val="el-GR"/>
        </w:rPr>
        <w:instrText xml:space="preserve"> "</w:instrText>
      </w:r>
      <w:r w:rsidR="00AD7834">
        <w:instrText>http</w:instrText>
      </w:r>
      <w:r w:rsidR="00AD7834" w:rsidRPr="00BD41E5">
        <w:rPr>
          <w:lang w:val="el-GR"/>
        </w:rPr>
        <w:instrText>://</w:instrText>
      </w:r>
      <w:r w:rsidR="00AD7834">
        <w:instrText>www</w:instrText>
      </w:r>
      <w:r w:rsidR="00AD7834" w:rsidRPr="00BD41E5">
        <w:rPr>
          <w:lang w:val="el-GR"/>
        </w:rPr>
        <w:instrText>.</w:instrText>
      </w:r>
      <w:r w:rsidR="00AD7834">
        <w:instrText>promitheus</w:instrText>
      </w:r>
      <w:r w:rsidR="00AD7834" w:rsidRPr="00BD41E5">
        <w:rPr>
          <w:lang w:val="el-GR"/>
        </w:rPr>
        <w:instrText>.</w:instrText>
      </w:r>
      <w:r w:rsidR="00AD7834">
        <w:instrText>gov</w:instrText>
      </w:r>
      <w:r w:rsidR="00AD7834" w:rsidRPr="00BD41E5">
        <w:rPr>
          <w:lang w:val="el-GR"/>
        </w:rPr>
        <w:instrText>.</w:instrText>
      </w:r>
      <w:r w:rsidR="00AD7834">
        <w:instrText>gr</w:instrText>
      </w:r>
      <w:r w:rsidR="00AD7834" w:rsidRPr="00BD41E5">
        <w:rPr>
          <w:lang w:val="el-GR"/>
        </w:rPr>
        <w:instrText>"</w:instrText>
      </w:r>
      <w:r w:rsidR="00AD7834">
        <w:fldChar w:fldCharType="separate"/>
      </w:r>
      <w:r w:rsidR="00AD7834" w:rsidRPr="00C20DE7">
        <w:rPr>
          <w:rStyle w:val="-"/>
          <w:lang w:val="el-GR" w:eastAsia="el-GR"/>
        </w:rPr>
        <w:t>www.promitheus.gov.gr</w:t>
      </w:r>
      <w:r w:rsidR="00AD7834">
        <w:fldChar w:fldCharType="end"/>
      </w:r>
      <w:r w:rsidR="004D680D">
        <w:rPr>
          <w:lang w:val="el-GR" w:eastAsia="el-GR"/>
        </w:rPr>
        <w:t>)</w:t>
      </w:r>
      <w:r w:rsidR="00AD7834">
        <w:rPr>
          <w:lang w:val="el-GR" w:eastAsia="el-GR"/>
        </w:rPr>
        <w:t xml:space="preserve"> </w:t>
      </w:r>
      <w:r w:rsidR="008C53F2" w:rsidRPr="008C53F2">
        <w:rPr>
          <w:lang w:val="el-GR" w:eastAsia="el-GR"/>
        </w:rPr>
        <w:t>https://portal.eprocurement.gov.gr/webcenter/portal/TestPortal</w:t>
      </w:r>
      <w:r w:rsidR="002B2276">
        <w:rPr>
          <w:lang w:val="el-GR" w:eastAsia="el-GR"/>
        </w:rPr>
        <w:t>.</w:t>
      </w:r>
    </w:p>
    <w:p w14:paraId="5B377F21" w14:textId="77777777" w:rsidR="003929DA" w:rsidRDefault="003929DA">
      <w:pPr>
        <w:pStyle w:val="2"/>
        <w:rPr>
          <w:lang w:val="el-GR"/>
        </w:rPr>
      </w:pPr>
      <w:bookmarkStart w:id="89" w:name="_Toc232352541"/>
      <w:r>
        <w:rPr>
          <w:lang w:val="el-GR"/>
        </w:rPr>
        <w:t>1.6</w:t>
      </w:r>
      <w:r>
        <w:rPr>
          <w:lang w:val="el-GR"/>
        </w:rPr>
        <w:tab/>
        <w:t>Δημοσιότητα</w:t>
      </w:r>
      <w:bookmarkEnd w:id="89"/>
    </w:p>
    <w:p w14:paraId="6D984121" w14:textId="5399F2D3" w:rsidR="002B2276" w:rsidRPr="002B2276" w:rsidRDefault="002B2276" w:rsidP="002B2276">
      <w:pPr>
        <w:spacing w:before="240"/>
        <w:rPr>
          <w:lang w:val="el-GR" w:eastAsia="zh-CN"/>
        </w:rPr>
      </w:pPr>
      <w:r>
        <w:rPr>
          <w:b/>
          <w:lang w:val="el-GR" w:eastAsia="zh-CN"/>
        </w:rPr>
        <w:t xml:space="preserve">Α.  </w:t>
      </w:r>
      <w:r w:rsidRPr="002B2276">
        <w:rPr>
          <w:b/>
          <w:lang w:val="el-GR" w:eastAsia="zh-CN"/>
        </w:rPr>
        <w:t>Δημοσίευση στην Επίσημη Εφημερίδα της Ευρωπαϊκής Ένωσης</w:t>
      </w:r>
    </w:p>
    <w:p w14:paraId="050790C5" w14:textId="77777777" w:rsidR="002B2276" w:rsidRPr="002B2276" w:rsidRDefault="002B2276" w:rsidP="002B2276">
      <w:pPr>
        <w:spacing w:line="360" w:lineRule="auto"/>
        <w:rPr>
          <w:lang w:val="el-GR" w:eastAsia="zh-CN"/>
        </w:rPr>
      </w:pPr>
      <w:r w:rsidRPr="002B2276">
        <w:rPr>
          <w:lang w:val="el-GR" w:eastAsia="zh-CN"/>
        </w:rPr>
        <w:t xml:space="preserve">Προκήρυξη της παρούσας σύμβασης απεστάλη με ηλεκτρονικά μέσα για δημοσίευση στην Υπηρεσία Εκδόσεων της Ευρωπαϊκής Ένωσης. </w:t>
      </w:r>
    </w:p>
    <w:p w14:paraId="0E4979C3" w14:textId="58A661E8" w:rsidR="002B2276" w:rsidRPr="002B2276" w:rsidRDefault="002B2276" w:rsidP="002B2276">
      <w:pPr>
        <w:spacing w:line="276" w:lineRule="auto"/>
        <w:rPr>
          <w:lang w:val="el-GR" w:eastAsia="zh-CN"/>
        </w:rPr>
      </w:pPr>
      <w:r>
        <w:rPr>
          <w:b/>
          <w:lang w:val="el-GR" w:eastAsia="zh-CN"/>
        </w:rPr>
        <w:t xml:space="preserve">Β.  </w:t>
      </w:r>
      <w:r w:rsidRPr="002B2276">
        <w:rPr>
          <w:b/>
          <w:lang w:val="el-GR" w:eastAsia="zh-CN"/>
        </w:rPr>
        <w:t xml:space="preserve">Δημοσίευση σε εθνικό επίπεδο </w:t>
      </w:r>
    </w:p>
    <w:p w14:paraId="33D0D70D" w14:textId="77777777" w:rsidR="002B2276" w:rsidRPr="002B2276" w:rsidRDefault="002B2276" w:rsidP="002B2276">
      <w:pPr>
        <w:spacing w:line="360" w:lineRule="auto"/>
        <w:rPr>
          <w:lang w:val="el-GR"/>
        </w:rPr>
      </w:pPr>
      <w:r w:rsidRPr="002B2276">
        <w:rPr>
          <w:lang w:val="el-GR"/>
        </w:rPr>
        <w:t xml:space="preserve">Η </w:t>
      </w:r>
      <w:bookmarkStart w:id="90" w:name="_Hlk227230448"/>
      <w:r w:rsidRPr="002B2276">
        <w:rPr>
          <w:lang w:val="el-GR"/>
        </w:rPr>
        <w:t xml:space="preserve">προκήρυξη </w:t>
      </w:r>
      <w:bookmarkEnd w:id="90"/>
      <w:r w:rsidRPr="002B2276">
        <w:rPr>
          <w:lang w:val="el-GR"/>
        </w:rPr>
        <w:t xml:space="preserve">καταχωρίσθηκε στο Κεντρικό Ηλεκτρονικό Μητρώο Δημοσίων Συμβάσεων (ΚΗΜΔΗΣ). </w:t>
      </w:r>
    </w:p>
    <w:p w14:paraId="6DD6E3D0" w14:textId="77777777" w:rsidR="002B2276" w:rsidRPr="002B2276" w:rsidRDefault="002B2276" w:rsidP="002B2276">
      <w:pPr>
        <w:spacing w:line="360" w:lineRule="auto"/>
        <w:rPr>
          <w:lang w:val="el-GR"/>
        </w:rPr>
      </w:pPr>
      <w:r w:rsidRPr="002B2276">
        <w:rPr>
          <w:lang w:val="el-GR"/>
        </w:rPr>
        <w:t>Το πλήρες κείμενο της παρούσας Διακήρυξης:</w:t>
      </w:r>
    </w:p>
    <w:p w14:paraId="67EE9773" w14:textId="77777777" w:rsidR="002B2276" w:rsidRPr="002B2276" w:rsidRDefault="002B2276" w:rsidP="002B2276">
      <w:pPr>
        <w:numPr>
          <w:ilvl w:val="0"/>
          <w:numId w:val="22"/>
        </w:numPr>
        <w:spacing w:line="360" w:lineRule="auto"/>
        <w:ind w:left="426"/>
        <w:rPr>
          <w:lang w:val="el-GR" w:eastAsia="zh-CN"/>
        </w:rPr>
      </w:pPr>
      <w:r w:rsidRPr="002B2276">
        <w:rPr>
          <w:lang w:val="el-GR" w:eastAsia="zh-CN"/>
        </w:rPr>
        <w:t>καταχωρίσθηκε στο Κεντρικό Ηλεκτρονικό Μητρώο Δημοσίων Συμβάσεων (ΚΗΜΔΗΣ),</w:t>
      </w:r>
    </w:p>
    <w:p w14:paraId="4734FE67" w14:textId="77777777" w:rsidR="002B2276" w:rsidRPr="002B2276" w:rsidRDefault="002B2276" w:rsidP="002B2276">
      <w:pPr>
        <w:numPr>
          <w:ilvl w:val="0"/>
          <w:numId w:val="22"/>
        </w:numPr>
        <w:spacing w:line="360" w:lineRule="auto"/>
        <w:ind w:left="426"/>
        <w:rPr>
          <w:lang w:val="el-GR" w:eastAsia="zh-CN"/>
        </w:rPr>
      </w:pPr>
      <w:bookmarkStart w:id="91" w:name="_Hlk221013999"/>
      <w:r w:rsidRPr="002B2276">
        <w:rPr>
          <w:lang w:val="el-GR" w:eastAsia="el-GR"/>
        </w:rPr>
        <w:t xml:space="preserve">αναρτήθηκε </w:t>
      </w:r>
      <w:bookmarkEnd w:id="91"/>
      <w:r w:rsidRPr="002B2276">
        <w:rPr>
          <w:lang w:val="el-GR" w:eastAsia="el-GR"/>
        </w:rPr>
        <w:t xml:space="preserve">στο διαδίκτυο, </w:t>
      </w:r>
      <w:bookmarkStart w:id="92" w:name="_Hlk223004642"/>
      <w:bookmarkStart w:id="93" w:name="_Hlk227236392"/>
      <w:r w:rsidRPr="002B2276">
        <w:rPr>
          <w:lang w:val="el-GR" w:eastAsia="el-GR"/>
        </w:rPr>
        <w:t xml:space="preserve">στον ιστότοπο </w:t>
      </w:r>
      <w:r>
        <w:fldChar w:fldCharType="begin"/>
      </w:r>
      <w:r>
        <w:instrText>HYPERLINK</w:instrText>
      </w:r>
      <w:r w:rsidRPr="00BD41E5">
        <w:rPr>
          <w:lang w:val="el-GR"/>
        </w:rPr>
        <w:instrText xml:space="preserve"> "</w:instrText>
      </w:r>
      <w:r>
        <w:instrText>http</w:instrText>
      </w:r>
      <w:r w:rsidRPr="00BD41E5">
        <w:rPr>
          <w:lang w:val="el-GR"/>
        </w:rPr>
        <w:instrText>://</w:instrText>
      </w:r>
      <w:r>
        <w:instrText>et</w:instrText>
      </w:r>
      <w:r w:rsidRPr="00BD41E5">
        <w:rPr>
          <w:lang w:val="el-GR"/>
        </w:rPr>
        <w:instrText>.</w:instrText>
      </w:r>
      <w:r>
        <w:instrText>diavgeia</w:instrText>
      </w:r>
      <w:r w:rsidRPr="00BD41E5">
        <w:rPr>
          <w:lang w:val="el-GR"/>
        </w:rPr>
        <w:instrText>.</w:instrText>
      </w:r>
      <w:r>
        <w:instrText>gov</w:instrText>
      </w:r>
      <w:r w:rsidRPr="00BD41E5">
        <w:rPr>
          <w:lang w:val="el-GR"/>
        </w:rPr>
        <w:instrText>.</w:instrText>
      </w:r>
      <w:r>
        <w:instrText>gr</w:instrText>
      </w:r>
      <w:r w:rsidRPr="00BD41E5">
        <w:rPr>
          <w:lang w:val="el-GR"/>
        </w:rPr>
        <w:instrText>/"</w:instrText>
      </w:r>
      <w:r>
        <w:fldChar w:fldCharType="separate"/>
      </w:r>
      <w:r w:rsidRPr="009421B8">
        <w:rPr>
          <w:color w:val="0000FF"/>
          <w:u w:val="single"/>
          <w:lang w:eastAsia="el-GR"/>
        </w:rPr>
        <w:t>http</w:t>
      </w:r>
      <w:r w:rsidRPr="002B2276">
        <w:rPr>
          <w:color w:val="0000FF"/>
          <w:u w:val="single"/>
          <w:lang w:val="el-GR" w:eastAsia="el-GR"/>
        </w:rPr>
        <w:t>://</w:t>
      </w:r>
      <w:r w:rsidRPr="009421B8">
        <w:rPr>
          <w:color w:val="0000FF"/>
          <w:u w:val="single"/>
          <w:lang w:eastAsia="el-GR"/>
        </w:rPr>
        <w:t>et</w:t>
      </w:r>
      <w:r w:rsidRPr="002B2276">
        <w:rPr>
          <w:color w:val="0000FF"/>
          <w:u w:val="single"/>
          <w:lang w:val="el-GR" w:eastAsia="el-GR"/>
        </w:rPr>
        <w:t>.</w:t>
      </w:r>
      <w:proofErr w:type="spellStart"/>
      <w:r w:rsidRPr="009421B8">
        <w:rPr>
          <w:color w:val="0000FF"/>
          <w:u w:val="single"/>
          <w:lang w:eastAsia="el-GR"/>
        </w:rPr>
        <w:t>diavgeia</w:t>
      </w:r>
      <w:proofErr w:type="spellEnd"/>
      <w:r w:rsidRPr="002B2276">
        <w:rPr>
          <w:color w:val="0000FF"/>
          <w:u w:val="single"/>
          <w:lang w:val="el-GR" w:eastAsia="el-GR"/>
        </w:rPr>
        <w:t>.</w:t>
      </w:r>
      <w:r w:rsidRPr="009421B8">
        <w:rPr>
          <w:color w:val="0000FF"/>
          <w:u w:val="single"/>
          <w:lang w:eastAsia="el-GR"/>
        </w:rPr>
        <w:t>gov</w:t>
      </w:r>
      <w:r w:rsidRPr="002B2276">
        <w:rPr>
          <w:color w:val="0000FF"/>
          <w:u w:val="single"/>
          <w:lang w:val="el-GR" w:eastAsia="el-GR"/>
        </w:rPr>
        <w:t>.</w:t>
      </w:r>
      <w:r w:rsidRPr="009421B8">
        <w:rPr>
          <w:color w:val="0000FF"/>
          <w:u w:val="single"/>
          <w:lang w:eastAsia="el-GR"/>
        </w:rPr>
        <w:t>gr</w:t>
      </w:r>
      <w:r w:rsidRPr="002B2276">
        <w:rPr>
          <w:color w:val="0000FF"/>
          <w:u w:val="single"/>
          <w:lang w:val="el-GR" w:eastAsia="el-GR"/>
        </w:rPr>
        <w:t>/</w:t>
      </w:r>
      <w:r>
        <w:fldChar w:fldCharType="end"/>
      </w:r>
      <w:r w:rsidRPr="002B2276">
        <w:rPr>
          <w:lang w:val="el-GR" w:eastAsia="el-GR"/>
        </w:rPr>
        <w:t xml:space="preserve"> (ΠΡΟΓΡΑΜΜΑ ΔΙΑΥΓΕΙΑ)</w:t>
      </w:r>
      <w:bookmarkEnd w:id="92"/>
      <w:r w:rsidRPr="002B2276">
        <w:rPr>
          <w:lang w:val="el-GR" w:eastAsia="el-GR"/>
        </w:rPr>
        <w:t xml:space="preserve">, </w:t>
      </w:r>
      <w:bookmarkEnd w:id="93"/>
      <w:r w:rsidRPr="002B2276">
        <w:rPr>
          <w:lang w:val="el-GR" w:eastAsia="el-GR"/>
        </w:rPr>
        <w:t>όπως προβλέπεται στην περίπτωση (ιστ) της παραγράφου 3 του άρθρου 76 του Ν.4727/2020, όπως τροποποιήθηκε με τον ν. 5218/2025 (Α΄ 125) και</w:t>
      </w:r>
    </w:p>
    <w:p w14:paraId="57109746" w14:textId="7B2554FC" w:rsidR="002B2276" w:rsidRPr="002B2276" w:rsidRDefault="002B2276" w:rsidP="002B2276">
      <w:pPr>
        <w:numPr>
          <w:ilvl w:val="0"/>
          <w:numId w:val="22"/>
        </w:numPr>
        <w:spacing w:line="360" w:lineRule="auto"/>
        <w:ind w:left="426"/>
        <w:rPr>
          <w:lang w:val="el-GR" w:eastAsia="zh-CN"/>
        </w:rPr>
      </w:pPr>
      <w:r w:rsidRPr="002B2276">
        <w:rPr>
          <w:lang w:val="el-GR" w:eastAsia="el-GR"/>
        </w:rPr>
        <w:t>αναρτήθηκε στην ιστοσελίδα της αναθέτουσας αρχής, στη διεύθυνση (</w:t>
      </w:r>
      <w:r w:rsidRPr="009421B8">
        <w:rPr>
          <w:lang w:eastAsia="el-GR"/>
        </w:rPr>
        <w:t>URL</w:t>
      </w:r>
      <w:r w:rsidRPr="002B2276">
        <w:rPr>
          <w:lang w:val="el-GR" w:eastAsia="el-GR"/>
        </w:rPr>
        <w:t xml:space="preserve">) </w:t>
      </w:r>
      <w:hyperlink r:id="rId15" w:history="1">
        <w:r w:rsidRPr="009421B8">
          <w:rPr>
            <w:color w:val="0000FF"/>
            <w:u w:val="single"/>
            <w:lang w:eastAsia="el-GR"/>
          </w:rPr>
          <w:t>www</w:t>
        </w:r>
        <w:r w:rsidRPr="002B2276">
          <w:rPr>
            <w:color w:val="0000FF"/>
            <w:u w:val="single"/>
            <w:lang w:val="el-GR" w:eastAsia="el-GR"/>
          </w:rPr>
          <w:t>.</w:t>
        </w:r>
        <w:r w:rsidRPr="009421B8">
          <w:rPr>
            <w:color w:val="0000FF"/>
            <w:u w:val="single"/>
            <w:lang w:eastAsia="el-GR"/>
          </w:rPr>
          <w:t>hospser</w:t>
        </w:r>
        <w:r w:rsidRPr="002B2276">
          <w:rPr>
            <w:color w:val="0000FF"/>
            <w:u w:val="single"/>
            <w:lang w:val="el-GR" w:eastAsia="el-GR"/>
          </w:rPr>
          <w:t>.</w:t>
        </w:r>
        <w:r w:rsidRPr="009421B8">
          <w:rPr>
            <w:color w:val="0000FF"/>
            <w:u w:val="single"/>
            <w:lang w:eastAsia="el-GR"/>
          </w:rPr>
          <w:t>gr</w:t>
        </w:r>
      </w:hyperlink>
      <w:r w:rsidRPr="002B2276">
        <w:rPr>
          <w:lang w:val="el-GR" w:eastAsia="el-GR"/>
        </w:rPr>
        <w:t xml:space="preserve"> στη διαδρομή: Γενικό Νοσοκομείο Σερρών </w:t>
      </w:r>
      <w:r w:rsidRPr="002B2276">
        <w:rPr>
          <w:rFonts w:ascii="Arial" w:hAnsi="Arial" w:cs="Arial"/>
          <w:lang w:val="el-GR" w:eastAsia="el-GR"/>
        </w:rPr>
        <w:t>►</w:t>
      </w:r>
      <w:r w:rsidRPr="002B2276">
        <w:rPr>
          <w:lang w:val="el-GR" w:eastAsia="el-GR"/>
        </w:rPr>
        <w:t xml:space="preserve"> Ανακοινώσεις- Νέα </w:t>
      </w:r>
      <w:r w:rsidRPr="002B2276">
        <w:rPr>
          <w:rFonts w:ascii="Arial" w:hAnsi="Arial" w:cs="Arial"/>
          <w:lang w:val="el-GR" w:eastAsia="el-GR"/>
        </w:rPr>
        <w:t>►</w:t>
      </w:r>
      <w:r w:rsidRPr="002B2276">
        <w:rPr>
          <w:lang w:val="el-GR" w:eastAsia="el-GR"/>
        </w:rPr>
        <w:t xml:space="preserve"> Προμήθειες- Διαγωνισμοί.</w:t>
      </w:r>
      <w:r>
        <w:fldChar w:fldCharType="begin"/>
      </w:r>
      <w:r>
        <w:instrText>HYPERLINK</w:instrText>
      </w:r>
      <w:r w:rsidRPr="001934AE">
        <w:rPr>
          <w:lang w:val="el-GR"/>
        </w:rPr>
        <w:instrText xml:space="preserve"> "</w:instrText>
      </w:r>
      <w:r>
        <w:instrText>http</w:instrText>
      </w:r>
      <w:r w:rsidRPr="001934AE">
        <w:rPr>
          <w:lang w:val="el-GR"/>
        </w:rPr>
        <w:instrText>://</w:instrText>
      </w:r>
      <w:r>
        <w:instrText>et</w:instrText>
      </w:r>
      <w:r w:rsidRPr="001934AE">
        <w:rPr>
          <w:lang w:val="el-GR"/>
        </w:rPr>
        <w:instrText>.</w:instrText>
      </w:r>
      <w:r>
        <w:instrText>diavgeia</w:instrText>
      </w:r>
      <w:r w:rsidRPr="001934AE">
        <w:rPr>
          <w:lang w:val="el-GR"/>
        </w:rPr>
        <w:instrText>.</w:instrText>
      </w:r>
      <w:r>
        <w:instrText>gov</w:instrText>
      </w:r>
      <w:r w:rsidRPr="001934AE">
        <w:rPr>
          <w:lang w:val="el-GR"/>
        </w:rPr>
        <w:instrText>.</w:instrText>
      </w:r>
      <w:r>
        <w:instrText>gr</w:instrText>
      </w:r>
      <w:r w:rsidRPr="001934AE">
        <w:rPr>
          <w:lang w:val="el-GR"/>
        </w:rPr>
        <w:instrText>/"</w:instrText>
      </w:r>
      <w:r>
        <w:fldChar w:fldCharType="separate"/>
      </w:r>
      <w:r>
        <w:fldChar w:fldCharType="end"/>
      </w:r>
    </w:p>
    <w:p w14:paraId="32883AD0" w14:textId="308A82BD" w:rsidR="002B2276" w:rsidRPr="002B2276" w:rsidRDefault="002B2276" w:rsidP="002B2276">
      <w:pPr>
        <w:spacing w:line="360" w:lineRule="auto"/>
        <w:rPr>
          <w:lang w:val="el-GR"/>
        </w:rPr>
      </w:pPr>
      <w:r w:rsidRPr="002B2276">
        <w:rPr>
          <w:lang w:val="el-GR"/>
        </w:rPr>
        <w:t xml:space="preserve">Τα έγγραφα της σύμβασης της παρούσας Διακήρυξης καταχωρήθηκαν στη σχετική ηλεκτρονική διαδικασία σύναψης δημόσιας σύμβασης στο ΕΣΗΔΗΣ, η οποία έλαβε </w:t>
      </w:r>
      <w:r w:rsidRPr="00E90724">
        <w:rPr>
          <w:lang w:val="el-GR"/>
        </w:rPr>
        <w:t xml:space="preserve">Συστημικό Αύξοντα Αριθμό </w:t>
      </w:r>
      <w:r w:rsidR="00E90724" w:rsidRPr="00E90724">
        <w:rPr>
          <w:lang w:val="el-GR"/>
        </w:rPr>
        <w:t xml:space="preserve">Δ.14/2026 </w:t>
      </w:r>
      <w:r w:rsidRPr="002B2276">
        <w:rPr>
          <w:lang w:val="el-GR"/>
        </w:rPr>
        <w:t>και αναρτήθηκαν στη Διαδικτυακή Πύλη (</w:t>
      </w:r>
      <w:r>
        <w:fldChar w:fldCharType="begin"/>
      </w:r>
      <w:r>
        <w:instrText>HYPERLINK</w:instrText>
      </w:r>
      <w:r w:rsidRPr="00BD41E5">
        <w:rPr>
          <w:lang w:val="el-GR"/>
        </w:rPr>
        <w:instrText xml:space="preserve"> "</w:instrText>
      </w:r>
      <w:r>
        <w:instrText>http</w:instrText>
      </w:r>
      <w:r w:rsidRPr="00BD41E5">
        <w:rPr>
          <w:lang w:val="el-GR"/>
        </w:rPr>
        <w:instrText>://</w:instrText>
      </w:r>
      <w:r>
        <w:instrText>www</w:instrText>
      </w:r>
      <w:r w:rsidRPr="00BD41E5">
        <w:rPr>
          <w:lang w:val="el-GR"/>
        </w:rPr>
        <w:instrText>.</w:instrText>
      </w:r>
      <w:r>
        <w:instrText>promitheus</w:instrText>
      </w:r>
      <w:r w:rsidRPr="00BD41E5">
        <w:rPr>
          <w:lang w:val="el-GR"/>
        </w:rPr>
        <w:instrText>.</w:instrText>
      </w:r>
      <w:r>
        <w:instrText>gov</w:instrText>
      </w:r>
      <w:r w:rsidRPr="00BD41E5">
        <w:rPr>
          <w:lang w:val="el-GR"/>
        </w:rPr>
        <w:instrText>.</w:instrText>
      </w:r>
      <w:r>
        <w:instrText>gr</w:instrText>
      </w:r>
      <w:r w:rsidRPr="00BD41E5">
        <w:rPr>
          <w:lang w:val="el-GR"/>
        </w:rPr>
        <w:instrText>"</w:instrText>
      </w:r>
      <w:r>
        <w:fldChar w:fldCharType="separate"/>
      </w:r>
      <w:r w:rsidRPr="009421B8">
        <w:rPr>
          <w:color w:val="0000FF"/>
          <w:u w:val="single"/>
        </w:rPr>
        <w:t>www</w:t>
      </w:r>
      <w:r w:rsidRPr="002B2276">
        <w:rPr>
          <w:color w:val="0000FF"/>
          <w:u w:val="single"/>
          <w:lang w:val="el-GR"/>
        </w:rPr>
        <w:t>.</w:t>
      </w:r>
      <w:r w:rsidRPr="009421B8">
        <w:rPr>
          <w:color w:val="0000FF"/>
          <w:u w:val="single"/>
        </w:rPr>
        <w:t>promitheus</w:t>
      </w:r>
      <w:r w:rsidRPr="002B2276">
        <w:rPr>
          <w:color w:val="0000FF"/>
          <w:u w:val="single"/>
          <w:lang w:val="el-GR"/>
        </w:rPr>
        <w:t>.</w:t>
      </w:r>
      <w:r w:rsidRPr="009421B8">
        <w:rPr>
          <w:color w:val="0000FF"/>
          <w:u w:val="single"/>
        </w:rPr>
        <w:t>gov</w:t>
      </w:r>
      <w:r w:rsidRPr="002B2276">
        <w:rPr>
          <w:color w:val="0000FF"/>
          <w:u w:val="single"/>
          <w:lang w:val="el-GR"/>
        </w:rPr>
        <w:t>.</w:t>
      </w:r>
      <w:r w:rsidRPr="009421B8">
        <w:rPr>
          <w:color w:val="0000FF"/>
          <w:u w:val="single"/>
        </w:rPr>
        <w:t>gr</w:t>
      </w:r>
      <w:r>
        <w:fldChar w:fldCharType="end"/>
      </w:r>
      <w:r w:rsidRPr="002B2276">
        <w:rPr>
          <w:lang w:val="el-GR"/>
        </w:rPr>
        <w:t xml:space="preserve">) του ΟΠΣ ΕΣΗΔΗΣ. </w:t>
      </w:r>
    </w:p>
    <w:p w14:paraId="77C54DD9" w14:textId="48A057AA" w:rsidR="002B2276" w:rsidRPr="00053036" w:rsidRDefault="002B2276" w:rsidP="002B2276">
      <w:pPr>
        <w:spacing w:line="360" w:lineRule="auto"/>
        <w:rPr>
          <w:lang w:val="el-GR"/>
        </w:rPr>
      </w:pPr>
      <w:r w:rsidRPr="002B2276">
        <w:rPr>
          <w:lang w:val="el-GR"/>
        </w:rPr>
        <w:t xml:space="preserve">Περίληψη της παρούσας Διακήρυξης δημοσιεύεται στον Ελληνικό Τύπο, σύμφωνα με το άρθρο 66 του Ν. 4412/2016 και πιο συγκεκριμένα </w:t>
      </w:r>
      <w:r w:rsidRPr="00053036">
        <w:rPr>
          <w:lang w:val="el-GR"/>
        </w:rPr>
        <w:t>στις εφημερίδες: «</w:t>
      </w:r>
      <w:r w:rsidR="00053036" w:rsidRPr="00053036">
        <w:rPr>
          <w:u w:val="single"/>
          <w:lang w:val="el-GR"/>
        </w:rPr>
        <w:t>Πρόοδος</w:t>
      </w:r>
      <w:r w:rsidRPr="00053036">
        <w:rPr>
          <w:lang w:val="el-GR"/>
        </w:rPr>
        <w:t>» και «</w:t>
      </w:r>
      <w:r w:rsidR="00053036" w:rsidRPr="00053036">
        <w:rPr>
          <w:u w:val="single"/>
          <w:lang w:val="el-GR"/>
        </w:rPr>
        <w:t>Ελευθερία</w:t>
      </w:r>
      <w:r w:rsidRPr="00053036">
        <w:rPr>
          <w:lang w:val="el-GR"/>
        </w:rPr>
        <w:t>».</w:t>
      </w:r>
    </w:p>
    <w:p w14:paraId="3398C6CB" w14:textId="5DC1082C" w:rsidR="003929DA" w:rsidRPr="002B2276" w:rsidRDefault="002B2276" w:rsidP="002B2276">
      <w:pPr>
        <w:spacing w:before="240"/>
        <w:rPr>
          <w:rFonts w:eastAsia="ArialMT"/>
          <w:lang w:val="el-GR"/>
        </w:rPr>
      </w:pPr>
      <w:r>
        <w:rPr>
          <w:b/>
          <w:lang w:val="el-GR" w:eastAsia="el-GR"/>
        </w:rPr>
        <w:t xml:space="preserve">Γ.  </w:t>
      </w:r>
      <w:r w:rsidR="003929DA">
        <w:rPr>
          <w:b/>
          <w:lang w:val="el-GR" w:eastAsia="el-GR"/>
        </w:rPr>
        <w:t>Έξοδα δημοσιεύσεων</w:t>
      </w:r>
    </w:p>
    <w:p w14:paraId="6FFE132B" w14:textId="7BC15AC7" w:rsidR="00710C1D" w:rsidRDefault="00710C1D" w:rsidP="002B2276">
      <w:pPr>
        <w:spacing w:line="360" w:lineRule="auto"/>
        <w:rPr>
          <w:lang w:val="el-GR"/>
        </w:rPr>
      </w:pPr>
      <w:r w:rsidRPr="009E23A8">
        <w:rPr>
          <w:lang w:val="el-GR"/>
        </w:rPr>
        <w:t>Οι δαπάνες δημοσίευσης, καταβάλλονται από τον φορέα που έδωσε την εντολή καταχώρισης στην εφημερίδα, εντός των προθεσμιών του άρθρου 69Ζ του ν. 4270/2014 (Α’ 143). Σε περίπτωση ανακήρυξης αναδόχου της δημοσιευόμενης διαδικασίας, οι ως άνω δαπάνες παρακρατούνται από τον φορέα και αφαιρούνται από το τίμημα που οφείλει στον ανάδοχο για την προμήθεια.</w:t>
      </w:r>
    </w:p>
    <w:p w14:paraId="55C829F0" w14:textId="198C782C" w:rsidR="003929DA" w:rsidRDefault="002B2276" w:rsidP="002B2276">
      <w:pPr>
        <w:spacing w:line="360" w:lineRule="auto"/>
        <w:rPr>
          <w:lang w:val="el-GR"/>
        </w:rPr>
      </w:pPr>
      <w:r w:rsidRPr="002B2276">
        <w:rPr>
          <w:lang w:val="el-GR" w:eastAsia="zh-CN"/>
        </w:rPr>
        <w:t xml:space="preserve">Καθώς η παρούσα σύμβαση υποδιαιρείται σε τμήματα, σε περίπτωση ανάδειξης περισσοτέρων του ενός αναδόχων η δαπάνη των δημοσιεύσεων θα επιμερισθεί ανά τμήμα αναλογικά και με βάση την εκτιμώμενη αξία του τμήματος ή των τμημάτων που θα ανατεθεί σε κάθε ανάδοχο. </w:t>
      </w:r>
    </w:p>
    <w:p w14:paraId="7AFDBF50" w14:textId="77777777" w:rsidR="003929DA" w:rsidRDefault="003929DA">
      <w:pPr>
        <w:pStyle w:val="2"/>
        <w:rPr>
          <w:lang w:val="el-GR"/>
        </w:rPr>
      </w:pPr>
      <w:bookmarkStart w:id="94" w:name="_Toc232352542"/>
      <w:r>
        <w:rPr>
          <w:lang w:val="el-GR"/>
        </w:rPr>
        <w:t>1.7</w:t>
      </w:r>
      <w:r>
        <w:rPr>
          <w:lang w:val="el-GR"/>
        </w:rPr>
        <w:tab/>
        <w:t>Αρχές εφαρμοζόμενες στη διαδικασία σύναψης</w:t>
      </w:r>
      <w:bookmarkEnd w:id="94"/>
      <w:r>
        <w:rPr>
          <w:lang w:val="el-GR"/>
        </w:rPr>
        <w:t xml:space="preserve"> </w:t>
      </w:r>
    </w:p>
    <w:p w14:paraId="73A16C2D" w14:textId="77777777" w:rsidR="003929DA" w:rsidRDefault="003929DA" w:rsidP="002B2276">
      <w:pPr>
        <w:spacing w:line="360" w:lineRule="auto"/>
        <w:rPr>
          <w:lang w:val="el-GR"/>
        </w:rPr>
      </w:pPr>
      <w:r>
        <w:rPr>
          <w:lang w:val="el-GR"/>
        </w:rPr>
        <w:t>Οι οικονομικοί φορείς δεσμεύονται ότι:</w:t>
      </w:r>
    </w:p>
    <w:p w14:paraId="12BFEDF7" w14:textId="545A7B42" w:rsidR="003929DA" w:rsidRDefault="003929DA" w:rsidP="002B2276">
      <w:pPr>
        <w:spacing w:line="360" w:lineRule="auto"/>
        <w:rPr>
          <w:lang w:val="el-GR"/>
        </w:rPr>
      </w:pPr>
      <w:r w:rsidRPr="002B2276">
        <w:rPr>
          <w:b/>
          <w:lang w:val="el-GR"/>
        </w:rPr>
        <w:t>α)</w:t>
      </w:r>
      <w:r>
        <w:rPr>
          <w:lang w:val="el-GR"/>
        </w:rPr>
        <w:t xml:space="preserve">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w:t>
      </w:r>
      <w:r w:rsidR="002510A3">
        <w:rPr>
          <w:lang w:val="el-GR"/>
        </w:rPr>
        <w:t>τους,</w:t>
      </w:r>
    </w:p>
    <w:p w14:paraId="6818DAB2" w14:textId="77777777" w:rsidR="003929DA" w:rsidRPr="009C31D5" w:rsidRDefault="003929DA" w:rsidP="002B2276">
      <w:pPr>
        <w:spacing w:line="360" w:lineRule="auto"/>
        <w:rPr>
          <w:lang w:val="el-GR"/>
        </w:rPr>
      </w:pPr>
      <w:r w:rsidRPr="002B2276">
        <w:rPr>
          <w:b/>
          <w:lang w:val="el-GR"/>
        </w:rPr>
        <w:t>β)</w:t>
      </w:r>
      <w:r w:rsidRPr="002510A3">
        <w:rPr>
          <w:lang w:val="el-GR"/>
        </w:rPr>
        <w:t xml:space="preserve"> δεν θα ενεργήσουν αθέμιτα, παράνομα ή καταχρηστικά καθ΄ όλη τη διάρκεια της διαδικασίας ανάθεσης, αλλά και κατά το στάδιο εκτέλεσης της σύμβασης, εφόσον επιλεγούν</w:t>
      </w:r>
      <w:r w:rsidR="002510A3">
        <w:rPr>
          <w:lang w:val="el-GR"/>
        </w:rPr>
        <w:t>,</w:t>
      </w:r>
    </w:p>
    <w:p w14:paraId="1C8AC0D3" w14:textId="77777777" w:rsidR="003929DA" w:rsidRDefault="003929DA" w:rsidP="002B2276">
      <w:pPr>
        <w:spacing w:line="360" w:lineRule="auto"/>
        <w:rPr>
          <w:lang w:val="el-GR"/>
        </w:rPr>
      </w:pPr>
      <w:r w:rsidRPr="002B2276">
        <w:rPr>
          <w:b/>
          <w:lang w:val="el-GR"/>
        </w:rPr>
        <w:t>γ)</w:t>
      </w:r>
      <w:r w:rsidRPr="002510A3">
        <w:rPr>
          <w:lang w:val="el-GR"/>
        </w:rPr>
        <w:t xml:space="preserve"> λαμβάνουν τα κατάλληλα μέτρα για να διαφυλάξουν την εμπιστευτικότητα των πληροφοριών που έχουν χαρακτηρισθεί ως τέτοιες.</w:t>
      </w:r>
    </w:p>
    <w:p w14:paraId="1214102F" w14:textId="77777777" w:rsidR="003929DA" w:rsidRDefault="003929DA">
      <w:pPr>
        <w:pStyle w:val="1"/>
        <w:tabs>
          <w:tab w:val="left" w:pos="567"/>
        </w:tabs>
        <w:ind w:left="567" w:hanging="567"/>
        <w:rPr>
          <w:lang w:val="el-GR"/>
        </w:rPr>
      </w:pPr>
      <w:bookmarkStart w:id="95" w:name="_Toc232352543"/>
      <w:r>
        <w:rPr>
          <w:rFonts w:ascii="Calibri" w:hAnsi="Calibri" w:cs="Calibri"/>
          <w:lang w:val="el-GR"/>
        </w:rPr>
        <w:t>2.</w:t>
      </w:r>
      <w:r>
        <w:rPr>
          <w:rFonts w:ascii="Calibri" w:hAnsi="Calibri" w:cs="Calibri"/>
          <w:lang w:val="el-GR"/>
        </w:rPr>
        <w:tab/>
        <w:t>ΓΕΝΙΚΟΙ ΚΑΙ ΕΙΔΙΚΟΙ ΟΡΟΙ ΣΥΜΜΕΤΟΧΗΣ</w:t>
      </w:r>
      <w:bookmarkEnd w:id="95"/>
    </w:p>
    <w:p w14:paraId="26BD9106" w14:textId="77777777" w:rsidR="003929DA" w:rsidRDefault="003929DA">
      <w:pPr>
        <w:pStyle w:val="2"/>
        <w:rPr>
          <w:lang w:val="el-GR"/>
        </w:rPr>
      </w:pPr>
      <w:bookmarkStart w:id="96" w:name="_Toc232352544"/>
      <w:r>
        <w:rPr>
          <w:lang w:val="el-GR"/>
        </w:rPr>
        <w:t>2.1</w:t>
      </w:r>
      <w:r>
        <w:rPr>
          <w:lang w:val="el-GR"/>
        </w:rPr>
        <w:tab/>
        <w:t>Γενικές Πληροφορίες</w:t>
      </w:r>
      <w:bookmarkEnd w:id="96"/>
    </w:p>
    <w:p w14:paraId="5EE94C92" w14:textId="288E854A" w:rsidR="00A11815" w:rsidRDefault="003929DA" w:rsidP="00A11815">
      <w:pPr>
        <w:pStyle w:val="3"/>
        <w:rPr>
          <w:lang w:val="el-GR"/>
        </w:rPr>
      </w:pPr>
      <w:bookmarkStart w:id="97" w:name="_Toc232352545"/>
      <w:r w:rsidRPr="0076749E">
        <w:rPr>
          <w:lang w:val="el-GR"/>
        </w:rPr>
        <w:t>2.1.1</w:t>
      </w:r>
      <w:r w:rsidRPr="0076749E">
        <w:rPr>
          <w:lang w:val="el-GR"/>
        </w:rPr>
        <w:tab/>
        <w:t>Έγγραφα της σύμβασης</w:t>
      </w:r>
      <w:bookmarkEnd w:id="97"/>
    </w:p>
    <w:p w14:paraId="4E22E5B6" w14:textId="77777777" w:rsidR="00A11815" w:rsidRPr="00A11815" w:rsidRDefault="00A11815" w:rsidP="00A11815">
      <w:pPr>
        <w:ind w:left="142"/>
        <w:rPr>
          <w:lang w:val="el-GR"/>
        </w:rPr>
      </w:pPr>
      <w:r w:rsidRPr="00A11815">
        <w:rPr>
          <w:lang w:val="el-GR"/>
        </w:rPr>
        <w:t>Τα έγγραφα της παρούσας διαδικασίας σύναψης είναι τα ακόλουθα:</w:t>
      </w:r>
    </w:p>
    <w:p w14:paraId="7933AAA2" w14:textId="77777777" w:rsidR="00A11815" w:rsidRPr="00A11815" w:rsidRDefault="00A11815" w:rsidP="00A11815">
      <w:pPr>
        <w:pStyle w:val="aff1"/>
        <w:numPr>
          <w:ilvl w:val="0"/>
          <w:numId w:val="23"/>
        </w:numPr>
        <w:spacing w:line="360" w:lineRule="auto"/>
        <w:ind w:left="567"/>
        <w:rPr>
          <w:rFonts w:asciiTheme="minorHAnsi" w:hAnsiTheme="minorHAnsi" w:cstheme="minorHAnsi"/>
          <w:sz w:val="22"/>
          <w:szCs w:val="22"/>
          <w:lang w:val="el-GR"/>
        </w:rPr>
      </w:pPr>
      <w:r w:rsidRPr="00A11815">
        <w:rPr>
          <w:rFonts w:asciiTheme="minorHAnsi" w:hAnsiTheme="minorHAnsi" w:cstheme="minorHAnsi"/>
          <w:sz w:val="22"/>
          <w:szCs w:val="22"/>
          <w:lang w:val="el-GR"/>
        </w:rPr>
        <w:t xml:space="preserve">η Προκήρυξη της Σύμβασης, όπως αυτή έχει δημοσιευτεί στην Επίσημη Εφημερίδα της Ευρωπαϊκής Ένωσης </w:t>
      </w:r>
    </w:p>
    <w:p w14:paraId="47CBA5E2" w14:textId="77777777" w:rsidR="00A11815" w:rsidRPr="00A11815" w:rsidRDefault="00A11815" w:rsidP="00A11815">
      <w:pPr>
        <w:pStyle w:val="aff1"/>
        <w:numPr>
          <w:ilvl w:val="0"/>
          <w:numId w:val="23"/>
        </w:numPr>
        <w:spacing w:line="360" w:lineRule="auto"/>
        <w:ind w:left="567"/>
        <w:rPr>
          <w:rFonts w:asciiTheme="minorHAnsi" w:hAnsiTheme="minorHAnsi" w:cstheme="minorHAnsi"/>
          <w:sz w:val="22"/>
          <w:szCs w:val="22"/>
          <w:lang w:val="el-GR"/>
        </w:rPr>
      </w:pPr>
      <w:r w:rsidRPr="00A11815">
        <w:rPr>
          <w:rFonts w:asciiTheme="minorHAnsi" w:hAnsiTheme="minorHAnsi" w:cstheme="minorHAnsi"/>
          <w:sz w:val="22"/>
          <w:szCs w:val="22"/>
          <w:lang w:val="el-GR"/>
        </w:rPr>
        <w:t xml:space="preserve">το  Ευρωπαϊκό Ενιαίο Έγγραφο Σύμβασης [ΕΕΕΣ] </w:t>
      </w:r>
    </w:p>
    <w:p w14:paraId="59DC8A6E" w14:textId="55A2847A" w:rsidR="00A11815" w:rsidRPr="00A11815" w:rsidRDefault="00A11815" w:rsidP="00A11815">
      <w:pPr>
        <w:pStyle w:val="aff1"/>
        <w:numPr>
          <w:ilvl w:val="0"/>
          <w:numId w:val="23"/>
        </w:numPr>
        <w:spacing w:line="360" w:lineRule="auto"/>
        <w:ind w:left="567"/>
        <w:rPr>
          <w:rFonts w:asciiTheme="minorHAnsi" w:hAnsiTheme="minorHAnsi" w:cstheme="minorHAnsi"/>
          <w:sz w:val="22"/>
          <w:szCs w:val="22"/>
          <w:lang w:val="el-GR"/>
        </w:rPr>
      </w:pPr>
      <w:r w:rsidRPr="00A11815">
        <w:rPr>
          <w:rFonts w:asciiTheme="minorHAnsi" w:hAnsiTheme="minorHAnsi" w:cstheme="minorHAnsi"/>
          <w:sz w:val="22"/>
          <w:szCs w:val="22"/>
          <w:lang w:val="el-GR"/>
        </w:rPr>
        <w:t>η παρούσα διακήρυξη και τα παραρτήματά της</w:t>
      </w:r>
    </w:p>
    <w:p w14:paraId="67F68628" w14:textId="77777777" w:rsidR="00A11815" w:rsidRPr="00A11815" w:rsidRDefault="00A11815" w:rsidP="00A11815">
      <w:pPr>
        <w:pStyle w:val="aff1"/>
        <w:numPr>
          <w:ilvl w:val="0"/>
          <w:numId w:val="23"/>
        </w:numPr>
        <w:spacing w:line="360" w:lineRule="auto"/>
        <w:ind w:left="567"/>
        <w:rPr>
          <w:rFonts w:asciiTheme="minorHAnsi" w:hAnsiTheme="minorHAnsi" w:cstheme="minorHAnsi"/>
          <w:sz w:val="22"/>
          <w:szCs w:val="22"/>
          <w:lang w:val="el-GR"/>
        </w:rPr>
      </w:pPr>
      <w:r w:rsidRPr="00A11815">
        <w:rPr>
          <w:rFonts w:asciiTheme="minorHAnsi" w:hAnsiTheme="minorHAnsi" w:cstheme="minorHAnsi"/>
          <w:sz w:val="22"/>
          <w:szCs w:val="22"/>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14:paraId="44F8A63F" w14:textId="77777777" w:rsidR="00A11815" w:rsidRPr="00A11815" w:rsidRDefault="00A11815" w:rsidP="00A11815">
      <w:pPr>
        <w:pStyle w:val="aff1"/>
        <w:numPr>
          <w:ilvl w:val="0"/>
          <w:numId w:val="23"/>
        </w:numPr>
        <w:spacing w:line="360" w:lineRule="auto"/>
        <w:ind w:left="567"/>
        <w:rPr>
          <w:rFonts w:asciiTheme="minorHAnsi" w:hAnsiTheme="minorHAnsi" w:cstheme="minorHAnsi"/>
          <w:sz w:val="22"/>
          <w:szCs w:val="22"/>
          <w:lang w:val="el-GR"/>
        </w:rPr>
      </w:pPr>
      <w:r w:rsidRPr="00A11815">
        <w:rPr>
          <w:rFonts w:asciiTheme="minorHAnsi" w:hAnsiTheme="minorHAnsi" w:cstheme="minorHAnsi"/>
          <w:sz w:val="22"/>
          <w:szCs w:val="22"/>
          <w:lang w:val="el-GR"/>
        </w:rPr>
        <w:t>οι αποφάσεις των αποφαινόμενων οργάνων του Γ.Ν. Σερρών</w:t>
      </w:r>
    </w:p>
    <w:p w14:paraId="59FC5595" w14:textId="6E581A5F" w:rsidR="00A11815" w:rsidRPr="00A11815" w:rsidRDefault="00A11815" w:rsidP="00A11815">
      <w:pPr>
        <w:pStyle w:val="aff1"/>
        <w:numPr>
          <w:ilvl w:val="0"/>
          <w:numId w:val="23"/>
        </w:numPr>
        <w:spacing w:line="360" w:lineRule="auto"/>
        <w:ind w:left="567"/>
        <w:rPr>
          <w:rFonts w:asciiTheme="minorHAnsi" w:hAnsiTheme="minorHAnsi" w:cstheme="minorHAnsi"/>
          <w:sz w:val="22"/>
          <w:szCs w:val="22"/>
          <w:lang w:val="el-GR"/>
        </w:rPr>
      </w:pPr>
      <w:r w:rsidRPr="00A11815">
        <w:rPr>
          <w:rFonts w:asciiTheme="minorHAnsi" w:hAnsiTheme="minorHAnsi" w:cstheme="minorHAnsi"/>
          <w:sz w:val="22"/>
          <w:szCs w:val="22"/>
          <w:lang w:val="el-GR"/>
        </w:rPr>
        <w:t>η προσφορά του Αναδόχου συμπεριλαμβανομένων και των αποδεικτικών μέσων [δικαιολογητικών κατακύρωσης].</w:t>
      </w:r>
    </w:p>
    <w:p w14:paraId="31A1B347" w14:textId="77777777" w:rsidR="003929DA" w:rsidRPr="00A11815" w:rsidRDefault="003929DA" w:rsidP="00A11815">
      <w:pPr>
        <w:pStyle w:val="3"/>
        <w:spacing w:line="360" w:lineRule="auto"/>
        <w:rPr>
          <w:rFonts w:cs="Arial"/>
          <w:lang w:val="el-GR"/>
        </w:rPr>
      </w:pPr>
      <w:bookmarkStart w:id="98" w:name="_Toc232352546"/>
      <w:r w:rsidRPr="00A11815">
        <w:rPr>
          <w:rFonts w:cs="Arial"/>
          <w:szCs w:val="22"/>
          <w:lang w:val="el-GR"/>
        </w:rPr>
        <w:t>2.1.2</w:t>
      </w:r>
      <w:r w:rsidRPr="00A11815">
        <w:rPr>
          <w:rFonts w:cs="Arial"/>
          <w:szCs w:val="22"/>
          <w:lang w:val="el-GR"/>
        </w:rPr>
        <w:tab/>
        <w:t>Επικοινωνία - Πρόσβαση</w:t>
      </w:r>
      <w:r w:rsidRPr="00A11815">
        <w:rPr>
          <w:rFonts w:cs="Arial"/>
          <w:lang w:val="el-GR"/>
        </w:rPr>
        <w:t xml:space="preserve"> στα έγγραφα της Σύμβασης</w:t>
      </w:r>
      <w:bookmarkEnd w:id="98"/>
    </w:p>
    <w:p w14:paraId="23678A71" w14:textId="339EDA4D" w:rsidR="003929DA" w:rsidRDefault="003929DA" w:rsidP="00A11815">
      <w:pPr>
        <w:spacing w:line="360" w:lineRule="auto"/>
        <w:rPr>
          <w:i/>
          <w:color w:val="5B9BD5"/>
          <w:lang w:val="el-GR"/>
        </w:rPr>
      </w:pPr>
      <w:r>
        <w:rPr>
          <w:lang w:val="el-GR"/>
        </w:rPr>
        <w:t xml:space="preserve">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προσβάσιμη μέσω της Διαδικτυακής </w:t>
      </w:r>
      <w:r w:rsidR="00352042">
        <w:rPr>
          <w:lang w:val="el-GR"/>
        </w:rPr>
        <w:t>Π</w:t>
      </w:r>
      <w:r>
        <w:rPr>
          <w:lang w:val="el-GR"/>
        </w:rPr>
        <w:t xml:space="preserve">ύλης </w:t>
      </w:r>
      <w:r w:rsidR="00352042">
        <w:rPr>
          <w:lang w:val="el-GR"/>
        </w:rPr>
        <w:t>(</w:t>
      </w:r>
      <w:r>
        <w:rPr>
          <w:lang w:val="el-GR"/>
        </w:rPr>
        <w:t>www.promitheus.gov.gr</w:t>
      </w:r>
      <w:r w:rsidR="00352042">
        <w:rPr>
          <w:lang w:val="el-GR"/>
        </w:rPr>
        <w:t>)</w:t>
      </w:r>
      <w:r>
        <w:rPr>
          <w:lang w:val="el-GR"/>
        </w:rPr>
        <w:t>.</w:t>
      </w:r>
    </w:p>
    <w:p w14:paraId="76C49F96" w14:textId="77777777" w:rsidR="003929DA" w:rsidRDefault="003929DA">
      <w:pPr>
        <w:pStyle w:val="3"/>
        <w:rPr>
          <w:lang w:val="el-GR"/>
        </w:rPr>
      </w:pPr>
      <w:bookmarkStart w:id="99" w:name="_Toc232352547"/>
      <w:r>
        <w:rPr>
          <w:lang w:val="el-GR"/>
        </w:rPr>
        <w:t>2.1.3</w:t>
      </w:r>
      <w:r>
        <w:rPr>
          <w:lang w:val="el-GR"/>
        </w:rPr>
        <w:tab/>
        <w:t>Παροχή Διευκρινίσεων</w:t>
      </w:r>
      <w:bookmarkEnd w:id="99"/>
    </w:p>
    <w:p w14:paraId="702B3FA4" w14:textId="17B5B4CA" w:rsidR="00DE2CF4" w:rsidRPr="005A0EC7" w:rsidRDefault="003929DA" w:rsidP="00A11815">
      <w:pPr>
        <w:pStyle w:val="Standard"/>
        <w:spacing w:line="360" w:lineRule="auto"/>
        <w:jc w:val="both"/>
        <w:rPr>
          <w:rFonts w:ascii="Calibri" w:eastAsia="Times New Roman" w:hAnsi="Calibri" w:cs="Calibri"/>
          <w:kern w:val="0"/>
          <w:sz w:val="22"/>
          <w:lang w:eastAsia="ar-SA" w:bidi="ar-SA"/>
        </w:rPr>
      </w:pPr>
      <w:r w:rsidRPr="005A0EC7">
        <w:rPr>
          <w:rFonts w:ascii="Calibri" w:eastAsia="Times New Roman" w:hAnsi="Calibri" w:cs="Calibri"/>
          <w:kern w:val="0"/>
          <w:sz w:val="22"/>
          <w:lang w:eastAsia="ar-SA" w:bidi="ar-SA"/>
        </w:rPr>
        <w:t>Τα σχετικά αιτήματα παροχής διευκρινίσεων υποβάλλονται η</w:t>
      </w:r>
      <w:r w:rsidR="00A11815">
        <w:rPr>
          <w:rFonts w:ascii="Calibri" w:eastAsia="Times New Roman" w:hAnsi="Calibri" w:cs="Calibri"/>
          <w:kern w:val="0"/>
          <w:sz w:val="22"/>
          <w:lang w:eastAsia="ar-SA" w:bidi="ar-SA"/>
        </w:rPr>
        <w:t xml:space="preserve">λεκτρονικά,  το αργότερο </w:t>
      </w:r>
      <w:r w:rsidR="00A11815" w:rsidRPr="00A11815">
        <w:rPr>
          <w:rFonts w:ascii="Calibri" w:eastAsia="Times New Roman" w:hAnsi="Calibri" w:cs="Calibri"/>
          <w:b/>
          <w:kern w:val="0"/>
          <w:sz w:val="22"/>
          <w:lang w:eastAsia="ar-SA" w:bidi="ar-SA"/>
        </w:rPr>
        <w:t>δέκα (10)</w:t>
      </w:r>
      <w:r w:rsidRPr="00A11815">
        <w:rPr>
          <w:rFonts w:ascii="Calibri" w:eastAsia="Times New Roman" w:hAnsi="Calibri" w:cs="Calibri"/>
          <w:b/>
          <w:kern w:val="0"/>
          <w:sz w:val="22"/>
          <w:lang w:eastAsia="ar-SA" w:bidi="ar-SA"/>
        </w:rPr>
        <w:t xml:space="preserve"> ημέρες</w:t>
      </w:r>
      <w:r w:rsidRPr="005A0EC7">
        <w:rPr>
          <w:rFonts w:ascii="Calibri" w:eastAsia="Times New Roman" w:hAnsi="Calibri" w:cs="Calibri"/>
          <w:kern w:val="0"/>
          <w:sz w:val="22"/>
          <w:lang w:eastAsia="ar-SA" w:bidi="ar-SA"/>
        </w:rPr>
        <w:t xml:space="preserve"> πριν την καταληκτική ημερομηνία υποβολής προσφορών και απαντώνται αντίστοιχα, στο πλαίσιο της παρούσας, στη σχετική ηλεκτρονική διαδικασία σύναψης δημόσιας σύμβασης στην πλατφόρμα του ΕΣΗΔΗΣ, η οποία είναι προσβάσιμη μέσω της </w:t>
      </w:r>
      <w:r w:rsidR="00352042" w:rsidRPr="005A0EC7">
        <w:rPr>
          <w:rFonts w:ascii="Calibri" w:eastAsia="Times New Roman" w:hAnsi="Calibri" w:cs="Calibri"/>
          <w:kern w:val="0"/>
          <w:sz w:val="22"/>
          <w:lang w:eastAsia="ar-SA" w:bidi="ar-SA"/>
        </w:rPr>
        <w:t>Δ</w:t>
      </w:r>
      <w:r w:rsidRPr="005A0EC7">
        <w:rPr>
          <w:rFonts w:ascii="Calibri" w:eastAsia="Times New Roman" w:hAnsi="Calibri" w:cs="Calibri"/>
          <w:kern w:val="0"/>
          <w:sz w:val="22"/>
          <w:lang w:eastAsia="ar-SA" w:bidi="ar-SA"/>
        </w:rPr>
        <w:t xml:space="preserve">ιαδικτυακής </w:t>
      </w:r>
      <w:r w:rsidR="00352042" w:rsidRPr="005A0EC7">
        <w:rPr>
          <w:rFonts w:ascii="Calibri" w:eastAsia="Times New Roman" w:hAnsi="Calibri" w:cs="Calibri"/>
          <w:kern w:val="0"/>
          <w:sz w:val="22"/>
          <w:lang w:eastAsia="ar-SA" w:bidi="ar-SA"/>
        </w:rPr>
        <w:t>Π</w:t>
      </w:r>
      <w:r w:rsidRPr="005A0EC7">
        <w:rPr>
          <w:rFonts w:ascii="Calibri" w:eastAsia="Times New Roman" w:hAnsi="Calibri" w:cs="Calibri"/>
          <w:kern w:val="0"/>
          <w:sz w:val="22"/>
          <w:lang w:eastAsia="ar-SA" w:bidi="ar-SA"/>
        </w:rPr>
        <w:t xml:space="preserve">ύλης </w:t>
      </w:r>
      <w:r w:rsidR="00352042" w:rsidRPr="005A0EC7">
        <w:rPr>
          <w:rFonts w:ascii="Calibri" w:eastAsia="Times New Roman" w:hAnsi="Calibri" w:cs="Calibri"/>
          <w:kern w:val="0"/>
          <w:sz w:val="22"/>
          <w:lang w:eastAsia="ar-SA" w:bidi="ar-SA"/>
        </w:rPr>
        <w:t>(</w:t>
      </w:r>
      <w:hyperlink r:id="rId16" w:history="1">
        <w:r w:rsidRPr="005A0EC7">
          <w:rPr>
            <w:rFonts w:ascii="Calibri" w:eastAsia="Times New Roman" w:hAnsi="Calibri" w:cs="Calibri"/>
            <w:kern w:val="0"/>
            <w:sz w:val="22"/>
            <w:lang w:eastAsia="ar-SA" w:bidi="ar-SA"/>
          </w:rPr>
          <w:t>www.promitheus.gov.gr</w:t>
        </w:r>
      </w:hyperlink>
      <w:r w:rsidR="00352042" w:rsidRPr="005A0EC7">
        <w:rPr>
          <w:rFonts w:ascii="Calibri" w:eastAsia="Times New Roman" w:hAnsi="Calibri" w:cs="Calibri"/>
          <w:kern w:val="0"/>
          <w:sz w:val="22"/>
          <w:lang w:eastAsia="ar-SA" w:bidi="ar-SA"/>
        </w:rPr>
        <w:t>)</w:t>
      </w:r>
      <w:r w:rsidRPr="005A0EC7">
        <w:rPr>
          <w:rFonts w:ascii="Calibri" w:eastAsia="Times New Roman" w:hAnsi="Calibri" w:cs="Calibri"/>
          <w:kern w:val="0"/>
          <w:sz w:val="22"/>
          <w:lang w:eastAsia="ar-SA" w:bidi="ar-SA"/>
        </w:rPr>
        <w:t>. 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w:t>
      </w:r>
      <w:r>
        <w:t xml:space="preserve"> </w:t>
      </w:r>
      <w:r w:rsidRPr="005A0EC7">
        <w:rPr>
          <w:rFonts w:ascii="Calibri" w:eastAsia="Times New Roman" w:hAnsi="Calibri" w:cs="Calibri"/>
          <w:kern w:val="0"/>
          <w:sz w:val="22"/>
          <w:lang w:eastAsia="ar-SA" w:bidi="ar-SA"/>
        </w:rPr>
        <w:t xml:space="preserve">διαπιστευτήρια που τους έχουν χορηγηθεί (όνομα χρήστη και κωδικό πρόσβασης) </w:t>
      </w:r>
      <w:r w:rsidRPr="00D16BE7">
        <w:rPr>
          <w:rFonts w:ascii="Calibri" w:eastAsia="Times New Roman" w:hAnsi="Calibri" w:cs="Calibri"/>
          <w:kern w:val="0"/>
          <w:sz w:val="22"/>
          <w:lang w:eastAsia="ar-SA" w:bidi="ar-SA"/>
        </w:rPr>
        <w:t>και απαραίτητα το ηλεκτρονικό αρχείο με το κείμενο των ερωτημάτων είναι ηλεκτρονικά υπογεγραμμένο</w:t>
      </w:r>
      <w:r>
        <w:t xml:space="preserve">. </w:t>
      </w:r>
      <w:r w:rsidRPr="005A0EC7">
        <w:rPr>
          <w:rFonts w:ascii="Calibri" w:eastAsia="Times New Roman" w:hAnsi="Calibri" w:cs="Calibri"/>
          <w:kern w:val="0"/>
          <w:sz w:val="22"/>
          <w:lang w:eastAsia="ar-SA" w:bidi="ar-SA"/>
        </w:rPr>
        <w:t>Αιτήματα παροχής διευκριν</w:t>
      </w:r>
      <w:r w:rsidR="00F1735D">
        <w:rPr>
          <w:rFonts w:ascii="Calibri" w:eastAsia="Times New Roman" w:hAnsi="Calibri" w:cs="Calibri"/>
          <w:kern w:val="0"/>
          <w:sz w:val="22"/>
          <w:lang w:eastAsia="ar-SA" w:bidi="ar-SA"/>
        </w:rPr>
        <w:t>ί</w:t>
      </w:r>
      <w:r w:rsidRPr="005A0EC7">
        <w:rPr>
          <w:rFonts w:ascii="Calibri" w:eastAsia="Times New Roman" w:hAnsi="Calibri" w:cs="Calibri"/>
          <w:kern w:val="0"/>
          <w:sz w:val="22"/>
          <w:lang w:eastAsia="ar-SA" w:bidi="ar-SA"/>
        </w:rPr>
        <w:t xml:space="preserve">σεων που </w:t>
      </w:r>
      <w:r w:rsidR="00AD7834" w:rsidRPr="005A0EC7">
        <w:rPr>
          <w:rFonts w:ascii="Calibri" w:eastAsia="Times New Roman" w:hAnsi="Calibri" w:cs="Calibri"/>
          <w:kern w:val="0"/>
          <w:sz w:val="22"/>
          <w:lang w:eastAsia="ar-SA" w:bidi="ar-SA"/>
        </w:rPr>
        <w:t xml:space="preserve">είτε </w:t>
      </w:r>
      <w:r w:rsidRPr="005A0EC7">
        <w:rPr>
          <w:rFonts w:ascii="Calibri" w:eastAsia="Times New Roman" w:hAnsi="Calibri" w:cs="Calibri"/>
          <w:kern w:val="0"/>
          <w:sz w:val="22"/>
          <w:lang w:eastAsia="ar-SA" w:bidi="ar-SA"/>
        </w:rPr>
        <w:t>υποβάλλονται με άλλο</w:t>
      </w:r>
      <w:r w:rsidR="00F1735D">
        <w:rPr>
          <w:rFonts w:ascii="Calibri" w:eastAsia="Times New Roman" w:hAnsi="Calibri" w:cs="Calibri"/>
          <w:kern w:val="0"/>
          <w:sz w:val="22"/>
          <w:lang w:eastAsia="ar-SA" w:bidi="ar-SA"/>
        </w:rPr>
        <w:t>ν</w:t>
      </w:r>
      <w:r w:rsidRPr="005A0EC7">
        <w:rPr>
          <w:rFonts w:ascii="Calibri" w:eastAsia="Times New Roman" w:hAnsi="Calibri" w:cs="Calibri"/>
          <w:kern w:val="0"/>
          <w:sz w:val="22"/>
          <w:lang w:eastAsia="ar-SA" w:bidi="ar-SA"/>
        </w:rPr>
        <w:t xml:space="preserve"> τρόπο</w:t>
      </w:r>
      <w:r w:rsidR="00F1735D">
        <w:rPr>
          <w:rFonts w:ascii="Calibri" w:eastAsia="Times New Roman" w:hAnsi="Calibri" w:cs="Calibri"/>
          <w:kern w:val="0"/>
          <w:sz w:val="22"/>
          <w:lang w:eastAsia="ar-SA" w:bidi="ar-SA"/>
        </w:rPr>
        <w:t>,</w:t>
      </w:r>
      <w:r w:rsidRPr="005A0EC7">
        <w:rPr>
          <w:rFonts w:ascii="Calibri" w:eastAsia="Times New Roman" w:hAnsi="Calibri" w:cs="Calibri"/>
          <w:kern w:val="0"/>
          <w:sz w:val="22"/>
          <w:lang w:eastAsia="ar-SA" w:bidi="ar-SA"/>
        </w:rPr>
        <w:t xml:space="preserve"> είτε το ηλεκτρονικό αρχείο που τα συνοδεύει δεν είναι ηλεκτρονικά υπογεγραμμένο, δεν εξετάζονται.</w:t>
      </w:r>
    </w:p>
    <w:p w14:paraId="44F7EF1C" w14:textId="0587727A" w:rsidR="003929DA" w:rsidRPr="00A11815" w:rsidRDefault="003929DA" w:rsidP="00A11815">
      <w:pPr>
        <w:pStyle w:val="Standard"/>
        <w:spacing w:line="360" w:lineRule="auto"/>
        <w:jc w:val="both"/>
        <w:rPr>
          <w:rFonts w:asciiTheme="minorHAnsi" w:hAnsiTheme="minorHAnsi" w:cstheme="minorHAnsi"/>
          <w:b/>
          <w:bCs/>
          <w:i/>
          <w:iCs/>
          <w:color w:val="5B9BD5"/>
          <w:sz w:val="22"/>
          <w:szCs w:val="22"/>
        </w:rPr>
      </w:pPr>
      <w:r w:rsidRPr="00A11815">
        <w:rPr>
          <w:rFonts w:asciiTheme="minorHAnsi" w:hAnsiTheme="minorHAnsi" w:cstheme="minorHAnsi"/>
          <w:sz w:val="22"/>
          <w:szCs w:val="22"/>
        </w:rPr>
        <w:t>Η αναθέτουσα αρχή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769CE4B4" w14:textId="6C8E062C" w:rsidR="003929DA" w:rsidRDefault="003929DA" w:rsidP="00A11815">
      <w:pPr>
        <w:spacing w:line="360" w:lineRule="auto"/>
        <w:rPr>
          <w:lang w:val="el-GR"/>
        </w:rPr>
      </w:pPr>
      <w:r w:rsidRPr="00A11815">
        <w:rPr>
          <w:rFonts w:asciiTheme="minorHAnsi" w:hAnsiTheme="minorHAnsi" w:cstheme="minorHAnsi"/>
          <w:szCs w:val="22"/>
          <w:lang w:val="el-GR"/>
        </w:rPr>
        <w:t>α) όταν, για οποιονδήποτε λόγο, πρόσθετες πληροφορίες, αν και ζητήθηκαν από τον οικονομικό φορέα έγκαιρα, δεν έχουν παρασχεθεί το αργότερο έξι (6) ημέρες πριν από την προθεσμία που ορίζεται για την παραλαβή των προσφορών</w:t>
      </w:r>
      <w:r>
        <w:rPr>
          <w:lang w:val="el-GR"/>
        </w:rPr>
        <w:t xml:space="preserve">, </w:t>
      </w:r>
    </w:p>
    <w:p w14:paraId="7BFEBDEE" w14:textId="77777777" w:rsidR="003929DA" w:rsidRDefault="003929DA" w:rsidP="00A11815">
      <w:pPr>
        <w:spacing w:line="360" w:lineRule="auto"/>
        <w:rPr>
          <w:lang w:val="el-GR"/>
        </w:rPr>
      </w:pPr>
      <w:r>
        <w:rPr>
          <w:lang w:val="el-GR"/>
        </w:rPr>
        <w:t>β) όταν τα έγγραφα της σύμβασης υφίστανται σημαντικές αλλαγές</w:t>
      </w:r>
    </w:p>
    <w:p w14:paraId="76C94D11" w14:textId="77777777" w:rsidR="003929DA" w:rsidRDefault="003929DA" w:rsidP="00A11815">
      <w:pPr>
        <w:spacing w:line="360" w:lineRule="auto"/>
        <w:rPr>
          <w:lang w:val="el-GR"/>
        </w:rPr>
      </w:pPr>
      <w:r>
        <w:rPr>
          <w:lang w:val="el-GR"/>
        </w:rPr>
        <w:t>Η διάρκεια της παράτασης θα είναι ανάλογη με τη σπουδαιότητα των πληροφοριών ή των αλλαγών.</w:t>
      </w:r>
    </w:p>
    <w:p w14:paraId="239E7DE3" w14:textId="60CFBF14" w:rsidR="00FE71B4" w:rsidRDefault="003929DA" w:rsidP="00A11815">
      <w:pPr>
        <w:spacing w:line="360" w:lineRule="auto"/>
        <w:rPr>
          <w:i/>
          <w:iCs/>
          <w:color w:val="5B9BD5"/>
          <w:lang w:val="el-GR"/>
        </w:rPr>
      </w:pPr>
      <w:r w:rsidRPr="00FE71B4">
        <w:rPr>
          <w:lang w:val="el-GR"/>
        </w:rPr>
        <w:t xml:space="preserve">Όταν οι πρόσθετες πληροφορίες δεν έχουν ζητηθεί έγκαιρα ή δεν έχουν σημασία για την προετοιμασία κατάλληλων προσφορών, </w:t>
      </w:r>
      <w:r w:rsidR="004608D2" w:rsidRPr="00FE71B4">
        <w:rPr>
          <w:lang w:val="el-GR"/>
        </w:rPr>
        <w:t>η</w:t>
      </w:r>
      <w:r w:rsidRPr="00FE71B4">
        <w:rPr>
          <w:lang w:val="el-GR"/>
        </w:rPr>
        <w:t xml:space="preserve"> παράταση </w:t>
      </w:r>
      <w:r w:rsidR="00FE71B4" w:rsidRPr="00FE71B4">
        <w:rPr>
          <w:lang w:val="el-GR"/>
        </w:rPr>
        <w:t xml:space="preserve">της προθεσμίας </w:t>
      </w:r>
      <w:r w:rsidR="004608D2" w:rsidRPr="00FE71B4">
        <w:rPr>
          <w:lang w:val="el-GR"/>
        </w:rPr>
        <w:t>εναπόκειται στη διακριτική ευχέρεια της αναθέτουσας αρχής</w:t>
      </w:r>
      <w:r w:rsidRPr="00FE71B4">
        <w:rPr>
          <w:color w:val="0070C0"/>
          <w:lang w:val="el-GR"/>
        </w:rPr>
        <w:t>.</w:t>
      </w:r>
      <w:r w:rsidR="00FE71B4" w:rsidRPr="00FE71B4">
        <w:rPr>
          <w:i/>
          <w:iCs/>
          <w:color w:val="5B9BD5"/>
          <w:lang w:val="el-GR"/>
        </w:rPr>
        <w:t xml:space="preserve"> </w:t>
      </w:r>
    </w:p>
    <w:p w14:paraId="125038EC" w14:textId="77777777" w:rsidR="00603B93" w:rsidRPr="00945A48" w:rsidRDefault="00603B93" w:rsidP="00A11815">
      <w:pPr>
        <w:spacing w:line="360" w:lineRule="auto"/>
        <w:rPr>
          <w:lang w:val="el-GR"/>
        </w:rPr>
      </w:pPr>
      <w:r w:rsidRPr="00945A48">
        <w:rPr>
          <w:lang w:val="el-GR"/>
        </w:rPr>
        <w:t>Η αναθέτουσα αρχή</w:t>
      </w:r>
      <w:r w:rsidR="00E54FAC" w:rsidRPr="00945A48">
        <w:rPr>
          <w:lang w:val="el-GR"/>
        </w:rPr>
        <w:t xml:space="preserve">, με </w:t>
      </w:r>
      <w:r w:rsidR="00E54FAC" w:rsidRPr="001C27C7">
        <w:rPr>
          <w:lang w:val="el-GR"/>
        </w:rPr>
        <w:t xml:space="preserve">ειδικά </w:t>
      </w:r>
      <w:r w:rsidR="008E22B1" w:rsidRPr="001C27C7">
        <w:rPr>
          <w:lang w:val="el-GR"/>
        </w:rPr>
        <w:t>αιτιολογημένη</w:t>
      </w:r>
      <w:r w:rsidR="00E54FAC" w:rsidRPr="001C27C7">
        <w:rPr>
          <w:lang w:val="el-GR"/>
        </w:rPr>
        <w:t xml:space="preserve"> απόφασή της,</w:t>
      </w:r>
      <w:r w:rsidRPr="00DD73BE">
        <w:rPr>
          <w:color w:val="5B9BD5"/>
          <w:lang w:val="el-GR"/>
        </w:rPr>
        <w:t xml:space="preserve"> </w:t>
      </w:r>
      <w:r w:rsidRPr="00186B76">
        <w:rPr>
          <w:lang w:val="el-GR"/>
        </w:rPr>
        <w:t>δύναται να παρατείνει την προθεσμία παραλαβής των προσφορών</w:t>
      </w:r>
      <w:r w:rsidRPr="00945A48">
        <w:rPr>
          <w:lang w:val="el-GR"/>
        </w:rPr>
        <w:t>,  τηρουμένων σε κάθε περίπτωση των αρχών της ίσης μεταχείρισης και της διαφάνειας.</w:t>
      </w:r>
    </w:p>
    <w:p w14:paraId="2AA465D7" w14:textId="55831992" w:rsidR="00B0174B" w:rsidRPr="00FE71B4" w:rsidRDefault="00FE71B4" w:rsidP="00A11815">
      <w:pPr>
        <w:spacing w:line="360" w:lineRule="auto"/>
        <w:rPr>
          <w:lang w:val="el-GR"/>
        </w:rPr>
      </w:pPr>
      <w:r w:rsidRPr="002510A3">
        <w:rPr>
          <w:lang w:val="el-GR"/>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w:t>
      </w:r>
      <w:r w:rsidR="0031698B" w:rsidRPr="002510A3">
        <w:rPr>
          <w:lang w:val="el-GR"/>
        </w:rPr>
        <w:t xml:space="preserve"> </w:t>
      </w:r>
      <w:r w:rsidRPr="002510A3">
        <w:rPr>
          <w:lang w:val="el-GR"/>
        </w:rPr>
        <w:t>δημοσιεύεται στην ΕΕΕΕ (με το τυποποιημένο έντυπο «Διορθωτικό») και στο ΚΗΜΔΗΣ.</w:t>
      </w:r>
    </w:p>
    <w:p w14:paraId="450FB285" w14:textId="77777777" w:rsidR="003929DA" w:rsidRDefault="003929DA">
      <w:pPr>
        <w:pStyle w:val="3"/>
        <w:rPr>
          <w:lang w:val="el-GR"/>
        </w:rPr>
      </w:pPr>
      <w:bookmarkStart w:id="100" w:name="_Toc232352548"/>
      <w:r>
        <w:rPr>
          <w:lang w:val="el-GR"/>
        </w:rPr>
        <w:t>2.1.4</w:t>
      </w:r>
      <w:r>
        <w:rPr>
          <w:lang w:val="el-GR"/>
        </w:rPr>
        <w:tab/>
        <w:t>Γλώσσα</w:t>
      </w:r>
      <w:bookmarkEnd w:id="100"/>
    </w:p>
    <w:p w14:paraId="68BACD02" w14:textId="3F0ED615" w:rsidR="00A11815" w:rsidRDefault="003929DA" w:rsidP="00A11815">
      <w:pPr>
        <w:spacing w:line="360" w:lineRule="auto"/>
        <w:rPr>
          <w:i/>
          <w:iCs/>
          <w:color w:val="5B9BD5"/>
          <w:lang w:val="el-GR"/>
        </w:rPr>
      </w:pPr>
      <w:r>
        <w:rPr>
          <w:lang w:val="el-GR"/>
        </w:rPr>
        <w:t>Τα έγγραφα της σύμβασης έχουν συνταχθεί στην ελληνική γλώσσα</w:t>
      </w:r>
      <w:r w:rsidR="00A11815">
        <w:rPr>
          <w:lang w:val="el-GR"/>
        </w:rPr>
        <w:t>.</w:t>
      </w:r>
      <w:r>
        <w:rPr>
          <w:lang w:val="el-GR"/>
        </w:rPr>
        <w:t xml:space="preserve"> </w:t>
      </w:r>
    </w:p>
    <w:p w14:paraId="725F6F14" w14:textId="77777777" w:rsidR="003929DA" w:rsidRDefault="003929DA" w:rsidP="00A11815">
      <w:pPr>
        <w:spacing w:line="360" w:lineRule="auto"/>
        <w:rPr>
          <w:color w:val="000000"/>
          <w:lang w:val="el-GR"/>
        </w:rPr>
      </w:pPr>
      <w:r>
        <w:rPr>
          <w:lang w:val="el-GR"/>
        </w:rPr>
        <w:t>Τυχόν προδικαστικές προσφυγές υποβάλλονται στην ελληνική γλώσσα.</w:t>
      </w:r>
    </w:p>
    <w:p w14:paraId="523548E0" w14:textId="44A6A4FA" w:rsidR="00AD7834" w:rsidRDefault="003929DA" w:rsidP="00A11815">
      <w:pPr>
        <w:spacing w:line="360" w:lineRule="auto"/>
        <w:rPr>
          <w:color w:val="000000"/>
          <w:lang w:val="el-GR"/>
        </w:rPr>
      </w:pPr>
      <w:r>
        <w:rPr>
          <w:color w:val="000000"/>
          <w:lang w:val="el-GR"/>
        </w:rPr>
        <w:t xml:space="preserve">Οι </w:t>
      </w:r>
      <w:r>
        <w:rPr>
          <w:b/>
          <w:color w:val="000000"/>
          <w:u w:val="single"/>
          <w:lang w:val="el-GR"/>
        </w:rPr>
        <w:t>προσφορές</w:t>
      </w:r>
      <w:r w:rsidR="00581874">
        <w:rPr>
          <w:b/>
          <w:color w:val="000000"/>
          <w:u w:val="single"/>
          <w:lang w:val="el-GR"/>
        </w:rPr>
        <w:t>,</w:t>
      </w:r>
      <w:r>
        <w:rPr>
          <w:color w:val="000000"/>
          <w:lang w:val="el-GR"/>
        </w:rPr>
        <w:t xml:space="preserve"> τα  στοιχεία που περιλαμβάνονται σε αυτές, </w:t>
      </w:r>
      <w:r w:rsidR="0074788C">
        <w:rPr>
          <w:color w:val="000000"/>
          <w:lang w:val="el-GR"/>
        </w:rPr>
        <w:t xml:space="preserve">καθώς και τα αποδεικτικά έγγραφα </w:t>
      </w:r>
      <w:r w:rsidR="001E243F">
        <w:rPr>
          <w:color w:val="000000"/>
          <w:lang w:val="el-GR"/>
        </w:rPr>
        <w:t>σχετικά με</w:t>
      </w:r>
      <w:r w:rsidR="0074788C">
        <w:rPr>
          <w:color w:val="000000"/>
          <w:lang w:val="el-GR"/>
        </w:rPr>
        <w:t xml:space="preserve"> τη μη ύπαρξη λόγου αποκλεισμού και την πλήρωση των κριτηρίων ποιοτικής επιλογής </w:t>
      </w:r>
      <w:r>
        <w:rPr>
          <w:color w:val="000000"/>
          <w:lang w:val="el-GR"/>
        </w:rPr>
        <w:t xml:space="preserve">συντάσσονται στην ελληνική γλώσσα ή συνοδεύονται από επίσημη μετάφρασή τους στην ελληνική γλώσσα. </w:t>
      </w:r>
    </w:p>
    <w:p w14:paraId="6139A7E4" w14:textId="77777777" w:rsidR="00AD7834" w:rsidRDefault="003929DA" w:rsidP="00A11815">
      <w:pPr>
        <w:spacing w:line="360" w:lineRule="auto"/>
        <w:rPr>
          <w:color w:val="000000"/>
          <w:lang w:val="el-GR"/>
        </w:rPr>
      </w:pPr>
      <w:r w:rsidRPr="002510A3">
        <w:rPr>
          <w:color w:val="000000"/>
          <w:lang w:val="el-GR"/>
        </w:rPr>
        <w:t xml:space="preserve">Τα αλλοδαπά </w:t>
      </w:r>
      <w:r w:rsidR="008C11C4" w:rsidRPr="002510A3">
        <w:rPr>
          <w:color w:val="000000"/>
          <w:lang w:val="el-GR"/>
        </w:rPr>
        <w:t xml:space="preserve">δημόσια και </w:t>
      </w:r>
      <w:r w:rsidRPr="002510A3">
        <w:rPr>
          <w:color w:val="000000"/>
          <w:lang w:val="el-GR"/>
        </w:rPr>
        <w:t>ιδιωτικά έγγραφα συνοδεύονται από μετάφρασή τους στην ελληνική γλώσσα επικυρωμένη, είτε από πρόσωπο αρμόδιο κατά τις κείμενες διατάξεις της εθνικής νομοθεσίας είτε από πρόσωπο κατά νόμο αρμόδιο της χώρας στην οποία έχει συνταχθεί το έγγραφο.</w:t>
      </w:r>
      <w:r>
        <w:rPr>
          <w:color w:val="000000"/>
          <w:lang w:val="el-GR"/>
        </w:rPr>
        <w:t xml:space="preserve"> </w:t>
      </w:r>
    </w:p>
    <w:p w14:paraId="7BEAD2F4" w14:textId="065836EA" w:rsidR="003929DA" w:rsidRDefault="003929DA" w:rsidP="00A11815">
      <w:pPr>
        <w:spacing w:line="360" w:lineRule="auto"/>
        <w:rPr>
          <w:color w:val="000000"/>
          <w:lang w:val="el-GR"/>
        </w:rPr>
      </w:pPr>
      <w:r w:rsidRPr="00216ECA">
        <w:rPr>
          <w:iCs/>
          <w:color w:val="000000"/>
          <w:lang w:val="el-GR"/>
        </w:rPr>
        <w:t>Ενημερωτικά και τεχνικά φυλλάδια και άλλα έντυπα,</w:t>
      </w:r>
      <w:r w:rsidR="006A601E">
        <w:rPr>
          <w:iCs/>
          <w:color w:val="000000"/>
          <w:lang w:val="el-GR"/>
        </w:rPr>
        <w:t xml:space="preserve"> </w:t>
      </w:r>
      <w:r w:rsidRPr="00216ECA">
        <w:rPr>
          <w:iCs/>
          <w:color w:val="000000"/>
          <w:lang w:val="el-GR"/>
        </w:rPr>
        <w:t>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μετάφραση τους, μπορούν να υποβάλλονται σε άλλη γλώσσα, χωρίς να συνοδεύονται από μετάφραση στην ελληνική</w:t>
      </w:r>
      <w:r w:rsidR="00A11815">
        <w:rPr>
          <w:i/>
          <w:iCs/>
          <w:color w:val="000000"/>
          <w:lang w:val="el-GR"/>
        </w:rPr>
        <w:t>.</w:t>
      </w:r>
    </w:p>
    <w:p w14:paraId="2FEB8BB7" w14:textId="3AEBB91A" w:rsidR="003929DA" w:rsidRDefault="003929DA" w:rsidP="00A11815">
      <w:pPr>
        <w:spacing w:line="360" w:lineRule="auto"/>
        <w:rPr>
          <w:color w:val="000000"/>
          <w:lang w:val="el-GR"/>
        </w:rPr>
      </w:pPr>
      <w:r>
        <w:rPr>
          <w:color w:val="000000"/>
          <w:lang w:val="el-GR"/>
        </w:rPr>
        <w:t>Κάθε μορφής επικοινωνία με την αναθέτουσα αρχή, καθώς και μεταξύ αυτής και του αναδόχου, θα γίνονται υποχρεωτικά στην ελληνική γλώσσα.</w:t>
      </w:r>
    </w:p>
    <w:p w14:paraId="7A5BB163" w14:textId="41F0CB92" w:rsidR="003929DA" w:rsidRDefault="003929DA">
      <w:pPr>
        <w:pStyle w:val="3"/>
        <w:rPr>
          <w:color w:val="000000"/>
          <w:lang w:val="el-GR"/>
        </w:rPr>
      </w:pPr>
      <w:bookmarkStart w:id="101" w:name="_Toc232352549"/>
      <w:r>
        <w:rPr>
          <w:lang w:val="el-GR"/>
        </w:rPr>
        <w:t>2.1.5</w:t>
      </w:r>
      <w:r>
        <w:rPr>
          <w:lang w:val="el-GR"/>
        </w:rPr>
        <w:tab/>
        <w:t>Εγγυήσεις</w:t>
      </w:r>
      <w:bookmarkEnd w:id="101"/>
    </w:p>
    <w:p w14:paraId="2AB10EDD" w14:textId="211703AB" w:rsidR="003929DA" w:rsidRDefault="003929DA" w:rsidP="00A11815">
      <w:pPr>
        <w:spacing w:line="360" w:lineRule="auto"/>
        <w:rPr>
          <w:color w:val="000000"/>
          <w:lang w:val="el-GR"/>
        </w:rPr>
      </w:pPr>
      <w:r>
        <w:rPr>
          <w:color w:val="000000"/>
          <w:lang w:val="el-GR"/>
        </w:rPr>
        <w:t>Οι εγγυητικές επιστολές των παραγράφων 2.2.2 και 4.1. εκδίδονται από πιστωτικά ιδρύματα ή χρηματοδοτικά ιδρύματα ή ασφαλιστικές επιχειρήσεις κατά την έννοια των περιπτώσεων β΄ και γ΄ της παρ. 1 του άρθρου 14 του ν. 4364/ 2016 (Α΄13)</w:t>
      </w:r>
      <w:r>
        <w:rPr>
          <w:lang w:val="el-GR"/>
        </w:rPr>
        <w:t>,</w:t>
      </w:r>
      <w:r>
        <w:rPr>
          <w:color w:val="000000"/>
          <w:lang w:val="el-GR"/>
        </w:rPr>
        <w:t xml:space="preserve">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w:t>
      </w:r>
      <w:r w:rsidR="000C5B34">
        <w:rPr>
          <w:color w:val="000000"/>
          <w:lang w:val="el-GR"/>
        </w:rPr>
        <w:t xml:space="preserve"> </w:t>
      </w:r>
      <w:r>
        <w:rPr>
          <w:color w:val="000000"/>
          <w:lang w:val="el-GR"/>
        </w:rPr>
        <w:t xml:space="preserve">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14:paraId="6593FD57" w14:textId="77777777" w:rsidR="003929DA" w:rsidRDefault="003929DA" w:rsidP="00A11815">
      <w:pPr>
        <w:spacing w:line="360" w:lineRule="auto"/>
        <w:rPr>
          <w:color w:val="000000"/>
          <w:lang w:val="el-GR"/>
        </w:rPr>
      </w:pPr>
      <w:r>
        <w:rPr>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p>
    <w:p w14:paraId="0380792C" w14:textId="77777777" w:rsidR="00DA1935" w:rsidRDefault="003929DA" w:rsidP="00A11815">
      <w:pPr>
        <w:spacing w:line="360" w:lineRule="auto"/>
        <w:rPr>
          <w:color w:val="000000"/>
          <w:lang w:val="el-GR"/>
        </w:rPr>
      </w:pPr>
      <w:r>
        <w:rPr>
          <w:color w:val="000000"/>
          <w:lang w:val="el-GR"/>
        </w:rPr>
        <w:t xml:space="preserve">Οι εγγυήσεις αυτές περιλαμβάνουν κατ’ ελάχιστον τα ακόλουθα στοιχεία: </w:t>
      </w:r>
    </w:p>
    <w:p w14:paraId="2B83A7B2" w14:textId="77777777" w:rsidR="00DA1935" w:rsidRDefault="003929DA" w:rsidP="00A11815">
      <w:pPr>
        <w:spacing w:line="360" w:lineRule="auto"/>
        <w:rPr>
          <w:color w:val="000000"/>
          <w:lang w:val="el-GR"/>
        </w:rPr>
      </w:pPr>
      <w:r>
        <w:rPr>
          <w:color w:val="000000"/>
          <w:lang w:val="el-GR"/>
        </w:rPr>
        <w:t xml:space="preserve">α) την ημερομηνία έκδοσης, </w:t>
      </w:r>
    </w:p>
    <w:p w14:paraId="2B073B96" w14:textId="77777777" w:rsidR="00DA1935" w:rsidRDefault="003929DA" w:rsidP="00A11815">
      <w:pPr>
        <w:spacing w:line="360" w:lineRule="auto"/>
        <w:rPr>
          <w:color w:val="000000"/>
          <w:lang w:val="el-GR"/>
        </w:rPr>
      </w:pPr>
      <w:r>
        <w:rPr>
          <w:color w:val="000000"/>
          <w:lang w:val="el-GR"/>
        </w:rPr>
        <w:t xml:space="preserve">β) τον εκδότη, </w:t>
      </w:r>
    </w:p>
    <w:p w14:paraId="0B6F97EB" w14:textId="77777777" w:rsidR="00DA1935" w:rsidRDefault="003929DA" w:rsidP="00A11815">
      <w:pPr>
        <w:spacing w:line="360" w:lineRule="auto"/>
        <w:rPr>
          <w:color w:val="000000"/>
          <w:lang w:val="el-GR"/>
        </w:rPr>
      </w:pPr>
      <w:r>
        <w:rPr>
          <w:color w:val="000000"/>
          <w:lang w:val="el-GR"/>
        </w:rPr>
        <w:t xml:space="preserve">γ) την αναθέτουσα αρχή προς την οποία απευθύνονται, </w:t>
      </w:r>
    </w:p>
    <w:p w14:paraId="4C157A80" w14:textId="77777777" w:rsidR="00DA1935" w:rsidRDefault="003929DA" w:rsidP="00A11815">
      <w:pPr>
        <w:spacing w:line="360" w:lineRule="auto"/>
        <w:rPr>
          <w:color w:val="000000"/>
          <w:lang w:val="el-GR"/>
        </w:rPr>
      </w:pPr>
      <w:r>
        <w:rPr>
          <w:color w:val="000000"/>
          <w:lang w:val="el-GR"/>
        </w:rPr>
        <w:t xml:space="preserve">δ) τον αριθμό της εγγύησης, </w:t>
      </w:r>
    </w:p>
    <w:p w14:paraId="760BA872" w14:textId="71A7C3F5" w:rsidR="00DA1935" w:rsidRDefault="003929DA" w:rsidP="00A11815">
      <w:pPr>
        <w:spacing w:line="360" w:lineRule="auto"/>
        <w:rPr>
          <w:color w:val="000000"/>
          <w:lang w:val="el-GR"/>
        </w:rPr>
      </w:pPr>
      <w:r>
        <w:rPr>
          <w:color w:val="000000"/>
          <w:lang w:val="el-GR"/>
        </w:rPr>
        <w:t xml:space="preserve">ε) το ποσό που καλύπτει η εγγύηση, </w:t>
      </w:r>
    </w:p>
    <w:p w14:paraId="013FEADD" w14:textId="77777777" w:rsidR="00DA1935" w:rsidRDefault="003929DA" w:rsidP="00A11815">
      <w:pPr>
        <w:spacing w:line="360" w:lineRule="auto"/>
        <w:rPr>
          <w:color w:val="000000"/>
          <w:lang w:val="el-GR"/>
        </w:rPr>
      </w:pPr>
      <w:r>
        <w:rPr>
          <w:color w:val="000000"/>
          <w:lang w:val="el-GR"/>
        </w:rPr>
        <w:t xml:space="preserve">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w:t>
      </w:r>
    </w:p>
    <w:p w14:paraId="5578D359" w14:textId="77777777" w:rsidR="00DA1935" w:rsidRDefault="003929DA" w:rsidP="00A11815">
      <w:pPr>
        <w:spacing w:line="360" w:lineRule="auto"/>
        <w:rPr>
          <w:color w:val="000000"/>
          <w:lang w:val="el-GR"/>
        </w:rPr>
      </w:pPr>
      <w:r>
        <w:rPr>
          <w:color w:val="000000"/>
          <w:lang w:val="el-GR"/>
        </w:rPr>
        <w:t>ζ) τους όρους ότι: αα) η εγγύηση παρέχεται ανέκκλητα και ανεπιφύλακτα, ο δε εκδότης παραιτείται του δικαιώματος της διαιρέσεως και της διζήσεως</w:t>
      </w:r>
      <w:r w:rsidR="000C5B34">
        <w:rPr>
          <w:color w:val="000000"/>
          <w:lang w:val="el-GR"/>
        </w:rPr>
        <w:t xml:space="preserve"> </w:t>
      </w:r>
      <w:r>
        <w:rPr>
          <w:color w:val="000000"/>
          <w:lang w:val="el-GR"/>
        </w:rPr>
        <w:t>και</w:t>
      </w:r>
      <w:r w:rsidR="000C5B34">
        <w:rPr>
          <w:color w:val="000000"/>
          <w:lang w:val="el-GR"/>
        </w:rPr>
        <w:t xml:space="preserve"> </w:t>
      </w:r>
      <w:r>
        <w:rPr>
          <w:color w:val="000000"/>
          <w:lang w:val="el-GR"/>
        </w:rPr>
        <w:t xml:space="preserve"> </w:t>
      </w:r>
      <w:proofErr w:type="spellStart"/>
      <w:r>
        <w:rPr>
          <w:color w:val="000000"/>
          <w:lang w:val="el-GR"/>
        </w:rPr>
        <w:t>ββ</w:t>
      </w:r>
      <w:proofErr w:type="spellEnd"/>
      <w:r>
        <w:rPr>
          <w:color w:val="000000"/>
          <w:lang w:val="el-GR"/>
        </w:rPr>
        <w:t xml:space="preserve">) ότι σε περίπτωση κατάπτωσης αυτής, το ποσό της κατάπτωσης υπόκειται στο εκάστοτε ισχύον τέλος χαρτοσήμου, </w:t>
      </w:r>
    </w:p>
    <w:p w14:paraId="34221AE6" w14:textId="77777777" w:rsidR="00DA1935" w:rsidRDefault="003929DA" w:rsidP="00A11815">
      <w:pPr>
        <w:spacing w:line="360" w:lineRule="auto"/>
        <w:rPr>
          <w:color w:val="000000"/>
          <w:lang w:val="el-GR"/>
        </w:rPr>
      </w:pPr>
      <w:r>
        <w:rPr>
          <w:color w:val="000000"/>
          <w:lang w:val="el-GR"/>
        </w:rPr>
        <w:t xml:space="preserve">η) τα στοιχεία της σχετικής διακήρυξης και την καταληκτική ημερομηνία υποβολής προσφορών, </w:t>
      </w:r>
    </w:p>
    <w:p w14:paraId="6EAF64DB" w14:textId="77777777" w:rsidR="00DA1935" w:rsidRDefault="003929DA" w:rsidP="00A11815">
      <w:pPr>
        <w:spacing w:line="360" w:lineRule="auto"/>
        <w:rPr>
          <w:color w:val="000000"/>
          <w:lang w:val="el-GR"/>
        </w:rPr>
      </w:pPr>
      <w:r>
        <w:rPr>
          <w:color w:val="000000"/>
          <w:lang w:val="el-GR"/>
        </w:rPr>
        <w:t xml:space="preserve">θ) την ημερομηνία λήξης ή τον χρόνο ισχύος της εγγύησης, </w:t>
      </w:r>
    </w:p>
    <w:p w14:paraId="796AD043" w14:textId="749DE29A" w:rsidR="003929DA" w:rsidRDefault="003929DA" w:rsidP="00A11815">
      <w:pPr>
        <w:spacing w:line="360" w:lineRule="auto"/>
        <w:rPr>
          <w:color w:val="5B9BD5"/>
          <w:lang w:val="el-GR"/>
        </w:rPr>
      </w:pPr>
      <w:r>
        <w:rPr>
          <w:color w:val="000000"/>
          <w:lang w:val="el-GR"/>
        </w:rPr>
        <w:t xml:space="preserve">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των εγγυήσεων καλής εκτέλεσης και προκαταβολής, τον αριθμό και τον τίτλο της σχετικής σύμβασης. </w:t>
      </w:r>
    </w:p>
    <w:p w14:paraId="11C49C7E" w14:textId="77777777" w:rsidR="003929DA" w:rsidRPr="00266D9E" w:rsidRDefault="003929DA" w:rsidP="00A11815">
      <w:pPr>
        <w:spacing w:line="360" w:lineRule="auto"/>
        <w:rPr>
          <w:color w:val="000000"/>
          <w:lang w:val="el-GR"/>
        </w:rPr>
      </w:pPr>
      <w:r w:rsidRPr="00C823DC">
        <w:rPr>
          <w:color w:val="000000"/>
          <w:lang w:val="el-GR"/>
        </w:rPr>
        <w:t xml:space="preserve">Η περ. αα’ του προηγούμενου εδαφίου </w:t>
      </w:r>
      <w:r w:rsidR="00413AB8" w:rsidRPr="00C823DC">
        <w:rPr>
          <w:color w:val="000000"/>
          <w:lang w:val="el-GR"/>
        </w:rPr>
        <w:t>ζ΄</w:t>
      </w:r>
      <w:r w:rsidR="00C823DC">
        <w:rPr>
          <w:color w:val="000000"/>
          <w:lang w:val="el-GR"/>
        </w:rPr>
        <w:t xml:space="preserve"> </w:t>
      </w:r>
      <w:r w:rsidRPr="00C823DC">
        <w:rPr>
          <w:color w:val="000000"/>
          <w:lang w:val="el-GR"/>
        </w:rPr>
        <w:t>δεν εφαρμόζεται για τις εγγυήσεις που παρέχονται με γραμμάτιο του Ταμείου Παρακαταθηκών και Δανείων.</w:t>
      </w:r>
    </w:p>
    <w:p w14:paraId="2729240A" w14:textId="4B5AD120" w:rsidR="003929DA" w:rsidRDefault="003929DA" w:rsidP="00A11815">
      <w:pPr>
        <w:spacing w:after="0" w:line="360" w:lineRule="auto"/>
        <w:rPr>
          <w:color w:val="000000"/>
          <w:lang w:val="el-GR"/>
        </w:rPr>
      </w:pPr>
      <w:r>
        <w:rPr>
          <w:color w:val="000000"/>
          <w:lang w:val="el-GR"/>
        </w:rPr>
        <w:t>Η αναθέτουσα αρχή επικοινωνεί με τους εκδότες των εγγυητικών επιστολών</w:t>
      </w:r>
      <w:r w:rsidR="000C5B34">
        <w:rPr>
          <w:color w:val="000000"/>
          <w:lang w:val="el-GR"/>
        </w:rPr>
        <w:t>,</w:t>
      </w:r>
      <w:r>
        <w:rPr>
          <w:color w:val="000000"/>
          <w:lang w:val="el-GR"/>
        </w:rPr>
        <w:t xml:space="preserve"> προκειμένου να διαπιστώσει την εγκυρότητά τους.</w:t>
      </w:r>
    </w:p>
    <w:p w14:paraId="7058677A" w14:textId="77777777" w:rsidR="00FD78BF" w:rsidRPr="00CC76C4" w:rsidRDefault="00FD78BF" w:rsidP="00CC76C4">
      <w:pPr>
        <w:pStyle w:val="3"/>
        <w:rPr>
          <w:lang w:val="el-GR"/>
        </w:rPr>
      </w:pPr>
      <w:bookmarkStart w:id="102" w:name="_Toc232352550"/>
      <w:r w:rsidRPr="00CC76C4">
        <w:rPr>
          <w:lang w:val="el-GR"/>
        </w:rPr>
        <w:t>2.1.6</w:t>
      </w:r>
      <w:r w:rsidR="00B03F31">
        <w:rPr>
          <w:lang w:val="el-GR"/>
        </w:rPr>
        <w:tab/>
      </w:r>
      <w:r w:rsidRPr="00CC76C4">
        <w:rPr>
          <w:lang w:val="el-GR"/>
        </w:rPr>
        <w:t>Προστασία Προσωπικών Δεδομένων</w:t>
      </w:r>
      <w:bookmarkEnd w:id="102"/>
    </w:p>
    <w:p w14:paraId="685ABEC6" w14:textId="4255AAC1" w:rsidR="003929DA" w:rsidRPr="00DA1935" w:rsidRDefault="00FD78BF" w:rsidP="00DA1935">
      <w:pPr>
        <w:spacing w:line="360" w:lineRule="auto"/>
        <w:rPr>
          <w:color w:val="000000"/>
          <w:lang w:val="el-GR"/>
        </w:rPr>
      </w:pPr>
      <w:r w:rsidRPr="00CC76C4">
        <w:rPr>
          <w:color w:val="000000"/>
          <w:lang w:val="el-GR"/>
        </w:rPr>
        <w:t xml:space="preserve">Η </w:t>
      </w:r>
      <w:r w:rsidR="002510A3">
        <w:rPr>
          <w:color w:val="000000"/>
          <w:lang w:val="el-GR"/>
        </w:rPr>
        <w:t>α</w:t>
      </w:r>
      <w:r w:rsidRPr="00CC76C4">
        <w:rPr>
          <w:color w:val="000000"/>
          <w:lang w:val="el-GR"/>
        </w:rPr>
        <w:t xml:space="preserve">ναθέτουσα </w:t>
      </w:r>
      <w:r w:rsidR="002510A3">
        <w:rPr>
          <w:color w:val="000000"/>
          <w:lang w:val="el-GR"/>
        </w:rPr>
        <w:t>α</w:t>
      </w:r>
      <w:r w:rsidRPr="00CC76C4">
        <w:rPr>
          <w:color w:val="000000"/>
          <w:lang w:val="el-GR"/>
        </w:rPr>
        <w:t>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w:t>
      </w:r>
      <w:r w:rsidR="000C5B34">
        <w:rPr>
          <w:color w:val="000000"/>
          <w:lang w:val="el-GR"/>
        </w:rPr>
        <w:t>ν</w:t>
      </w:r>
      <w:r w:rsidRPr="00CC76C4">
        <w:rPr>
          <w:color w:val="000000"/>
          <w:lang w:val="el-GR"/>
        </w:rPr>
        <w:t xml:space="preserve">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στην παρούσα.</w:t>
      </w:r>
    </w:p>
    <w:p w14:paraId="7C55967B" w14:textId="77777777" w:rsidR="003929DA" w:rsidRDefault="003929DA">
      <w:pPr>
        <w:pStyle w:val="2"/>
        <w:rPr>
          <w:lang w:val="el-GR"/>
        </w:rPr>
      </w:pPr>
      <w:bookmarkStart w:id="103" w:name="_Toc232352551"/>
      <w:r>
        <w:rPr>
          <w:lang w:val="el-GR"/>
        </w:rPr>
        <w:t>2.2</w:t>
      </w:r>
      <w:r>
        <w:rPr>
          <w:lang w:val="el-GR"/>
        </w:rPr>
        <w:tab/>
        <w:t>Δικαίωμα Συμμετοχής - Κριτήρια Ποιοτικής Επιλογής</w:t>
      </w:r>
      <w:bookmarkEnd w:id="103"/>
    </w:p>
    <w:p w14:paraId="7A7AE3BE" w14:textId="77777777" w:rsidR="003929DA" w:rsidRDefault="003929DA">
      <w:pPr>
        <w:pStyle w:val="3"/>
        <w:rPr>
          <w:lang w:val="el-GR"/>
        </w:rPr>
      </w:pPr>
      <w:bookmarkStart w:id="104" w:name="_Toc232352552"/>
      <w:r>
        <w:rPr>
          <w:lang w:val="el-GR"/>
        </w:rPr>
        <w:t>2.2.1</w:t>
      </w:r>
      <w:r>
        <w:rPr>
          <w:lang w:val="el-GR"/>
        </w:rPr>
        <w:tab/>
        <w:t>Δικαίωμα συμμετοχής</w:t>
      </w:r>
      <w:bookmarkEnd w:id="104"/>
      <w:r>
        <w:rPr>
          <w:lang w:val="el-GR"/>
        </w:rPr>
        <w:t xml:space="preserve"> </w:t>
      </w:r>
    </w:p>
    <w:p w14:paraId="577FE1FD" w14:textId="77777777" w:rsidR="003929DA" w:rsidRDefault="003929DA" w:rsidP="00DA1935">
      <w:pPr>
        <w:spacing w:line="360" w:lineRule="auto"/>
        <w:rPr>
          <w:lang w:val="el-GR"/>
        </w:rPr>
      </w:pPr>
      <w:r w:rsidRPr="001A784D">
        <w:rPr>
          <w:rFonts w:ascii="Arial" w:hAnsi="Arial" w:cs="Times New Roman"/>
          <w:b/>
          <w:bCs/>
          <w:szCs w:val="26"/>
          <w:lang w:val="el-GR"/>
        </w:rPr>
        <w:t>1</w:t>
      </w:r>
      <w:r>
        <w:rPr>
          <w:b/>
          <w:bCs/>
          <w:lang w:val="el-GR"/>
        </w:rPr>
        <w:t>.</w:t>
      </w:r>
      <w:r w:rsidR="00146373">
        <w:rPr>
          <w:b/>
          <w:bCs/>
          <w:lang w:val="el-GR"/>
        </w:rPr>
        <w:t xml:space="preserve"> </w:t>
      </w:r>
      <w:r>
        <w:rPr>
          <w:lang w:val="el-GR"/>
        </w:rPr>
        <w:t>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600D8B63" w14:textId="77777777" w:rsidR="003929DA" w:rsidRDefault="003929DA" w:rsidP="00DA1935">
      <w:pPr>
        <w:spacing w:line="360" w:lineRule="auto"/>
        <w:rPr>
          <w:lang w:val="el-GR"/>
        </w:rPr>
      </w:pPr>
      <w:r>
        <w:rPr>
          <w:lang w:val="el-GR"/>
        </w:rPr>
        <w:t>α) κράτος-μέλος της Ένωσης,</w:t>
      </w:r>
    </w:p>
    <w:p w14:paraId="02A94510" w14:textId="77777777" w:rsidR="003929DA" w:rsidRDefault="003929DA" w:rsidP="00DA1935">
      <w:pPr>
        <w:spacing w:line="360" w:lineRule="auto"/>
        <w:rPr>
          <w:lang w:val="el-GR"/>
        </w:rPr>
      </w:pPr>
      <w:r>
        <w:rPr>
          <w:lang w:val="el-GR"/>
        </w:rPr>
        <w:t>β) κράτος-μέλος του Ευρωπαϊκού Οικονομικού Χώρου (Ε.Ο.Χ.),</w:t>
      </w:r>
    </w:p>
    <w:p w14:paraId="32CB2019" w14:textId="04458EE9" w:rsidR="003929DA" w:rsidRDefault="003929DA" w:rsidP="00DA1935">
      <w:pPr>
        <w:spacing w:line="360" w:lineRule="auto"/>
        <w:rPr>
          <w:lang w:val="el-GR"/>
        </w:rPr>
      </w:pPr>
      <w:r>
        <w:rPr>
          <w:lang w:val="el-GR"/>
        </w:rPr>
        <w:t>γ) τρίτες χώρες που έχουν υπογράψει και κυρώσει τη ΣΔΣ, στο</w:t>
      </w:r>
      <w:r w:rsidR="000C5B34">
        <w:rPr>
          <w:lang w:val="el-GR"/>
        </w:rPr>
        <w:t>ν</w:t>
      </w:r>
      <w:r>
        <w:rPr>
          <w:lang w:val="el-GR"/>
        </w:rPr>
        <w:t xml:space="preserve"> βαθμό που η υπό ανάθεση δημόσια σύμβαση καλύπτεται από τα Παραρτήματα 1, 2, 4</w:t>
      </w:r>
      <w:r w:rsidR="00626CCA">
        <w:rPr>
          <w:lang w:val="el-GR"/>
        </w:rPr>
        <w:t>,</w:t>
      </w:r>
      <w:r>
        <w:rPr>
          <w:lang w:val="el-GR"/>
        </w:rPr>
        <w:t xml:space="preserve"> </w:t>
      </w:r>
      <w:r w:rsidR="00626CCA" w:rsidRPr="00626CCA">
        <w:rPr>
          <w:lang w:val="el-GR" w:eastAsia="zh-CN"/>
        </w:rPr>
        <w:t xml:space="preserve">5, 6 και 7 </w:t>
      </w:r>
      <w:r>
        <w:rPr>
          <w:lang w:val="el-GR"/>
        </w:rPr>
        <w:t xml:space="preserve">και τις γενικές σημειώσεις του σχετικού με την Ένωση Προσαρτήματος </w:t>
      </w:r>
      <w:r>
        <w:t>I</w:t>
      </w:r>
      <w:r>
        <w:rPr>
          <w:lang w:val="el-GR"/>
        </w:rPr>
        <w:t xml:space="preserve"> της ως άνω Συμφωνίας, καθώς και </w:t>
      </w:r>
    </w:p>
    <w:p w14:paraId="359B3C25" w14:textId="2B29BE43" w:rsidR="003929DA" w:rsidRDefault="003929DA" w:rsidP="00DA1935">
      <w:pPr>
        <w:spacing w:line="360" w:lineRule="auto"/>
        <w:rPr>
          <w:lang w:val="el-GR"/>
        </w:rPr>
      </w:pPr>
      <w:r>
        <w:rPr>
          <w:lang w:val="el-GR"/>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1F5F38DA" w14:textId="4E51CE5B" w:rsidR="00303AE1" w:rsidRDefault="00303AE1" w:rsidP="00DA1935">
      <w:pPr>
        <w:spacing w:line="360" w:lineRule="auto"/>
        <w:rPr>
          <w:lang w:val="el-GR"/>
        </w:rPr>
      </w:pPr>
      <w:r w:rsidRPr="00303AE1">
        <w:rPr>
          <w:lang w:val="el-GR"/>
        </w:rPr>
        <w:t>Στο</w:t>
      </w:r>
      <w:r w:rsidR="000C5B34">
        <w:rPr>
          <w:lang w:val="el-GR"/>
        </w:rPr>
        <w:t>ν</w:t>
      </w:r>
      <w:r w:rsidRPr="00303AE1">
        <w:rPr>
          <w:lang w:val="el-GR"/>
        </w:rPr>
        <w:t xml:space="preserve"> βαθμό που καλύπτονται από τα Παραρτήματα 1, 2, 4 και 5</w:t>
      </w:r>
      <w:r w:rsidR="0031698B">
        <w:rPr>
          <w:lang w:val="el-GR"/>
        </w:rPr>
        <w:t>, 6 και 7</w:t>
      </w:r>
      <w:r w:rsidRPr="00303AE1">
        <w:rPr>
          <w:lang w:val="el-GR"/>
        </w:rPr>
        <w:t xml:space="preserve">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p>
    <w:p w14:paraId="2314BBC5" w14:textId="77777777" w:rsidR="003929DA" w:rsidRPr="00680FA7" w:rsidRDefault="003B5CF0" w:rsidP="00DA1935">
      <w:pPr>
        <w:pStyle w:val="af7"/>
        <w:spacing w:line="360" w:lineRule="auto"/>
        <w:rPr>
          <w:lang w:val="el-GR"/>
        </w:rPr>
      </w:pPr>
      <w:r w:rsidRPr="0065239E">
        <w:rPr>
          <w:b/>
          <w:szCs w:val="22"/>
          <w:lang w:val="el-GR"/>
        </w:rPr>
        <w:t>2.</w:t>
      </w:r>
      <w:r w:rsidR="0031698B">
        <w:rPr>
          <w:b/>
          <w:szCs w:val="22"/>
          <w:lang w:val="el-GR"/>
        </w:rPr>
        <w:t xml:space="preserve"> </w:t>
      </w:r>
      <w:r w:rsidRPr="0065239E">
        <w:rPr>
          <w:szCs w:val="22"/>
          <w:lang w:val="el-GR"/>
        </w:rPr>
        <w:t>Οικονομικός φορέας συμμετέχει είτε μεμονωμένα είτε ως μέλος ένωσης</w:t>
      </w:r>
      <w:r w:rsidR="00CB5BB8" w:rsidRPr="00C24789">
        <w:rPr>
          <w:rFonts w:ascii="Cambria" w:hAnsi="Cambria"/>
          <w:szCs w:val="22"/>
          <w:lang w:val="el-GR"/>
        </w:rPr>
        <w:t>.</w:t>
      </w:r>
      <w:r w:rsidR="00CB5BB8">
        <w:rPr>
          <w:rFonts w:ascii="Cambria" w:hAnsi="Cambria"/>
          <w:szCs w:val="22"/>
          <w:lang w:val="el-GR"/>
        </w:rPr>
        <w:t xml:space="preserve"> </w:t>
      </w:r>
      <w:r w:rsidR="003929DA">
        <w:rPr>
          <w:lang w:val="el-GR"/>
        </w:rPr>
        <w:t>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w:t>
      </w:r>
      <w:r w:rsidR="003929DA" w:rsidRPr="00680FA7">
        <w:rPr>
          <w:lang w:val="el-GR"/>
        </w:rPr>
        <w:t>.</w:t>
      </w:r>
      <w:r w:rsidR="00680FA7">
        <w:rPr>
          <w:lang w:val="el-GR"/>
        </w:rPr>
        <w:t xml:space="preserve"> Η αναθέτουσα αρχή</w:t>
      </w:r>
      <w:r w:rsidR="006B4E4A" w:rsidRPr="00680FA7">
        <w:rPr>
          <w:lang w:val="el-GR"/>
        </w:rPr>
        <w:t xml:space="preserve"> </w:t>
      </w:r>
      <w:r w:rsidR="003929DA" w:rsidRPr="00680FA7">
        <w:rPr>
          <w:lang w:val="el-GR"/>
        </w:rPr>
        <w:t xml:space="preserve"> μπορεί να απαιτήσει από τις ενώσεις οικονομικών φορέων να περιβληθούν συγκεκριμένη νομική μορφή, εφόσον τους ανατεθεί η σύμβαση</w:t>
      </w:r>
      <w:r w:rsidR="0065239E" w:rsidRPr="00680FA7">
        <w:rPr>
          <w:lang w:val="el-GR"/>
        </w:rPr>
        <w:t>.</w:t>
      </w:r>
    </w:p>
    <w:p w14:paraId="6D742D5C" w14:textId="5DF423C0" w:rsidR="003929DA" w:rsidRPr="00680FA7" w:rsidRDefault="003929DA" w:rsidP="00DA1935">
      <w:pPr>
        <w:pStyle w:val="af7"/>
        <w:spacing w:line="360" w:lineRule="auto"/>
        <w:rPr>
          <w:lang w:val="el-GR"/>
        </w:rPr>
      </w:pPr>
      <w:r w:rsidRPr="00680FA7">
        <w:rPr>
          <w:lang w:val="el-GR"/>
        </w:rPr>
        <w:t>Στις περιπτώσεις υποβολής προσφοράς από ένωση οικονομικών φορέων, όλα τα μέλη της ευθύνονται έναντι της αναθέτουσας αρχής αλληλ</w:t>
      </w:r>
      <w:r w:rsidR="000C5B34">
        <w:rPr>
          <w:lang w:val="el-GR"/>
        </w:rPr>
        <w:t>εγγύως</w:t>
      </w:r>
      <w:r w:rsidRPr="00680FA7">
        <w:rPr>
          <w:lang w:val="el-GR"/>
        </w:rPr>
        <w:t xml:space="preserve"> και εις ολόκληρον</w:t>
      </w:r>
      <w:r w:rsidR="00DA1935">
        <w:rPr>
          <w:lang w:val="el-GR"/>
        </w:rPr>
        <w:t>.</w:t>
      </w:r>
      <w:r w:rsidRPr="009C1E20">
        <w:rPr>
          <w:lang w:val="el-GR"/>
        </w:rPr>
        <w:t xml:space="preserve"> </w:t>
      </w:r>
      <w:r>
        <w:rPr>
          <w:lang w:val="el-GR"/>
        </w:rPr>
        <w:t xml:space="preserve"> </w:t>
      </w:r>
    </w:p>
    <w:p w14:paraId="77CD03A7" w14:textId="2A509064" w:rsidR="003929DA" w:rsidRDefault="003929DA" w:rsidP="00DA1935">
      <w:pPr>
        <w:pStyle w:val="3"/>
        <w:spacing w:line="360" w:lineRule="auto"/>
        <w:rPr>
          <w:lang w:val="el-GR"/>
        </w:rPr>
      </w:pPr>
      <w:bookmarkStart w:id="105" w:name="_Toc232352553"/>
      <w:r>
        <w:rPr>
          <w:lang w:val="el-GR"/>
        </w:rPr>
        <w:t>2.2.2</w:t>
      </w:r>
      <w:r>
        <w:rPr>
          <w:lang w:val="el-GR"/>
        </w:rPr>
        <w:tab/>
        <w:t>Εγγύηση συμμετοχής</w:t>
      </w:r>
      <w:bookmarkEnd w:id="105"/>
    </w:p>
    <w:p w14:paraId="15B91BCA" w14:textId="7F9DCC44" w:rsidR="00DE1BAD" w:rsidRPr="00DE1BAD" w:rsidRDefault="003929DA" w:rsidP="00DE1BAD">
      <w:pPr>
        <w:spacing w:line="360" w:lineRule="auto"/>
        <w:rPr>
          <w:i/>
          <w:iCs/>
          <w:color w:val="5B9BD5"/>
          <w:lang w:val="el-GR"/>
        </w:rPr>
      </w:pPr>
      <w:r>
        <w:rPr>
          <w:b/>
          <w:bCs/>
          <w:lang w:val="el-GR"/>
        </w:rPr>
        <w:t xml:space="preserve">2.2.2.1. </w:t>
      </w:r>
      <w:r w:rsidR="00DE1BAD">
        <w:rPr>
          <w:lang w:val="el-GR"/>
        </w:rPr>
        <w:t>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w:t>
      </w:r>
      <w:r w:rsidR="00DE1BAD">
        <w:rPr>
          <w:rStyle w:val="FootnoteReference2"/>
          <w:szCs w:val="22"/>
          <w:lang w:val="el-GR"/>
        </w:rPr>
        <w:t xml:space="preserve"> </w:t>
      </w:r>
      <w:r w:rsidR="00DE1BAD" w:rsidRPr="0076258D">
        <w:rPr>
          <w:lang w:val="el-GR"/>
        </w:rPr>
        <w:t>που θα αναλογεί σε ποσοστό</w:t>
      </w:r>
      <w:r w:rsidR="00DE1BAD" w:rsidRPr="00BC2118">
        <w:rPr>
          <w:iCs/>
          <w:lang w:val="el-GR"/>
        </w:rPr>
        <w:t xml:space="preserve"> ίσο με το</w:t>
      </w:r>
      <w:r w:rsidR="00DE1BAD" w:rsidRPr="00E4461F">
        <w:rPr>
          <w:iCs/>
          <w:color w:val="FF0000"/>
          <w:lang w:val="el-GR"/>
        </w:rPr>
        <w:t xml:space="preserve"> </w:t>
      </w:r>
      <w:r w:rsidR="00DE1BAD">
        <w:rPr>
          <w:lang w:val="el-GR"/>
        </w:rPr>
        <w:t>δύο</w:t>
      </w:r>
      <w:r w:rsidR="00DE1BAD" w:rsidRPr="00DA1661">
        <w:rPr>
          <w:lang w:val="el-GR"/>
        </w:rPr>
        <w:t xml:space="preserve"> τοις εκατό </w:t>
      </w:r>
      <w:r w:rsidR="00DE1BAD">
        <w:rPr>
          <w:lang w:val="el-GR"/>
        </w:rPr>
        <w:t xml:space="preserve">(2%) της εκτιμώμενης αξίας της σύμβασης, </w:t>
      </w:r>
      <w:r w:rsidR="00DE1BAD" w:rsidRPr="00DE1BAD">
        <w:rPr>
          <w:lang w:val="el-GR" w:eastAsia="zh-CN"/>
        </w:rPr>
        <w:t>μη συμπεριλαμβανομένου του Φ.Π.Α.</w:t>
      </w:r>
      <w:r w:rsidR="00DE1BAD">
        <w:rPr>
          <w:lang w:val="el-GR" w:eastAsia="zh-CN"/>
        </w:rPr>
        <w:t xml:space="preserve"> και του δικαιώματος προαίρεσης</w:t>
      </w:r>
      <w:r w:rsidR="00DE1BAD" w:rsidRPr="00DE2067">
        <w:rPr>
          <w:b/>
          <w:bCs/>
          <w:color w:val="00B050"/>
          <w:lang w:val="el-GR"/>
        </w:rPr>
        <w:t>,</w:t>
      </w:r>
      <w:r w:rsidR="00DE1BAD" w:rsidRPr="00D4002F">
        <w:rPr>
          <w:lang w:val="el-GR"/>
        </w:rPr>
        <w:t xml:space="preserve"> εφ’ όσον ο οικονομικός φορέας υποβάλλει προσφορά για το σύνολο των τμημάτων των υπό προμήθεια ειδών.</w:t>
      </w:r>
    </w:p>
    <w:p w14:paraId="32F323B1" w14:textId="4D0B42C3" w:rsidR="00DE1BAD" w:rsidRPr="00DE1BAD" w:rsidRDefault="00DE1BAD" w:rsidP="00DA1935">
      <w:pPr>
        <w:spacing w:line="360" w:lineRule="auto"/>
        <w:rPr>
          <w:iCs/>
          <w:color w:val="FF0000"/>
          <w:lang w:val="el-GR"/>
        </w:rPr>
      </w:pPr>
      <w:r w:rsidRPr="004A4333">
        <w:rPr>
          <w:iCs/>
          <w:lang w:val="el-GR"/>
        </w:rPr>
        <w:t xml:space="preserve">Σε περίπτωση υποβολής προσφοράς για ένα ή περισσότερα τμήματα της σύμβασης, το ύψος της εγγύησης συμμετοχής </w:t>
      </w:r>
      <w:r>
        <w:rPr>
          <w:iCs/>
          <w:lang w:val="el-GR"/>
        </w:rPr>
        <w:t xml:space="preserve">ανέρχεται σε ποσό ίσο με το </w:t>
      </w:r>
      <w:r>
        <w:rPr>
          <w:lang w:val="el-GR"/>
        </w:rPr>
        <w:t>δύο</w:t>
      </w:r>
      <w:r w:rsidRPr="00DA1661">
        <w:rPr>
          <w:lang w:val="el-GR"/>
        </w:rPr>
        <w:t xml:space="preserve"> τοις εκατό (</w:t>
      </w:r>
      <w:r>
        <w:rPr>
          <w:lang w:val="el-GR"/>
        </w:rPr>
        <w:t>2</w:t>
      </w:r>
      <w:r w:rsidRPr="00DA1661">
        <w:rPr>
          <w:lang w:val="el-GR"/>
        </w:rPr>
        <w:t>%)</w:t>
      </w:r>
      <w:r>
        <w:rPr>
          <w:lang w:val="el-GR"/>
        </w:rPr>
        <w:t xml:space="preserve"> </w:t>
      </w:r>
      <w:r w:rsidRPr="004A4333">
        <w:rPr>
          <w:iCs/>
          <w:lang w:val="el-GR"/>
        </w:rPr>
        <w:t>της εκτιμώμενης αξίας</w:t>
      </w:r>
      <w:r>
        <w:rPr>
          <w:iCs/>
          <w:lang w:val="el-GR"/>
        </w:rPr>
        <w:t>,</w:t>
      </w:r>
      <w:r w:rsidRPr="004A4333">
        <w:rPr>
          <w:iCs/>
          <w:lang w:val="el-GR"/>
        </w:rPr>
        <w:t xml:space="preserve"> </w:t>
      </w:r>
      <w:r w:rsidRPr="00BC2118">
        <w:rPr>
          <w:iCs/>
          <w:lang w:val="el-GR"/>
        </w:rPr>
        <w:t xml:space="preserve">εκτός </w:t>
      </w:r>
      <w:r>
        <w:rPr>
          <w:iCs/>
          <w:lang w:val="el-GR"/>
        </w:rPr>
        <w:t xml:space="preserve">του </w:t>
      </w:r>
      <w:r w:rsidRPr="00BC2118">
        <w:rPr>
          <w:iCs/>
          <w:lang w:val="el-GR"/>
        </w:rPr>
        <w:t>ΦΠΑ</w:t>
      </w:r>
      <w:r w:rsidRPr="00DE1BAD">
        <w:rPr>
          <w:lang w:val="el-GR"/>
        </w:rPr>
        <w:t xml:space="preserve"> </w:t>
      </w:r>
      <w:r w:rsidRPr="00DE1BAD">
        <w:rPr>
          <w:iCs/>
          <w:lang w:val="el-GR"/>
        </w:rPr>
        <w:t>και του δικαιώματος προαίρεσης</w:t>
      </w:r>
      <w:r>
        <w:rPr>
          <w:iCs/>
          <w:lang w:val="el-GR"/>
        </w:rPr>
        <w:t>,</w:t>
      </w:r>
      <w:r w:rsidRPr="004A4333">
        <w:rPr>
          <w:iCs/>
          <w:lang w:val="el-GR"/>
        </w:rPr>
        <w:t xml:space="preserve"> του/των</w:t>
      </w:r>
      <w:r>
        <w:rPr>
          <w:iCs/>
          <w:lang w:val="el-GR"/>
        </w:rPr>
        <w:t xml:space="preserve"> </w:t>
      </w:r>
      <w:r w:rsidRPr="004A4333">
        <w:rPr>
          <w:iCs/>
          <w:lang w:val="el-GR"/>
        </w:rPr>
        <w:t xml:space="preserve">τμήματος/τμημάτων </w:t>
      </w:r>
      <w:r>
        <w:rPr>
          <w:iCs/>
          <w:lang w:val="el-GR"/>
        </w:rPr>
        <w:t xml:space="preserve">για το/τα οποίο/α υποβάλλεται προσφορά </w:t>
      </w:r>
      <w:r w:rsidRPr="004A4333">
        <w:rPr>
          <w:iCs/>
          <w:lang w:val="el-GR"/>
        </w:rPr>
        <w:t xml:space="preserve">(β’ </w:t>
      </w:r>
      <w:proofErr w:type="spellStart"/>
      <w:r w:rsidRPr="004A4333">
        <w:rPr>
          <w:iCs/>
          <w:lang w:val="el-GR"/>
        </w:rPr>
        <w:t>εδ</w:t>
      </w:r>
      <w:proofErr w:type="spellEnd"/>
      <w:r w:rsidRPr="004A4333">
        <w:rPr>
          <w:iCs/>
          <w:lang w:val="el-GR"/>
        </w:rPr>
        <w:t>. παρ. 1 άρθρου 72 ν. 4412/2016)</w:t>
      </w:r>
      <w:r>
        <w:rPr>
          <w:iCs/>
          <w:lang w:val="el-GR"/>
        </w:rPr>
        <w:t xml:space="preserve"> με ανάλογη στρογγυλοποίηση </w:t>
      </w:r>
      <w:r w:rsidRPr="004637A8">
        <w:rPr>
          <w:iCs/>
          <w:lang w:val="el-GR"/>
        </w:rPr>
        <w:t>στο δεύτερο δεκαδικό ψηφίο</w:t>
      </w:r>
      <w:r w:rsidRPr="004A4333">
        <w:rPr>
          <w:iCs/>
          <w:lang w:val="el-GR"/>
        </w:rPr>
        <w:t>.</w:t>
      </w:r>
      <w:r w:rsidRPr="00704DBB">
        <w:rPr>
          <w:iCs/>
          <w:color w:val="FF0000"/>
          <w:lang w:val="el-GR"/>
        </w:rPr>
        <w:t xml:space="preserve"> </w:t>
      </w:r>
    </w:p>
    <w:p w14:paraId="438CB725" w14:textId="77777777" w:rsidR="003929DA" w:rsidRDefault="003929DA" w:rsidP="00DA1935">
      <w:pPr>
        <w:spacing w:line="360" w:lineRule="auto"/>
        <w:rPr>
          <w:bCs/>
          <w:lang w:val="el-GR"/>
        </w:rPr>
      </w:pPr>
      <w:r>
        <w:rPr>
          <w:lang w:val="el-GR"/>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35D513CD" w14:textId="06BAFBEB" w:rsidR="00992295" w:rsidRDefault="003929DA" w:rsidP="00DA1935">
      <w:pPr>
        <w:spacing w:line="360" w:lineRule="auto"/>
        <w:rPr>
          <w:bCs/>
          <w:lang w:val="el-GR"/>
        </w:rPr>
      </w:pPr>
      <w:r w:rsidRPr="00992295">
        <w:rPr>
          <w:b/>
          <w:bCs/>
          <w:u w:val="single"/>
          <w:lang w:val="el-GR"/>
        </w:rPr>
        <w:t>Η εγγύηση συμμετοχής πρέπει να ισχύει τουλάχιστον για τριάντα (30) ημέρες μετά τη λήξη του χρόνου ισχύος της προσφοράς του άρθρου 2.4.5 της παρούσας, άλλως η προσφορά απορρίπτεται.</w:t>
      </w:r>
      <w:r>
        <w:rPr>
          <w:bCs/>
          <w:lang w:val="el-GR"/>
        </w:rPr>
        <w:t xml:space="preserve"> Η αναθέτουσα αρχή μπορεί, πριν από τη λήξη της προσφοράς, να ζητά από το</w:t>
      </w:r>
      <w:r w:rsidR="00CB5BB8">
        <w:rPr>
          <w:bCs/>
          <w:lang w:val="el-GR"/>
        </w:rPr>
        <w:t>υς</w:t>
      </w:r>
      <w:r>
        <w:rPr>
          <w:bCs/>
          <w:lang w:val="el-GR"/>
        </w:rPr>
        <w:t xml:space="preserve"> προσφέροντ</w:t>
      </w:r>
      <w:r w:rsidR="00CB5BB8">
        <w:rPr>
          <w:bCs/>
          <w:lang w:val="el-GR"/>
        </w:rPr>
        <w:t>ες</w:t>
      </w:r>
      <w:r>
        <w:rPr>
          <w:bCs/>
          <w:lang w:val="el-GR"/>
        </w:rPr>
        <w:t xml:space="preserve"> να παρατείν</w:t>
      </w:r>
      <w:r w:rsidR="00CB5BB8">
        <w:rPr>
          <w:bCs/>
          <w:lang w:val="el-GR"/>
        </w:rPr>
        <w:t>ουν</w:t>
      </w:r>
      <w:r>
        <w:rPr>
          <w:bCs/>
          <w:lang w:val="el-GR"/>
        </w:rPr>
        <w:t>, πριν τη λήξη τους, τη διάρκεια ισχύος της προσφορ</w:t>
      </w:r>
      <w:r w:rsidR="00992295">
        <w:rPr>
          <w:bCs/>
          <w:lang w:val="el-GR"/>
        </w:rPr>
        <w:t>άς και της εγγύησης συμμετοχής.</w:t>
      </w:r>
    </w:p>
    <w:tbl>
      <w:tblPr>
        <w:tblW w:w="0" w:type="auto"/>
        <w:tblInd w:w="-13" w:type="dxa"/>
        <w:tblLayout w:type="fixed"/>
        <w:tblLook w:val="0000" w:firstRow="0" w:lastRow="0" w:firstColumn="0" w:lastColumn="0" w:noHBand="0" w:noVBand="0"/>
      </w:tblPr>
      <w:tblGrid>
        <w:gridCol w:w="9788"/>
      </w:tblGrid>
      <w:tr w:rsidR="00992295" w:rsidRPr="00BD41E5" w14:paraId="161ECF66" w14:textId="77777777" w:rsidTr="001D68B7">
        <w:tc>
          <w:tcPr>
            <w:tcW w:w="9788" w:type="dxa"/>
            <w:tcBorders>
              <w:top w:val="single" w:sz="4" w:space="0" w:color="000000"/>
              <w:left w:val="single" w:sz="4" w:space="0" w:color="000000"/>
              <w:bottom w:val="single" w:sz="4" w:space="0" w:color="000000"/>
              <w:right w:val="single" w:sz="4" w:space="0" w:color="000000"/>
            </w:tcBorders>
            <w:shd w:val="clear" w:color="auto" w:fill="F5F5F5"/>
          </w:tcPr>
          <w:p w14:paraId="346EB4E7" w14:textId="77777777" w:rsidR="00992295" w:rsidRPr="00992295" w:rsidRDefault="00992295" w:rsidP="001D68B7">
            <w:pPr>
              <w:spacing w:line="360" w:lineRule="auto"/>
              <w:rPr>
                <w:lang w:val="el-GR" w:eastAsia="zh-CN"/>
              </w:rPr>
            </w:pPr>
            <w:r w:rsidRPr="00992295">
              <w:rPr>
                <w:rFonts w:eastAsia="Calibri"/>
                <w:b/>
                <w:kern w:val="2"/>
                <w:lang w:val="el-GR" w:eastAsia="zh-CN"/>
              </w:rPr>
              <w:t>Οι πρωτότυπες εγγυήσεις συμμετοχής,</w:t>
            </w:r>
            <w:r w:rsidRPr="00992295">
              <w:rPr>
                <w:rFonts w:eastAsia="Calibri"/>
                <w:bCs/>
                <w:kern w:val="2"/>
                <w:lang w:val="el-GR" w:eastAsia="zh-CN"/>
              </w:rPr>
              <w:t xml:space="preserve"> </w:t>
            </w:r>
            <w:r w:rsidRPr="00992295">
              <w:rPr>
                <w:rFonts w:eastAsia="Calibri"/>
                <w:b/>
                <w:kern w:val="2"/>
                <w:lang w:val="el-GR" w:eastAsia="zh-CN"/>
              </w:rPr>
              <w:t>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w:t>
            </w:r>
          </w:p>
        </w:tc>
      </w:tr>
    </w:tbl>
    <w:p w14:paraId="36CB5995" w14:textId="400FFA1B" w:rsidR="00992295" w:rsidRDefault="00992295" w:rsidP="00992295">
      <w:pPr>
        <w:spacing w:after="0" w:line="360" w:lineRule="auto"/>
        <w:rPr>
          <w:bCs/>
          <w:lang w:val="el-GR"/>
        </w:rPr>
      </w:pPr>
    </w:p>
    <w:p w14:paraId="4CB1D7F1" w14:textId="77777777" w:rsidR="003929DA" w:rsidRDefault="003929DA" w:rsidP="00DA1935">
      <w:pPr>
        <w:spacing w:line="360" w:lineRule="auto"/>
        <w:rPr>
          <w:bCs/>
          <w:lang w:val="el-GR"/>
        </w:rPr>
      </w:pPr>
      <w:r>
        <w:rPr>
          <w:b/>
          <w:bCs/>
          <w:lang w:val="el-GR"/>
        </w:rPr>
        <w:t>2.2.2.2.</w:t>
      </w:r>
      <w:r>
        <w:rPr>
          <w:b/>
          <w:lang w:val="el-GR"/>
        </w:rPr>
        <w:t xml:space="preserve"> </w:t>
      </w:r>
      <w:r>
        <w:rPr>
          <w:lang w:val="el-GR"/>
        </w:rPr>
        <w:t xml:space="preserve">Η εγγύηση συμμετοχής επιστρέφεται στον ανάδοχο με την προσκόμιση της εγγύησης καλής </w:t>
      </w:r>
      <w:r>
        <w:rPr>
          <w:bCs/>
          <w:lang w:val="el-GR"/>
        </w:rPr>
        <w:t xml:space="preserve">εκτέλεσης. </w:t>
      </w:r>
    </w:p>
    <w:p w14:paraId="5DB61815" w14:textId="1E89B385" w:rsidR="003929DA" w:rsidRDefault="003929DA" w:rsidP="00DA1935">
      <w:pPr>
        <w:spacing w:line="360" w:lineRule="auto"/>
        <w:rPr>
          <w:b/>
          <w:lang w:val="el-GR"/>
        </w:rPr>
      </w:pPr>
      <w:r>
        <w:rPr>
          <w:bCs/>
          <w:lang w:val="el-GR"/>
        </w:rPr>
        <w:t>Η εγγύηση συμμετοχής επιστρέφεται στους λοιπούς προσφέροντες, σύμφωνα με τα ειδικότερα οριζόμενα στ</w:t>
      </w:r>
      <w:r w:rsidR="00C011D2">
        <w:rPr>
          <w:bCs/>
          <w:lang w:val="el-GR"/>
        </w:rPr>
        <w:t>ην παρ. 3 του</w:t>
      </w:r>
      <w:r>
        <w:rPr>
          <w:bCs/>
          <w:lang w:val="el-GR"/>
        </w:rPr>
        <w:t xml:space="preserve"> άρθρο</w:t>
      </w:r>
      <w:r w:rsidR="00C011D2">
        <w:rPr>
          <w:bCs/>
          <w:lang w:val="el-GR"/>
        </w:rPr>
        <w:t>υ</w:t>
      </w:r>
      <w:r>
        <w:rPr>
          <w:bCs/>
          <w:lang w:val="el-GR"/>
        </w:rPr>
        <w:t xml:space="preserve"> 72 του ν. 4412/2016.</w:t>
      </w:r>
    </w:p>
    <w:p w14:paraId="2DC6CE2C" w14:textId="26156406" w:rsidR="003929DA" w:rsidRDefault="003929DA" w:rsidP="00DA1935">
      <w:pPr>
        <w:spacing w:line="360" w:lineRule="auto"/>
        <w:rPr>
          <w:lang w:val="el-GR"/>
        </w:rPr>
      </w:pPr>
      <w:r>
        <w:rPr>
          <w:b/>
          <w:lang w:val="el-GR"/>
        </w:rPr>
        <w:t>2.2.2.3.</w:t>
      </w:r>
      <w:r>
        <w:rPr>
          <w:lang w:val="el-GR"/>
        </w:rPr>
        <w:t xml:space="preserve"> Η εγγύηση συμμετοχής καταπίπτει</w:t>
      </w:r>
      <w:r w:rsidR="00C011D2">
        <w:rPr>
          <w:lang w:val="el-GR"/>
        </w:rPr>
        <w:t xml:space="preserve"> εάν</w:t>
      </w:r>
      <w:r w:rsidR="007B2DB5">
        <w:rPr>
          <w:lang w:val="el-GR"/>
        </w:rPr>
        <w:t xml:space="preserve"> ο προσφέρων</w:t>
      </w:r>
      <w:r w:rsidR="00C011D2">
        <w:rPr>
          <w:lang w:val="el-GR"/>
        </w:rPr>
        <w:t xml:space="preserve">: α) </w:t>
      </w:r>
      <w:r>
        <w:rPr>
          <w:lang w:val="el-GR"/>
        </w:rPr>
        <w:t xml:space="preserve">αποσύρει την προσφορά του κατά τη διάρκεια ισχύος αυτής, </w:t>
      </w:r>
      <w:r w:rsidR="00C011D2">
        <w:rPr>
          <w:lang w:val="el-GR"/>
        </w:rPr>
        <w:t xml:space="preserve">β) </w:t>
      </w:r>
      <w:r>
        <w:rPr>
          <w:lang w:val="el-GR"/>
        </w:rPr>
        <w:t>παρέχει</w:t>
      </w:r>
      <w:r w:rsidR="00CB5BB8">
        <w:rPr>
          <w:lang w:val="el-GR"/>
        </w:rPr>
        <w:t>, εν γνώσει του,</w:t>
      </w:r>
      <w:r>
        <w:rPr>
          <w:lang w:val="el-GR"/>
        </w:rPr>
        <w:t xml:space="preserve"> ψευδή στοιχεία ή πληροφορίες που αναφέρονται </w:t>
      </w:r>
      <w:r w:rsidR="009B07C0">
        <w:rPr>
          <w:lang w:val="el-GR"/>
        </w:rPr>
        <w:t xml:space="preserve">στις παραγράφους </w:t>
      </w:r>
      <w:r>
        <w:rPr>
          <w:lang w:val="el-GR"/>
        </w:rPr>
        <w:t xml:space="preserve">2.2.3 έως 2.2.8, </w:t>
      </w:r>
      <w:r w:rsidR="00C011D2">
        <w:rPr>
          <w:lang w:val="el-GR"/>
        </w:rPr>
        <w:t xml:space="preserve">γ) </w:t>
      </w:r>
      <w:r>
        <w:rPr>
          <w:lang w:val="el-GR"/>
        </w:rPr>
        <w:t>δεν προσκομίσει εγκαίρως τα προβλεπόμενα από την παρούσα δικαιολογητικά</w:t>
      </w:r>
      <w:r w:rsidR="00A43D21">
        <w:rPr>
          <w:lang w:val="el-GR"/>
        </w:rPr>
        <w:t xml:space="preserve"> (</w:t>
      </w:r>
      <w:r w:rsidR="00B743CE">
        <w:rPr>
          <w:lang w:val="el-GR"/>
        </w:rPr>
        <w:t>παράγραφοι</w:t>
      </w:r>
      <w:r w:rsidR="00A43D21">
        <w:rPr>
          <w:lang w:val="el-GR"/>
        </w:rPr>
        <w:t xml:space="preserve"> 2.2.9 και 3.2)</w:t>
      </w:r>
      <w:r>
        <w:rPr>
          <w:lang w:val="el-GR"/>
        </w:rPr>
        <w:t xml:space="preserve">, </w:t>
      </w:r>
      <w:r w:rsidR="00C011D2">
        <w:rPr>
          <w:lang w:val="el-GR"/>
        </w:rPr>
        <w:t xml:space="preserve">δ) </w:t>
      </w:r>
      <w:r>
        <w:rPr>
          <w:lang w:val="el-GR"/>
        </w:rPr>
        <w:t xml:space="preserve">δεν προσέλθει εγκαίρως για υπογραφή </w:t>
      </w:r>
      <w:r w:rsidR="00C011D2">
        <w:rPr>
          <w:lang w:val="el-GR"/>
        </w:rPr>
        <w:t>του συμφωνητικού</w:t>
      </w:r>
      <w:r>
        <w:rPr>
          <w:lang w:val="el-GR"/>
        </w:rPr>
        <w:t>,</w:t>
      </w:r>
      <w:r w:rsidR="00C011D2">
        <w:rPr>
          <w:lang w:val="el-GR"/>
        </w:rPr>
        <w:t xml:space="preserve"> ε) υποβάλει</w:t>
      </w:r>
      <w:r>
        <w:rPr>
          <w:lang w:val="el-GR"/>
        </w:rPr>
        <w:t xml:space="preserve"> μη κατάλληλη προσφορά</w:t>
      </w:r>
      <w:r w:rsidR="00C011D2">
        <w:rPr>
          <w:lang w:val="el-GR"/>
        </w:rPr>
        <w:t>,</w:t>
      </w:r>
      <w:r>
        <w:rPr>
          <w:lang w:val="el-GR"/>
        </w:rPr>
        <w:t xml:space="preserve"> με την έννοια </w:t>
      </w:r>
      <w:r w:rsidRPr="00BD65F6">
        <w:rPr>
          <w:lang w:val="el-GR"/>
        </w:rPr>
        <w:t>της περ. 46 της παρ. 1 του άρθρου 2</w:t>
      </w:r>
      <w:r w:rsidR="00C011D2" w:rsidRPr="00BD65F6">
        <w:rPr>
          <w:lang w:val="el-GR"/>
        </w:rPr>
        <w:t xml:space="preserve"> του ν. 4412/2016</w:t>
      </w:r>
      <w:r w:rsidRPr="00BD65F6">
        <w:rPr>
          <w:lang w:val="el-GR"/>
        </w:rPr>
        <w:t xml:space="preserve">, </w:t>
      </w:r>
      <w:r w:rsidR="00F061C6" w:rsidRPr="00BD65F6">
        <w:rPr>
          <w:lang w:val="el-GR"/>
        </w:rPr>
        <w:t>στ)</w:t>
      </w:r>
      <w:r w:rsidRPr="00BD65F6">
        <w:rPr>
          <w:lang w:val="el-GR"/>
        </w:rPr>
        <w:t xml:space="preserve"> </w:t>
      </w:r>
      <w:r w:rsidR="007B2DB5" w:rsidRPr="00BD65F6">
        <w:rPr>
          <w:lang w:val="el-GR"/>
        </w:rPr>
        <w:t xml:space="preserve">δεν ανταποκριθεί στη σχετική πρόσκληση της αναθέτουσας αρχής να εξηγήσει την τιμή ή το κόστος της προσφοράς του εντός της τεθείσας προθεσμίας και η προσφορά του απορριφθεί, ζ) </w:t>
      </w:r>
      <w:r w:rsidRPr="00BD65F6">
        <w:rPr>
          <w:lang w:val="el-GR"/>
        </w:rPr>
        <w:t>στις περιπτώσεις των παρ. 3, 4 και 5 του άρθρου 103</w:t>
      </w:r>
      <w:r w:rsidR="009A5B96" w:rsidRPr="00BD65F6">
        <w:rPr>
          <w:lang w:val="el-GR"/>
        </w:rPr>
        <w:t xml:space="preserve"> του ν. 4412/2016</w:t>
      </w:r>
      <w:r w:rsidRPr="00322DCB">
        <w:rPr>
          <w:lang w:val="el-GR"/>
        </w:rPr>
        <w:t>, περί</w:t>
      </w:r>
      <w:r>
        <w:rPr>
          <w:lang w:val="el-GR"/>
        </w:rPr>
        <w:t xml:space="preserve"> πρόσκλησης για υποβολή δικαιολογητικών</w:t>
      </w:r>
      <w:r w:rsidR="007B2DB5">
        <w:rPr>
          <w:lang w:val="el-GR"/>
        </w:rPr>
        <w:t xml:space="preserve"> από τον προσωρινό ανάδοχο</w:t>
      </w:r>
      <w:r w:rsidR="00A43D21">
        <w:rPr>
          <w:lang w:val="el-GR"/>
        </w:rPr>
        <w:t xml:space="preserve">, </w:t>
      </w:r>
      <w:r w:rsidR="00F061C6">
        <w:rPr>
          <w:lang w:val="el-GR"/>
        </w:rPr>
        <w:t>αν</w:t>
      </w:r>
      <w:r w:rsidR="00F061C6" w:rsidRPr="00F061C6">
        <w:rPr>
          <w:lang w:val="el-GR"/>
        </w:rPr>
        <w:t>, κατά τον έλεγχο των παραπάνω δικαιολογητικών</w:t>
      </w:r>
      <w:r w:rsidR="007B2DB5">
        <w:rPr>
          <w:lang w:val="el-GR"/>
        </w:rPr>
        <w:t>,</w:t>
      </w:r>
      <w:r w:rsidR="00A43D21">
        <w:rPr>
          <w:lang w:val="el-GR"/>
        </w:rPr>
        <w:t xml:space="preserve"> σύμφωνα με </w:t>
      </w:r>
      <w:r w:rsidR="009B07C0">
        <w:rPr>
          <w:lang w:val="el-GR"/>
        </w:rPr>
        <w:t xml:space="preserve">τις παραγράφους </w:t>
      </w:r>
      <w:r w:rsidR="00A43D21">
        <w:rPr>
          <w:lang w:val="el-GR"/>
        </w:rPr>
        <w:t>3.2 και 3.4 της παρούσας</w:t>
      </w:r>
      <w:r w:rsidR="00F061C6" w:rsidRPr="00F061C6">
        <w:rPr>
          <w:lang w:val="el-GR"/>
        </w:rPr>
        <w:t>,</w:t>
      </w:r>
      <w:r w:rsidR="00F061C6">
        <w:rPr>
          <w:lang w:val="el-GR"/>
        </w:rPr>
        <w:t xml:space="preserve"> </w:t>
      </w:r>
      <w:r w:rsidR="00F061C6" w:rsidRPr="00F061C6">
        <w:rPr>
          <w:lang w:val="el-GR"/>
        </w:rPr>
        <w:t>διαπιστωθεί ότι τα στοιχεία που δηλώθηκαν</w:t>
      </w:r>
      <w:r w:rsidR="00F061C6">
        <w:rPr>
          <w:lang w:val="el-GR"/>
        </w:rPr>
        <w:t xml:space="preserve"> στο ΕΕΕΣ</w:t>
      </w:r>
      <w:r w:rsidR="00F061C6" w:rsidRPr="00F061C6">
        <w:rPr>
          <w:lang w:val="el-GR"/>
        </w:rPr>
        <w:t xml:space="preserve"> είναι εκ προθέσεως απατηλά, ή ότι έχουν</w:t>
      </w:r>
      <w:r w:rsidR="00F061C6">
        <w:rPr>
          <w:lang w:val="el-GR"/>
        </w:rPr>
        <w:t xml:space="preserve"> </w:t>
      </w:r>
      <w:r w:rsidR="00F061C6" w:rsidRPr="00F061C6">
        <w:rPr>
          <w:lang w:val="el-GR"/>
        </w:rPr>
        <w:t>υποβληθεί πλαστά αποδεικτικά στοιχεία</w:t>
      </w:r>
      <w:r w:rsidR="00F061C6">
        <w:rPr>
          <w:lang w:val="el-GR"/>
        </w:rPr>
        <w:t>, ή αν</w:t>
      </w:r>
      <w:r w:rsidR="00216ECA">
        <w:rPr>
          <w:lang w:val="el-GR"/>
        </w:rPr>
        <w:t>,</w:t>
      </w:r>
      <w:r w:rsidR="00F061C6">
        <w:rPr>
          <w:lang w:val="el-GR"/>
        </w:rPr>
        <w:t xml:space="preserve"> </w:t>
      </w:r>
      <w:r w:rsidR="00F061C6" w:rsidRPr="00F061C6">
        <w:rPr>
          <w:lang w:val="el-GR"/>
        </w:rPr>
        <w:t>από τα παραπάνω δικαιολογητικά που προσκομίσθηκαν νομίμως και εμπροθέσμως</w:t>
      </w:r>
      <w:r w:rsidR="00A43D21">
        <w:rPr>
          <w:lang w:val="el-GR"/>
        </w:rPr>
        <w:t>,</w:t>
      </w:r>
      <w:r w:rsidR="00F061C6" w:rsidRPr="00F061C6">
        <w:rPr>
          <w:lang w:val="el-GR"/>
        </w:rPr>
        <w:t xml:space="preserve"> δεν αποδεικνύεται</w:t>
      </w:r>
      <w:r w:rsidR="00F061C6">
        <w:rPr>
          <w:lang w:val="el-GR"/>
        </w:rPr>
        <w:t xml:space="preserve"> </w:t>
      </w:r>
      <w:r w:rsidR="00F061C6" w:rsidRPr="00F061C6">
        <w:rPr>
          <w:lang w:val="el-GR"/>
        </w:rPr>
        <w:t xml:space="preserve">η μη συνδρομή των λόγων αποκλεισμού </w:t>
      </w:r>
      <w:r w:rsidR="00B743CE">
        <w:rPr>
          <w:lang w:val="el-GR"/>
        </w:rPr>
        <w:t>της παραγράφου</w:t>
      </w:r>
      <w:r w:rsidR="00A43D21">
        <w:rPr>
          <w:lang w:val="el-GR"/>
        </w:rPr>
        <w:t xml:space="preserve"> 2.2.3 </w:t>
      </w:r>
      <w:r w:rsidR="00F061C6" w:rsidRPr="00F061C6">
        <w:rPr>
          <w:lang w:val="el-GR"/>
        </w:rPr>
        <w:t xml:space="preserve">ή η πλήρωση μιας ή περισσότερων από </w:t>
      </w:r>
      <w:r w:rsidR="00F061C6">
        <w:rPr>
          <w:lang w:val="el-GR"/>
        </w:rPr>
        <w:t xml:space="preserve">τις </w:t>
      </w:r>
      <w:r w:rsidR="00F061C6" w:rsidRPr="00F061C6">
        <w:rPr>
          <w:lang w:val="el-GR"/>
        </w:rPr>
        <w:t>απαιτήσεις των κριτηρίων ποιοτικής επιλογής</w:t>
      </w:r>
      <w:r w:rsidR="00F061C6">
        <w:rPr>
          <w:lang w:val="el-GR"/>
        </w:rPr>
        <w:t>.</w:t>
      </w:r>
    </w:p>
    <w:p w14:paraId="3C2D86F7" w14:textId="7D9F6EE2" w:rsidR="003929DA" w:rsidRDefault="003929DA" w:rsidP="00B63FC9">
      <w:pPr>
        <w:pStyle w:val="3"/>
        <w:spacing w:before="120"/>
        <w:rPr>
          <w:lang w:val="el-GR"/>
        </w:rPr>
      </w:pPr>
      <w:bookmarkStart w:id="106" w:name="_Toc232352554"/>
      <w:r>
        <w:rPr>
          <w:lang w:val="el-GR"/>
        </w:rPr>
        <w:t>2.2.3</w:t>
      </w:r>
      <w:r>
        <w:rPr>
          <w:lang w:val="el-GR"/>
        </w:rPr>
        <w:tab/>
        <w:t>Λόγοι αποκλεισμού</w:t>
      </w:r>
      <w:bookmarkEnd w:id="106"/>
    </w:p>
    <w:p w14:paraId="399F7E62" w14:textId="77777777" w:rsidR="003929DA" w:rsidRDefault="003929DA" w:rsidP="00992295">
      <w:pPr>
        <w:spacing w:before="120" w:line="360" w:lineRule="auto"/>
        <w:rPr>
          <w:b/>
          <w:bCs/>
          <w:lang w:val="el-GR"/>
        </w:rPr>
      </w:pPr>
      <w:r>
        <w:rPr>
          <w:lang w:val="el-GR"/>
        </w:rPr>
        <w:t>Αποκλείεται από τη συμμετοχή στην παρούσα διαδικασία σύναψης σύμβασης (διαγωνισμό)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36C04879" w14:textId="5C608842" w:rsidR="003929DA" w:rsidRDefault="003929DA" w:rsidP="00992295">
      <w:pPr>
        <w:spacing w:line="360" w:lineRule="auto"/>
        <w:rPr>
          <w:lang w:val="el-GR"/>
        </w:rPr>
      </w:pPr>
      <w:r>
        <w:rPr>
          <w:b/>
          <w:bCs/>
          <w:lang w:val="el-GR"/>
        </w:rPr>
        <w:t xml:space="preserve">2.2.3.1. </w:t>
      </w:r>
      <w:r>
        <w:rPr>
          <w:lang w:val="el-GR"/>
        </w:rPr>
        <w:t xml:space="preserve"> Όταν υπάρχει σε βάρος του αμετάκλητη καταδικαστική απόφαση για ένα από τ</w:t>
      </w:r>
      <w:r w:rsidR="002E1623">
        <w:rPr>
          <w:lang w:val="el-GR"/>
        </w:rPr>
        <w:t>α</w:t>
      </w:r>
      <w:r>
        <w:rPr>
          <w:lang w:val="el-GR"/>
        </w:rPr>
        <w:t xml:space="preserve"> ακόλουθ</w:t>
      </w:r>
      <w:r w:rsidR="002E1623">
        <w:rPr>
          <w:lang w:val="el-GR"/>
        </w:rPr>
        <w:t>α</w:t>
      </w:r>
      <w:r>
        <w:rPr>
          <w:lang w:val="el-GR"/>
        </w:rPr>
        <w:t xml:space="preserve"> </w:t>
      </w:r>
      <w:r w:rsidR="002E1623">
        <w:rPr>
          <w:lang w:val="el-GR"/>
        </w:rPr>
        <w:t>εγκλήματα</w:t>
      </w:r>
      <w:r>
        <w:rPr>
          <w:lang w:val="el-GR"/>
        </w:rPr>
        <w:t xml:space="preserve">: </w:t>
      </w:r>
    </w:p>
    <w:p w14:paraId="09A91FC1" w14:textId="77777777" w:rsidR="003929DA" w:rsidRPr="002E1623" w:rsidRDefault="003929DA" w:rsidP="00992295">
      <w:pPr>
        <w:spacing w:line="360" w:lineRule="auto"/>
        <w:rPr>
          <w:lang w:val="el-GR"/>
        </w:rPr>
      </w:pPr>
      <w:r w:rsidRPr="00992295">
        <w:rPr>
          <w:b/>
          <w:lang w:val="el-GR"/>
        </w:rPr>
        <w:t>α) συμμετοχή σε εγκληματική οργάνωση</w:t>
      </w:r>
      <w:r>
        <w:rPr>
          <w:lang w:val="el-GR"/>
        </w:rPr>
        <w:t xml:space="preserve">, όπως αυτή ορίζεται στο άρθρο 2 της απόφασης-πλαίσιο 2008/841/ΔΕΥ του Συμβουλίου της 24ης Οκτωβρίου 2008, για την καταπολέμηση του οργανωμένου εγκλήματος (ΕΕ </w:t>
      </w:r>
      <w:r>
        <w:t>L</w:t>
      </w:r>
      <w:r>
        <w:rPr>
          <w:lang w:val="el-GR"/>
        </w:rPr>
        <w:t xml:space="preserve"> 300 της 11.11.2008 σ.42), </w:t>
      </w:r>
      <w:r w:rsidR="002E1623" w:rsidRPr="002E1623">
        <w:rPr>
          <w:lang w:val="el-GR"/>
        </w:rPr>
        <w:t>και τα εγκλήματα του άρθρου 187 του Ποινικού Κώδικα (εγκληματική οργάνωση),</w:t>
      </w:r>
    </w:p>
    <w:p w14:paraId="3833E1C4" w14:textId="77777777" w:rsidR="003929DA" w:rsidRPr="002E1623" w:rsidRDefault="003929DA" w:rsidP="00992295">
      <w:pPr>
        <w:spacing w:line="360" w:lineRule="auto"/>
        <w:rPr>
          <w:lang w:val="el-GR"/>
        </w:rPr>
      </w:pPr>
      <w:r w:rsidRPr="00992295">
        <w:rPr>
          <w:b/>
          <w:lang w:val="el-GR"/>
        </w:rPr>
        <w:t xml:space="preserve">β) </w:t>
      </w:r>
      <w:r w:rsidR="002E1623" w:rsidRPr="00992295">
        <w:rPr>
          <w:b/>
          <w:lang w:val="el-GR"/>
        </w:rPr>
        <w:t xml:space="preserve">ενεργητική </w:t>
      </w:r>
      <w:r w:rsidRPr="00992295">
        <w:rPr>
          <w:b/>
          <w:lang w:val="el-GR"/>
        </w:rPr>
        <w:t>δωροδοκία</w:t>
      </w:r>
      <w:r>
        <w:rPr>
          <w:lang w:val="el-GR"/>
        </w:rPr>
        <w:t xml:space="preserve">, όπως ορίζεται στο άρθρο 3 της σύμβασης περί της καταπολέμησης της </w:t>
      </w:r>
      <w:r w:rsidR="002E1623">
        <w:rPr>
          <w:lang w:val="el-GR"/>
        </w:rPr>
        <w:t xml:space="preserve">δωροδοκίας </w:t>
      </w:r>
      <w:r>
        <w:rPr>
          <w:lang w:val="el-GR"/>
        </w:rPr>
        <w:t xml:space="preserve">στην οποία ενέχονται υπάλληλοι των Ευρωπαϊκών Κοινοτήτων ή των κρατών-μελών της Ένωσης (ΕΕ </w:t>
      </w:r>
      <w:r>
        <w:t>C</w:t>
      </w:r>
      <w:r>
        <w:rPr>
          <w:lang w:val="el-GR"/>
        </w:rPr>
        <w:t xml:space="preserve"> 195 της 25.6.1997, σ. 1) και στην παρ</w:t>
      </w:r>
      <w:r w:rsidR="002E1623">
        <w:rPr>
          <w:lang w:val="el-GR"/>
        </w:rPr>
        <w:t>.</w:t>
      </w:r>
      <w:r>
        <w:rPr>
          <w:lang w:val="el-GR"/>
        </w:rPr>
        <w:t xml:space="preserve"> 1 του άρθρου 2 της απόφασης-πλαίσιο 2003/568/ΔΕΥ του Συμβουλίου της 22ας Ιουλίου 2003, για την καταπολέμηση της δωροδοκίας στον ιδιωτικό τομέα (ΕΕ </w:t>
      </w:r>
      <w:r>
        <w:t>L</w:t>
      </w:r>
      <w:r>
        <w:rPr>
          <w:lang w:val="el-GR"/>
        </w:rPr>
        <w:t xml:space="preserve"> 192 της 31.7.2003, σ. 54), καθώς και όπως ορίζεται στο εθνικό δίκαιο του οικονομικού φορέα, </w:t>
      </w:r>
      <w:r w:rsidR="002E1623" w:rsidRPr="002E1623">
        <w:rPr>
          <w:lang w:val="el-GR"/>
        </w:rPr>
        <w:t>και τα εγκλήματα των άρθρων 159Α (δωροδοκία πολιτικών προσώπων), 236 (δωροδοκία υπαλλήλου), 237 παρ. 2-4 (δωροδοκία δικαστικών λειτουργών), 237Α παρ. 2 (εμπορία επιρροής – μεσάζοντες), 396 παρ. 2 (δωροδοκία στον ιδιωτικό τομέα) του Ποινικού Κώδικα,</w:t>
      </w:r>
    </w:p>
    <w:p w14:paraId="3968EDF3" w14:textId="77777777" w:rsidR="002E1623" w:rsidRPr="00D946B5" w:rsidRDefault="003929DA" w:rsidP="00992295">
      <w:pPr>
        <w:suppressAutoHyphens w:val="0"/>
        <w:autoSpaceDE w:val="0"/>
        <w:autoSpaceDN w:val="0"/>
        <w:adjustRightInd w:val="0"/>
        <w:spacing w:line="360" w:lineRule="auto"/>
        <w:rPr>
          <w:szCs w:val="22"/>
          <w:lang w:val="el-GR"/>
        </w:rPr>
      </w:pPr>
      <w:r w:rsidRPr="00992295">
        <w:rPr>
          <w:b/>
          <w:lang w:val="el-GR"/>
        </w:rPr>
        <w:t>γ) απάτη</w:t>
      </w:r>
      <w:r w:rsidR="002E1623" w:rsidRPr="00992295">
        <w:rPr>
          <w:b/>
          <w:lang w:val="el-GR"/>
        </w:rPr>
        <w:t xml:space="preserve"> εις βάρος των οικονομικών συμφερόντων της Ένωσης</w:t>
      </w:r>
      <w:r>
        <w:rPr>
          <w:lang w:val="el-GR"/>
        </w:rPr>
        <w:t xml:space="preserve">, κατά την έννοια </w:t>
      </w:r>
      <w:r w:rsidR="002E1623">
        <w:rPr>
          <w:lang w:val="el-GR"/>
        </w:rPr>
        <w:t xml:space="preserve">των </w:t>
      </w:r>
      <w:r>
        <w:rPr>
          <w:lang w:val="el-GR"/>
        </w:rPr>
        <w:t>άρθρ</w:t>
      </w:r>
      <w:r w:rsidR="002E1623">
        <w:rPr>
          <w:lang w:val="el-GR"/>
        </w:rPr>
        <w:t>ων</w:t>
      </w:r>
      <w:r w:rsidR="008751C4">
        <w:rPr>
          <w:lang w:val="el-GR"/>
        </w:rPr>
        <w:t xml:space="preserve"> </w:t>
      </w:r>
      <w:r w:rsidR="002E1623">
        <w:rPr>
          <w:lang w:val="el-GR"/>
        </w:rPr>
        <w:t>3 και 4 της Οδηγίας (ΕΕ) 2017/1371 του Ευρωπαϊκού Κοινοβουλίου και του Συμβουλίου της 5</w:t>
      </w:r>
      <w:r w:rsidR="002E1623" w:rsidRPr="00D946B5">
        <w:rPr>
          <w:vertAlign w:val="superscript"/>
          <w:lang w:val="el-GR"/>
        </w:rPr>
        <w:t>ης</w:t>
      </w:r>
      <w:r w:rsidR="002E1623">
        <w:rPr>
          <w:lang w:val="el-GR"/>
        </w:rPr>
        <w:t xml:space="preserve"> Ιουλίου 2017 σχετικά με την καταπολέμηση, μέσω του ποινικού δικαίου, της απάτης εις βάρος των οικονομικών συμφερόντων της Ένωσης (</w:t>
      </w:r>
      <w:r w:rsidR="002E1623">
        <w:rPr>
          <w:lang w:val="en-US"/>
        </w:rPr>
        <w:t>L</w:t>
      </w:r>
      <w:r w:rsidR="002E1623" w:rsidRPr="00D946B5">
        <w:rPr>
          <w:lang w:val="el-GR"/>
        </w:rPr>
        <w:t xml:space="preserve"> 198/28.07.2017) </w:t>
      </w:r>
      <w:r w:rsidR="002E1623">
        <w:rPr>
          <w:lang w:val="el-GR"/>
        </w:rPr>
        <w:t xml:space="preserve">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w:t>
      </w:r>
      <w:r w:rsidR="002E1623" w:rsidRPr="00D946B5">
        <w:rPr>
          <w:szCs w:val="22"/>
          <w:lang w:val="el-GR"/>
        </w:rPr>
        <w:t>386Β (</w:t>
      </w:r>
      <w:r w:rsidR="002E1623" w:rsidRPr="00D946B5">
        <w:rPr>
          <w:szCs w:val="22"/>
          <w:lang w:val="el-GR" w:eastAsia="el-GR"/>
        </w:rPr>
        <w:t>απάτη σχετική με τις επιχορηγήσεις), 390 (απιστία) του</w:t>
      </w:r>
      <w:r w:rsidR="002E1623">
        <w:rPr>
          <w:szCs w:val="22"/>
          <w:lang w:val="el-GR" w:eastAsia="el-GR"/>
        </w:rPr>
        <w:t xml:space="preserve"> </w:t>
      </w:r>
      <w:r w:rsidR="002E1623" w:rsidRPr="00D946B5">
        <w:rPr>
          <w:szCs w:val="22"/>
          <w:lang w:val="el-GR" w:eastAsia="el-GR"/>
        </w:rPr>
        <w:t>Ποινικού Κώδικα και των άρθρων 155 επ. του Εθνικού</w:t>
      </w:r>
      <w:r w:rsidR="002E1623">
        <w:rPr>
          <w:szCs w:val="22"/>
          <w:lang w:val="el-GR" w:eastAsia="el-GR"/>
        </w:rPr>
        <w:t xml:space="preserve"> </w:t>
      </w:r>
      <w:r w:rsidR="002E1623" w:rsidRPr="00D946B5">
        <w:rPr>
          <w:szCs w:val="22"/>
          <w:lang w:val="el-GR" w:eastAsia="el-GR"/>
        </w:rPr>
        <w:t>Τελωνειακού Κώδικα (ν. 2960/2001, Α’ 265), όταν αυτά</w:t>
      </w:r>
      <w:r w:rsidR="002E1623">
        <w:rPr>
          <w:szCs w:val="22"/>
          <w:lang w:val="el-GR" w:eastAsia="el-GR"/>
        </w:rPr>
        <w:t xml:space="preserve"> </w:t>
      </w:r>
      <w:r w:rsidR="002E1623" w:rsidRPr="00D946B5">
        <w:rPr>
          <w:szCs w:val="22"/>
          <w:lang w:val="el-GR" w:eastAsia="el-GR"/>
        </w:rPr>
        <w:t xml:space="preserve">στρέφονται κατά των οικονομικών συμφερόντων </w:t>
      </w:r>
      <w:r w:rsidR="002E1623">
        <w:rPr>
          <w:szCs w:val="22"/>
          <w:lang w:val="el-GR" w:eastAsia="el-GR"/>
        </w:rPr>
        <w:t xml:space="preserve">της </w:t>
      </w:r>
      <w:r w:rsidR="002E1623" w:rsidRPr="00D946B5">
        <w:rPr>
          <w:szCs w:val="22"/>
          <w:lang w:val="el-GR" w:eastAsia="el-GR"/>
        </w:rPr>
        <w:t>Ευρωπαϊκής Ένωσης ή συνδέονται με την προσβολή</w:t>
      </w:r>
      <w:r w:rsidR="002E1623">
        <w:rPr>
          <w:szCs w:val="22"/>
          <w:lang w:val="el-GR" w:eastAsia="el-GR"/>
        </w:rPr>
        <w:t xml:space="preserve"> </w:t>
      </w:r>
      <w:r w:rsidR="002E1623" w:rsidRPr="00D946B5">
        <w:rPr>
          <w:szCs w:val="22"/>
          <w:lang w:val="el-GR" w:eastAsia="el-GR"/>
        </w:rPr>
        <w:t>αυτών των συμφερόντων, καθώς και τα εγκλήματα των</w:t>
      </w:r>
      <w:r w:rsidR="002E1623">
        <w:rPr>
          <w:szCs w:val="22"/>
          <w:lang w:val="el-GR" w:eastAsia="el-GR"/>
        </w:rPr>
        <w:t xml:space="preserve"> </w:t>
      </w:r>
      <w:r w:rsidR="002E1623" w:rsidRPr="00D946B5">
        <w:rPr>
          <w:szCs w:val="22"/>
          <w:lang w:val="el-GR" w:eastAsia="el-GR"/>
        </w:rPr>
        <w:t>άρθρων 23 (διασυνοριακή απάτη σχετικά με τον ΦΠΑ)</w:t>
      </w:r>
      <w:r w:rsidR="002E1623">
        <w:rPr>
          <w:szCs w:val="22"/>
          <w:lang w:val="el-GR" w:eastAsia="el-GR"/>
        </w:rPr>
        <w:t xml:space="preserve"> </w:t>
      </w:r>
      <w:r w:rsidR="002E1623" w:rsidRPr="00D946B5">
        <w:rPr>
          <w:szCs w:val="22"/>
          <w:lang w:val="el-GR" w:eastAsia="el-GR"/>
        </w:rPr>
        <w:t>και 24 (επικουρικές διατάξεις για την ποινική προστασία</w:t>
      </w:r>
      <w:r w:rsidR="002E1623">
        <w:rPr>
          <w:szCs w:val="22"/>
          <w:lang w:val="el-GR" w:eastAsia="el-GR"/>
        </w:rPr>
        <w:t xml:space="preserve"> </w:t>
      </w:r>
      <w:r w:rsidR="002E1623" w:rsidRPr="00D946B5">
        <w:rPr>
          <w:szCs w:val="22"/>
          <w:lang w:val="el-GR" w:eastAsia="el-GR"/>
        </w:rPr>
        <w:t>των οικονομικών συμφερόντων της Ευρωπαϊκής Ένωσης) του ν. 4689/2020 (Α’ 103),</w:t>
      </w:r>
    </w:p>
    <w:p w14:paraId="097D63A4" w14:textId="77777777" w:rsidR="003929DA" w:rsidRDefault="003929DA" w:rsidP="00992295">
      <w:pPr>
        <w:spacing w:line="360" w:lineRule="auto"/>
        <w:rPr>
          <w:lang w:val="el-GR"/>
        </w:rPr>
      </w:pPr>
      <w:r w:rsidRPr="00992295">
        <w:rPr>
          <w:b/>
          <w:lang w:val="el-GR"/>
        </w:rPr>
        <w:t>δ) τρομοκρατικά εγκλήματα</w:t>
      </w:r>
      <w:r>
        <w:rPr>
          <w:lang w:val="el-GR"/>
        </w:rPr>
        <w:t xml:space="preserve"> ή εγκλήματα συνδεόμενα με τρομοκρατικές δραστηριότητες, όπως ορίζονται, αντιστοίχως, στα άρθρα </w:t>
      </w:r>
      <w:r w:rsidR="002E1623">
        <w:rPr>
          <w:lang w:val="el-GR"/>
        </w:rPr>
        <w:t>3-4 και 5-12 της Οδηγίας (ΕΕ) 2017/541 του Ευρωπαϊκού Κοινοβουλίου και του Συμβουλίου της 15</w:t>
      </w:r>
      <w:r w:rsidR="002E1623" w:rsidRPr="00355202">
        <w:rPr>
          <w:vertAlign w:val="superscript"/>
          <w:lang w:val="el-GR"/>
        </w:rPr>
        <w:t>ης</w:t>
      </w:r>
      <w:r w:rsidR="002E1623">
        <w:rPr>
          <w:lang w:val="el-GR"/>
        </w:rPr>
        <w:t xml:space="preserve"> Μαρτίου 2017 </w:t>
      </w:r>
      <w:r>
        <w:rPr>
          <w:lang w:val="el-GR"/>
        </w:rPr>
        <w:t xml:space="preserve">για την καταπολέμηση της τρομοκρατίας </w:t>
      </w:r>
      <w:r w:rsidR="002E1623">
        <w:rPr>
          <w:lang w:val="el-GR"/>
        </w:rPr>
        <w:t xml:space="preserve">και την αντικατάσταση της απόφασης-πλαισίου 2002/475/ΔΕΥ του Συμβουλίου και για την τροποποίηση της απόφασης 2005/671/ΔΕΥ του Συμβουλίου </w:t>
      </w:r>
      <w:r>
        <w:rPr>
          <w:lang w:val="el-GR"/>
        </w:rPr>
        <w:t xml:space="preserve">(ΕΕ </w:t>
      </w:r>
      <w:r>
        <w:t>L</w:t>
      </w:r>
      <w:r>
        <w:rPr>
          <w:lang w:val="el-GR"/>
        </w:rPr>
        <w:t xml:space="preserve"> </w:t>
      </w:r>
      <w:r w:rsidR="002E1623" w:rsidRPr="002E1623">
        <w:rPr>
          <w:lang w:val="el-GR"/>
        </w:rPr>
        <w:t xml:space="preserve">88/31.03.2017) </w:t>
      </w:r>
      <w:r>
        <w:rPr>
          <w:lang w:val="el-GR"/>
        </w:rPr>
        <w:t xml:space="preserve">ή ηθική αυτουργία ή συνέργεια ή απόπειρα διάπραξης εγκλήματος, όπως ορίζονται στο άρθρο </w:t>
      </w:r>
      <w:r w:rsidR="002E1623">
        <w:rPr>
          <w:lang w:val="el-GR"/>
        </w:rPr>
        <w:t>1</w:t>
      </w:r>
      <w:r>
        <w:rPr>
          <w:lang w:val="el-GR"/>
        </w:rPr>
        <w:t xml:space="preserve">4 αυτής, </w:t>
      </w:r>
      <w:r w:rsidR="002E1623">
        <w:rPr>
          <w:lang w:val="el-GR"/>
        </w:rPr>
        <w:t>και τα εγκλήματα των άρθρων 187Α και 187Β του Ποινικού Κώδικα, καθώς και τα εγκλήματα των άρθρων 32-35 του ν. 4689/2020 (Α’103),</w:t>
      </w:r>
    </w:p>
    <w:p w14:paraId="2A642E52" w14:textId="77777777" w:rsidR="0079162C" w:rsidRDefault="003929DA" w:rsidP="00992295">
      <w:pPr>
        <w:spacing w:line="360" w:lineRule="auto"/>
        <w:rPr>
          <w:lang w:val="el-GR"/>
        </w:rPr>
      </w:pPr>
      <w:r w:rsidRPr="00992295">
        <w:rPr>
          <w:b/>
          <w:lang w:val="el-GR"/>
        </w:rPr>
        <w:t>ε) νομιμοποίηση εσόδων από παράνομες δραστηριότητες ή χρηματοδότηση της τρομοκρατίας</w:t>
      </w:r>
      <w:r>
        <w:rPr>
          <w:lang w:val="el-GR"/>
        </w:rPr>
        <w:t xml:space="preserve">, όπως αυτές ορίζονται στο άρθρο 1 της Οδηγίας </w:t>
      </w:r>
      <w:r w:rsidR="002E1623">
        <w:rPr>
          <w:lang w:val="el-GR"/>
        </w:rPr>
        <w:t xml:space="preserve">(ΕΕ) 2015/849 </w:t>
      </w:r>
      <w:r>
        <w:rPr>
          <w:lang w:val="el-GR"/>
        </w:rPr>
        <w:t>του Ευρωπαϊκού Κοινοβουλίου και του Συμβουλίου της 2</w:t>
      </w:r>
      <w:r w:rsidR="002E1623">
        <w:rPr>
          <w:lang w:val="el-GR"/>
        </w:rPr>
        <w:t>0</w:t>
      </w:r>
      <w:r>
        <w:rPr>
          <w:lang w:val="el-GR"/>
        </w:rPr>
        <w:t xml:space="preserve">ης </w:t>
      </w:r>
      <w:r w:rsidR="002E1623">
        <w:rPr>
          <w:lang w:val="el-GR"/>
        </w:rPr>
        <w:t>Μαΐου 2015</w:t>
      </w:r>
      <w:r>
        <w:rPr>
          <w:lang w:val="el-GR"/>
        </w:rPr>
        <w:t xml:space="preserve">, σχετικά με την πρόληψη της χρησιμοποίησης του χρηματοπιστωτικού συστήματος για τη νομιμοποίηση εσόδων από παράνομες δραστηριότητες </w:t>
      </w:r>
      <w:r w:rsidR="002E1623">
        <w:rPr>
          <w:lang w:val="el-GR"/>
        </w:rPr>
        <w:t xml:space="preserve">ή για </w:t>
      </w:r>
      <w:r>
        <w:rPr>
          <w:lang w:val="el-GR"/>
        </w:rPr>
        <w:t>τη χρηματοδότηση της τρομοκρατίας</w:t>
      </w:r>
      <w:r w:rsidR="002E1623">
        <w:rPr>
          <w:lang w:val="el-GR"/>
        </w:rPr>
        <w:t>,</w:t>
      </w:r>
      <w:r>
        <w:rPr>
          <w:lang w:val="el-GR"/>
        </w:rPr>
        <w:t xml:space="preserve"> </w:t>
      </w:r>
      <w:r w:rsidR="002E1623">
        <w:rPr>
          <w:lang w:val="el-GR"/>
        </w:rPr>
        <w:t xml:space="preserve">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w:t>
      </w:r>
      <w:r>
        <w:rPr>
          <w:lang w:val="el-GR"/>
        </w:rPr>
        <w:t xml:space="preserve">(ΕΕ </w:t>
      </w:r>
      <w:r w:rsidR="00405D54">
        <w:rPr>
          <w:lang w:val="en-US"/>
        </w:rPr>
        <w:t>L</w:t>
      </w:r>
      <w:r w:rsidR="00405D54" w:rsidRPr="008751C4">
        <w:rPr>
          <w:lang w:val="el-GR"/>
        </w:rPr>
        <w:t xml:space="preserve"> </w:t>
      </w:r>
      <w:r w:rsidR="00405D54">
        <w:rPr>
          <w:lang w:val="el-GR"/>
        </w:rPr>
        <w:t>14</w:t>
      </w:r>
      <w:r w:rsidR="00405D54" w:rsidRPr="00355202">
        <w:rPr>
          <w:lang w:val="el-GR"/>
        </w:rPr>
        <w:t>1</w:t>
      </w:r>
      <w:r w:rsidR="00405D54">
        <w:rPr>
          <w:lang w:val="el-GR"/>
        </w:rPr>
        <w:t>/05.06.2015) και τα εγκλήματα των άρθρων 2 και 39 του ν. 4557/2018 (Α’ 139),</w:t>
      </w:r>
      <w:r w:rsidR="008751C4">
        <w:rPr>
          <w:lang w:val="el-GR"/>
        </w:rPr>
        <w:t xml:space="preserve"> </w:t>
      </w:r>
    </w:p>
    <w:p w14:paraId="6051CBEA" w14:textId="77777777" w:rsidR="008751C4" w:rsidRDefault="003929DA" w:rsidP="00992295">
      <w:pPr>
        <w:spacing w:line="360" w:lineRule="auto"/>
        <w:rPr>
          <w:lang w:val="el-GR"/>
        </w:rPr>
      </w:pPr>
      <w:r w:rsidRPr="00992295">
        <w:rPr>
          <w:b/>
          <w:lang w:val="el-GR"/>
        </w:rPr>
        <w:t>στ) παιδική εργασία</w:t>
      </w:r>
      <w:r>
        <w:rPr>
          <w:lang w:val="el-GR"/>
        </w:rPr>
        <w:t xml:space="preserve"> και άλλες μορφές εμπορίας ανθρώπων,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w:t>
      </w:r>
      <w:r>
        <w:t>L</w:t>
      </w:r>
      <w:r>
        <w:rPr>
          <w:lang w:val="el-GR"/>
        </w:rPr>
        <w:t xml:space="preserve"> 101 της 15.4.2011, σ. 1), </w:t>
      </w:r>
      <w:r w:rsidR="00405D54">
        <w:rPr>
          <w:lang w:val="el-GR"/>
        </w:rPr>
        <w:t xml:space="preserve">και τα εγκλήματα του άρθρου 323Α του Ποινικού Κώδικα (εμπορία ανθρώπων). </w:t>
      </w:r>
    </w:p>
    <w:p w14:paraId="3D08BED4" w14:textId="77777777" w:rsidR="00405D54" w:rsidRPr="00405D54" w:rsidRDefault="003929DA" w:rsidP="00992295">
      <w:pPr>
        <w:spacing w:line="360" w:lineRule="auto"/>
        <w:rPr>
          <w:lang w:val="el-GR" w:eastAsia="zh-CN"/>
        </w:rPr>
      </w:pPr>
      <w:r>
        <w:rPr>
          <w:lang w:val="el-GR"/>
        </w:rPr>
        <w:t xml:space="preserve">Ο οικονομικός φορέας αποκλείεται, επίσης, όταν το πρόσωπο εις βάρος του οποίου εκδόθηκε αμετάκλητη καταδικαστική απόφαση είναι μέλος του διοικητικού, διευθυντικού ή εποπτικού οργάνου του ή έχει εξουσία εκπροσώπησης, λήψης αποφάσεων ή ελέγχου σε αυτό. </w:t>
      </w:r>
      <w:r w:rsidR="00405D54" w:rsidRPr="00405D54">
        <w:rPr>
          <w:lang w:val="el-GR" w:eastAsia="zh-CN"/>
        </w:rPr>
        <w:t xml:space="preserve">Η υποχρέωση του προηγούμενου εδαφίου αφορά: </w:t>
      </w:r>
    </w:p>
    <w:p w14:paraId="138D974C" w14:textId="77777777" w:rsidR="003929DA" w:rsidRDefault="00405D54" w:rsidP="00992295">
      <w:pPr>
        <w:spacing w:line="360" w:lineRule="auto"/>
        <w:rPr>
          <w:lang w:val="el-GR"/>
        </w:rPr>
      </w:pPr>
      <w:r w:rsidRPr="008751C4">
        <w:rPr>
          <w:lang w:val="el-GR"/>
        </w:rPr>
        <w:t>-</w:t>
      </w:r>
      <w:r w:rsidR="00B63FC9">
        <w:rPr>
          <w:lang w:val="el-GR"/>
        </w:rPr>
        <w:t xml:space="preserve"> </w:t>
      </w:r>
      <w:r>
        <w:rPr>
          <w:lang w:val="el-GR"/>
        </w:rPr>
        <w:t>σ</w:t>
      </w:r>
      <w:r w:rsidR="003929DA">
        <w:rPr>
          <w:lang w:val="el-GR"/>
        </w:rPr>
        <w:t>τις περιπτώσεις εταιρειών περιορισμένης ευθύνης (Ε.Π.Ε.)</w:t>
      </w:r>
      <w:r>
        <w:rPr>
          <w:lang w:val="el-GR"/>
        </w:rPr>
        <w:t>,</w:t>
      </w:r>
      <w:r w:rsidRPr="00405D54">
        <w:rPr>
          <w:lang w:val="el-GR"/>
        </w:rPr>
        <w:t xml:space="preserve"> </w:t>
      </w:r>
      <w:r>
        <w:rPr>
          <w:lang w:val="el-GR"/>
        </w:rPr>
        <w:t xml:space="preserve">ιδιωτικών κεφαλαιουχικών εταιρειών (Ι.Κ.Ε.) </w:t>
      </w:r>
      <w:r w:rsidR="003929DA">
        <w:rPr>
          <w:lang w:val="el-GR"/>
        </w:rPr>
        <w:t>και προσωπικών εταιρειών (Ο.Ε. και Ε.Ε.) τους διαχειριστές.</w:t>
      </w:r>
    </w:p>
    <w:p w14:paraId="39F1EEA4" w14:textId="77777777" w:rsidR="00405D54" w:rsidRPr="000C4284" w:rsidRDefault="00405D54" w:rsidP="00992295">
      <w:pPr>
        <w:suppressAutoHyphens w:val="0"/>
        <w:spacing w:after="160" w:line="360" w:lineRule="auto"/>
        <w:rPr>
          <w:lang w:val="el-GR"/>
        </w:rPr>
      </w:pPr>
      <w:r>
        <w:rPr>
          <w:lang w:val="el-GR"/>
        </w:rPr>
        <w:t>-</w:t>
      </w:r>
      <w:r w:rsidR="00B63FC9">
        <w:rPr>
          <w:lang w:val="el-GR"/>
        </w:rPr>
        <w:t xml:space="preserve"> </w:t>
      </w:r>
      <w:r>
        <w:rPr>
          <w:lang w:val="el-GR"/>
        </w:rPr>
        <w:t>σ</w:t>
      </w:r>
      <w:r w:rsidR="003929DA">
        <w:rPr>
          <w:lang w:val="el-GR"/>
        </w:rPr>
        <w:t xml:space="preserve">τις περιπτώσεις ανωνύμων εταιρειών (Α.Ε.), τον </w:t>
      </w:r>
      <w:r>
        <w:rPr>
          <w:lang w:val="el-GR"/>
        </w:rPr>
        <w:t>δ</w:t>
      </w:r>
      <w:r w:rsidR="003929DA">
        <w:rPr>
          <w:lang w:val="el-GR"/>
        </w:rPr>
        <w:t>ιευθύνοντα Σύμβουλο, τα μέλη του Διοικητικού Συμβουλίου</w:t>
      </w:r>
      <w:r>
        <w:rPr>
          <w:lang w:val="el-GR"/>
        </w:rPr>
        <w:t>,</w:t>
      </w:r>
      <w:r w:rsidRPr="00405D54">
        <w:rPr>
          <w:lang w:val="el-GR"/>
        </w:rPr>
        <w:t xml:space="preserve"> </w:t>
      </w:r>
      <w:r>
        <w:rPr>
          <w:lang w:val="el-GR"/>
        </w:rPr>
        <w:t>καθώς και τα πρόσωπα στα οποία με απόφαση του Διοικητικού Συμβουλίου έχει ανατεθεί το σύνολο της διαχείρισης και εκπροσώπησης της εταιρείας.</w:t>
      </w:r>
    </w:p>
    <w:p w14:paraId="115CCD9E" w14:textId="77777777" w:rsidR="003929DA" w:rsidRDefault="00405D54" w:rsidP="00992295">
      <w:pPr>
        <w:suppressAutoHyphens w:val="0"/>
        <w:spacing w:after="160" w:line="360" w:lineRule="auto"/>
        <w:rPr>
          <w:lang w:val="el-GR"/>
        </w:rPr>
      </w:pPr>
      <w:r>
        <w:rPr>
          <w:lang w:val="el-GR"/>
        </w:rPr>
        <w:t>-</w:t>
      </w:r>
      <w:r w:rsidR="00B63FC9">
        <w:rPr>
          <w:lang w:val="el-GR"/>
        </w:rPr>
        <w:t xml:space="preserve"> </w:t>
      </w:r>
      <w:r>
        <w:rPr>
          <w:lang w:val="el-GR"/>
        </w:rPr>
        <w:t>σ</w:t>
      </w:r>
      <w:r w:rsidR="003929DA">
        <w:rPr>
          <w:lang w:val="el-GR"/>
        </w:rPr>
        <w:t>τις περιπτώσεις Συνεταιρισμών, τα μέλη του Διοικητικού Συμβουλίου.</w:t>
      </w:r>
    </w:p>
    <w:p w14:paraId="3048D72E" w14:textId="77777777" w:rsidR="003929DA" w:rsidRDefault="00405D54" w:rsidP="00992295">
      <w:pPr>
        <w:suppressAutoHyphens w:val="0"/>
        <w:spacing w:after="160" w:line="360" w:lineRule="auto"/>
        <w:rPr>
          <w:b/>
          <w:lang w:val="el-GR"/>
        </w:rPr>
      </w:pPr>
      <w:r>
        <w:rPr>
          <w:lang w:val="el-GR"/>
        </w:rPr>
        <w:t>-</w:t>
      </w:r>
      <w:r w:rsidR="00B63FC9">
        <w:rPr>
          <w:lang w:val="el-GR"/>
        </w:rPr>
        <w:t xml:space="preserve"> </w:t>
      </w:r>
      <w:r>
        <w:rPr>
          <w:lang w:val="el-GR"/>
        </w:rPr>
        <w:t>σ</w:t>
      </w:r>
      <w:r w:rsidR="003929DA">
        <w:rPr>
          <w:lang w:val="el-GR"/>
        </w:rPr>
        <w:t>ε όλες τις υπόλοιπες περιπτώσεις νομικών προσώπων, το</w:t>
      </w:r>
      <w:r w:rsidR="0027167B">
        <w:rPr>
          <w:lang w:val="el-GR"/>
        </w:rPr>
        <w:t xml:space="preserve">ν κατά περίπτωση </w:t>
      </w:r>
      <w:r w:rsidR="003929DA">
        <w:rPr>
          <w:lang w:val="el-GR"/>
        </w:rPr>
        <w:t xml:space="preserve"> νόμιμο εκπρ</w:t>
      </w:r>
      <w:r w:rsidR="0027167B">
        <w:rPr>
          <w:lang w:val="el-GR"/>
        </w:rPr>
        <w:t>όσωπο</w:t>
      </w:r>
      <w:r w:rsidR="003929DA">
        <w:rPr>
          <w:lang w:val="el-GR"/>
        </w:rPr>
        <w:t>.</w:t>
      </w:r>
    </w:p>
    <w:p w14:paraId="7573BCB3" w14:textId="77777777" w:rsidR="003929DA" w:rsidRDefault="003929DA" w:rsidP="00992295">
      <w:pPr>
        <w:suppressAutoHyphens w:val="0"/>
        <w:spacing w:after="160" w:line="360" w:lineRule="auto"/>
        <w:rPr>
          <w:b/>
          <w:bCs/>
          <w:lang w:val="el-GR"/>
        </w:rPr>
      </w:pPr>
      <w:r>
        <w:rPr>
          <w:b/>
          <w:lang w:val="el-GR"/>
        </w:rPr>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r>
        <w:rPr>
          <w:lang w:val="el-GR"/>
        </w:rPr>
        <w:t xml:space="preserve">. </w:t>
      </w:r>
    </w:p>
    <w:p w14:paraId="741B19AF" w14:textId="77777777" w:rsidR="003929DA" w:rsidRDefault="003929DA" w:rsidP="00992295">
      <w:pPr>
        <w:spacing w:line="360" w:lineRule="auto"/>
        <w:rPr>
          <w:lang w:val="el-GR"/>
        </w:rPr>
      </w:pPr>
      <w:r>
        <w:rPr>
          <w:b/>
          <w:bCs/>
          <w:lang w:val="el-GR"/>
        </w:rPr>
        <w:t>2.2.3.2.</w:t>
      </w:r>
      <w:r>
        <w:rPr>
          <w:lang w:val="el-GR"/>
        </w:rPr>
        <w:t xml:space="preserve"> Στις ακόλουθες περιπτώσεις:</w:t>
      </w:r>
    </w:p>
    <w:p w14:paraId="4EB535C0" w14:textId="77777777" w:rsidR="003929DA" w:rsidRDefault="003929DA" w:rsidP="00992295">
      <w:pPr>
        <w:spacing w:line="360" w:lineRule="auto"/>
        <w:rPr>
          <w:lang w:val="el-GR"/>
        </w:rPr>
      </w:pPr>
      <w:r>
        <w:rPr>
          <w:lang w:val="el-GR"/>
        </w:rPr>
        <w:t xml:space="preserve">α) όταν ο  οικονομικός φορέας έχει αθετήσει τις υποχρεώσεις του όσον αφορά στην 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18DBE53D" w14:textId="77777777" w:rsidR="003929DA" w:rsidRDefault="003929DA" w:rsidP="00992295">
      <w:pPr>
        <w:spacing w:line="360" w:lineRule="auto"/>
        <w:rPr>
          <w:lang w:val="el-GR"/>
        </w:rPr>
      </w:pPr>
      <w:r>
        <w:rPr>
          <w:lang w:val="el-GR"/>
        </w:rP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46F60A82" w14:textId="77777777" w:rsidR="0027167B" w:rsidRDefault="003929DA" w:rsidP="00992295">
      <w:pPr>
        <w:suppressAutoHyphens w:val="0"/>
        <w:autoSpaceDE w:val="0"/>
        <w:autoSpaceDN w:val="0"/>
        <w:adjustRightInd w:val="0"/>
        <w:spacing w:after="0" w:line="360" w:lineRule="auto"/>
        <w:rPr>
          <w:szCs w:val="22"/>
          <w:lang w:val="el-GR" w:eastAsia="el-GR"/>
        </w:rPr>
      </w:pPr>
      <w:r>
        <w:rPr>
          <w:lang w:val="el-GR"/>
        </w:rPr>
        <w:t xml:space="preserve">Αν ο οικονομικός φορέας είναι Έλληνας πολίτης ή έχει την εγκατάστασή του στην Ελλάδα, οι υποχρεώσεις του που αφορούν </w:t>
      </w:r>
      <w:r w:rsidR="0027167B">
        <w:rPr>
          <w:lang w:val="el-GR"/>
        </w:rPr>
        <w:t>σ</w:t>
      </w:r>
      <w:r>
        <w:rPr>
          <w:lang w:val="el-GR"/>
        </w:rPr>
        <w:t>τις εισφορές κοινωνικής ασφάλισης καλύπτουν τόσο την κύρια όσο και την επικουρική ασφάλιση.</w:t>
      </w:r>
      <w:r w:rsidR="0027167B" w:rsidRPr="0027167B">
        <w:rPr>
          <w:szCs w:val="22"/>
          <w:lang w:val="el-GR" w:eastAsia="el-GR"/>
        </w:rPr>
        <w:t xml:space="preserve"> </w:t>
      </w:r>
    </w:p>
    <w:p w14:paraId="16DF0320" w14:textId="093205FA" w:rsidR="003929DA" w:rsidRPr="00992295" w:rsidRDefault="0027167B" w:rsidP="00992295">
      <w:pPr>
        <w:suppressAutoHyphens w:val="0"/>
        <w:autoSpaceDE w:val="0"/>
        <w:autoSpaceDN w:val="0"/>
        <w:adjustRightInd w:val="0"/>
        <w:spacing w:line="360" w:lineRule="auto"/>
        <w:rPr>
          <w:szCs w:val="22"/>
          <w:lang w:val="el-GR" w:eastAsia="el-GR"/>
        </w:rPr>
      </w:pPr>
      <w:r w:rsidRPr="007213D0">
        <w:rPr>
          <w:szCs w:val="22"/>
          <w:lang w:val="el-GR" w:eastAsia="el-GR"/>
        </w:rPr>
        <w:t>Οι υποχρεώσεις των περ. α’ και β’ της παρ. 2</w:t>
      </w:r>
      <w:r>
        <w:rPr>
          <w:szCs w:val="22"/>
          <w:lang w:val="el-GR" w:eastAsia="el-GR"/>
        </w:rPr>
        <w:t xml:space="preserve">.2.3.2 </w:t>
      </w:r>
      <w:r w:rsidRPr="007213D0">
        <w:rPr>
          <w:szCs w:val="22"/>
          <w:lang w:val="el-GR" w:eastAsia="el-GR"/>
        </w:rPr>
        <w:t xml:space="preserve"> θεωρείται</w:t>
      </w:r>
      <w:r>
        <w:rPr>
          <w:szCs w:val="22"/>
          <w:lang w:val="el-GR" w:eastAsia="el-GR"/>
        </w:rPr>
        <w:t xml:space="preserve"> </w:t>
      </w:r>
      <w:r w:rsidRPr="007213D0">
        <w:rPr>
          <w:szCs w:val="22"/>
          <w:lang w:val="el-GR" w:eastAsia="el-GR"/>
        </w:rPr>
        <w:t>ότι δεν έχουν αθετηθεί εφόσον δεν έχουν καταστεί ληξιπρόθεσμες ή εφόσον αυτές έχουν υπαχθεί σε δεσμευτικό διακανονισμό που τηρείται.</w:t>
      </w:r>
    </w:p>
    <w:p w14:paraId="048793DB" w14:textId="77777777" w:rsidR="003929DA" w:rsidRDefault="003929DA" w:rsidP="00992295">
      <w:pPr>
        <w:spacing w:line="360" w:lineRule="auto"/>
        <w:rPr>
          <w:lang w:val="el-GR"/>
        </w:rPr>
      </w:pPr>
      <w:r>
        <w:rPr>
          <w:lang w:val="el-GR"/>
        </w:rPr>
        <w:t>Δεν αποκλείεται ο οικονομικός φορέας,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w:t>
      </w:r>
      <w:r w:rsidR="0027167B" w:rsidRPr="0027167B">
        <w:rPr>
          <w:lang w:val="el-GR"/>
        </w:rPr>
        <w:t xml:space="preserve"> </w:t>
      </w:r>
      <w:r w:rsidR="0027167B">
        <w:rPr>
          <w:lang w:val="el-GR"/>
        </w:rPr>
        <w:t>στο μέτρο που τηρεί τους όρους του δεσμευτικού κανονισμού</w:t>
      </w:r>
      <w:r>
        <w:rPr>
          <w:lang w:val="el-GR"/>
        </w:rPr>
        <w:t>.</w:t>
      </w:r>
    </w:p>
    <w:p w14:paraId="66941406" w14:textId="5E6A4EBE" w:rsidR="003929DA" w:rsidRPr="00992295" w:rsidRDefault="003929DA" w:rsidP="00992295">
      <w:pPr>
        <w:pStyle w:val="foothanging"/>
        <w:spacing w:line="360" w:lineRule="auto"/>
        <w:ind w:left="0" w:firstLine="0"/>
        <w:rPr>
          <w:bCs/>
          <w:lang w:val="el-GR"/>
        </w:rPr>
      </w:pPr>
      <w:r>
        <w:rPr>
          <w:b/>
          <w:bCs/>
          <w:sz w:val="22"/>
          <w:szCs w:val="22"/>
          <w:lang w:val="el-GR"/>
        </w:rPr>
        <w:t>2.2.3.3</w:t>
      </w:r>
      <w:r w:rsidR="00992295">
        <w:rPr>
          <w:b/>
          <w:bCs/>
          <w:sz w:val="22"/>
          <w:szCs w:val="22"/>
          <w:lang w:val="el-GR"/>
        </w:rPr>
        <w:t>.</w:t>
      </w:r>
      <w:r>
        <w:rPr>
          <w:b/>
          <w:bCs/>
          <w:sz w:val="22"/>
          <w:szCs w:val="22"/>
          <w:lang w:val="el-GR"/>
        </w:rPr>
        <w:t xml:space="preserve"> </w:t>
      </w:r>
      <w:r w:rsidR="00992295" w:rsidRPr="00992295">
        <w:rPr>
          <w:bCs/>
          <w:sz w:val="22"/>
          <w:szCs w:val="22"/>
          <w:lang w:val="el-GR"/>
        </w:rPr>
        <w:t>Δεν εφαρμόζεται.</w:t>
      </w:r>
    </w:p>
    <w:p w14:paraId="59D112DA" w14:textId="4F53459D" w:rsidR="003929DA" w:rsidRDefault="003929DA" w:rsidP="00992295">
      <w:pPr>
        <w:spacing w:line="360" w:lineRule="auto"/>
        <w:rPr>
          <w:lang w:val="el-GR"/>
        </w:rPr>
      </w:pPr>
      <w:r>
        <w:rPr>
          <w:b/>
          <w:bCs/>
          <w:lang w:val="el-GR"/>
        </w:rPr>
        <w:t>2.2.3.4.</w:t>
      </w:r>
      <w:r>
        <w:rPr>
          <w:lang w:val="el-GR"/>
        </w:rPr>
        <w:t xml:space="preserve"> Αποκλείεται από τη συμμετοχή στη διαδικασία σύναψης της παρούσας σύμβασης, οικονομικός φορέας σε οποιαδήποτε από τις ακόλουθες καταστάσεις: </w:t>
      </w:r>
    </w:p>
    <w:p w14:paraId="44CD2BE2" w14:textId="24AE253B" w:rsidR="003929DA" w:rsidRDefault="003929DA" w:rsidP="00992295">
      <w:pPr>
        <w:spacing w:line="360" w:lineRule="auto"/>
        <w:rPr>
          <w:lang w:val="el-GR"/>
        </w:rPr>
      </w:pPr>
      <w:r w:rsidRPr="00992295">
        <w:rPr>
          <w:b/>
          <w:lang w:val="el-GR"/>
        </w:rPr>
        <w:t>(α)</w:t>
      </w:r>
      <w:r>
        <w:rPr>
          <w:lang w:val="el-GR"/>
        </w:rPr>
        <w:t xml:space="preserve"> εάν έχει αθετήσει τις υποχρεώσεις που προβλέπονται στην παρ. 2 του άρθρου 18 του ν. 4412/2016, </w:t>
      </w:r>
      <w:r w:rsidR="0027167B">
        <w:rPr>
          <w:lang w:val="el-GR"/>
        </w:rPr>
        <w:t>περί αρχών που εφαρμόζονται στις διαδικασίες σύναψης δημοσίων συμβάσεων,</w:t>
      </w:r>
    </w:p>
    <w:p w14:paraId="0E194C27" w14:textId="481DF28D" w:rsidR="003929DA" w:rsidRPr="0083058A" w:rsidRDefault="003929DA" w:rsidP="00992295">
      <w:pPr>
        <w:spacing w:line="360" w:lineRule="auto"/>
        <w:rPr>
          <w:i/>
          <w:color w:val="5B9BD5"/>
          <w:lang w:val="el-GR"/>
        </w:rPr>
      </w:pPr>
      <w:r w:rsidRPr="00992295">
        <w:rPr>
          <w:b/>
          <w:lang w:val="el-GR"/>
        </w:rPr>
        <w:t>(β)</w:t>
      </w:r>
      <w:r>
        <w:rPr>
          <w:lang w:val="el-GR"/>
        </w:rPr>
        <w:t xml:space="preserve"> εάν τελεί υπό πτώχευση</w:t>
      </w:r>
      <w:r>
        <w:rPr>
          <w:b/>
          <w:lang w:val="el-GR"/>
        </w:rPr>
        <w:t xml:space="preserve"> </w:t>
      </w:r>
      <w:r>
        <w:rPr>
          <w:lang w:val="el-GR"/>
        </w:rPr>
        <w:t xml:space="preserve">ή έχει υπαχθεί σε διαδικασία ειδικής </w:t>
      </w:r>
      <w:r w:rsidRPr="00216ECA">
        <w:rPr>
          <w:lang w:val="el-GR"/>
        </w:rPr>
        <w:t>εκκαθάρισης</w:t>
      </w:r>
      <w:r>
        <w:rPr>
          <w:b/>
          <w:lang w:val="el-GR"/>
        </w:rPr>
        <w:t xml:space="preserve"> </w:t>
      </w:r>
      <w:r>
        <w:rPr>
          <w:lang w:val="el-GR"/>
        </w:rPr>
        <w:t>ή τελεί υπό αναγκαστική διαχείριση</w:t>
      </w:r>
      <w:r>
        <w:rPr>
          <w:b/>
          <w:lang w:val="el-GR"/>
        </w:rPr>
        <w:t xml:space="preserve"> </w:t>
      </w:r>
      <w:r>
        <w:rPr>
          <w:lang w:val="el-GR"/>
        </w:rPr>
        <w:t xml:space="preserve">από εκκαθαριστή ή από το δικαστήριο ή έχει υπαχθεί σε διαδικασία πτωχευτικού συμβιβασμού ή έχει αναστείλει τις επιχειρηματικές του δραστηριότητες </w:t>
      </w:r>
      <w:r w:rsidR="0027167B">
        <w:rPr>
          <w:lang w:val="el-GR"/>
        </w:rPr>
        <w:t xml:space="preserve">ή έχει υπαχθεί σε διαδικασία εξυγίανσης και δεν τηρεί τους όρους αυτής ή </w:t>
      </w:r>
      <w:r>
        <w:rPr>
          <w:lang w:val="el-GR"/>
        </w:rPr>
        <w:t xml:space="preserve">εάν βρίσκεται σε οποιαδήποτε ανάλογη κατάσταση προκύπτουσα από παρόμοια διαδικασία, προβλεπόμενη σε εθνικές διατάξεις νόμου. Η αναθέτουσα αρχή μπορεί να μην αποκλείει έναν οικονομικό φορέα ο οποίος βρίσκεται σε μία εκ των καταστάσεων που αναφέρονται στην περίπτωση αυτή, υπό την προϋπόθεση ότι αποδεικνύει ότι ο εν λόγω φορέας είναι σε θέση να εκτελέσει τη σύμβαση, λαμβάνοντας υπόψη τις ισχύουσες διατάξεις και τα μέτρα για τη συνέχιση της </w:t>
      </w:r>
      <w:r w:rsidR="00992295">
        <w:rPr>
          <w:lang w:val="el-GR"/>
        </w:rPr>
        <w:t>επιχειρηματικής του λειτουργίας,</w:t>
      </w:r>
    </w:p>
    <w:p w14:paraId="7B8B3FD8" w14:textId="77777777" w:rsidR="003929DA" w:rsidRDefault="003929DA" w:rsidP="00992295">
      <w:pPr>
        <w:spacing w:line="360" w:lineRule="auto"/>
        <w:rPr>
          <w:lang w:val="el-GR"/>
        </w:rPr>
      </w:pPr>
      <w:r w:rsidRPr="00992295">
        <w:rPr>
          <w:b/>
          <w:lang w:val="el-GR"/>
        </w:rPr>
        <w:t>(γ)</w:t>
      </w:r>
      <w:r>
        <w:rPr>
          <w:lang w:val="el-GR"/>
        </w:rPr>
        <w:t xml:space="preserve"> </w:t>
      </w:r>
      <w:r w:rsidR="00790D05">
        <w:rPr>
          <w:lang w:val="el-GR"/>
        </w:rPr>
        <w:t xml:space="preserve">εάν, </w:t>
      </w:r>
      <w:r w:rsidR="00790D05" w:rsidRPr="00790D05">
        <w:rPr>
          <w:lang w:val="el-GR"/>
        </w:rPr>
        <w:t>με την επιφύλαξη της παραγράφου 3</w:t>
      </w:r>
      <w:r w:rsidR="005C355C">
        <w:rPr>
          <w:lang w:val="el-GR"/>
        </w:rPr>
        <w:t>Γ</w:t>
      </w:r>
      <w:r w:rsidR="00790D05" w:rsidRPr="00790D05">
        <w:rPr>
          <w:lang w:val="el-GR"/>
        </w:rPr>
        <w:t xml:space="preserve"> του άρθρου 44 του ν. 3959/2011</w:t>
      </w:r>
      <w:r w:rsidR="00E14C02" w:rsidRPr="00D61E70">
        <w:rPr>
          <w:lang w:val="el-GR"/>
        </w:rPr>
        <w:t xml:space="preserve"> </w:t>
      </w:r>
      <w:r w:rsidR="00E14C02" w:rsidRPr="00E14C02">
        <w:rPr>
          <w:lang w:val="el-GR"/>
        </w:rPr>
        <w:t>περί ποινικών κυρώσεων και</w:t>
      </w:r>
      <w:r w:rsidR="00E14C02">
        <w:rPr>
          <w:lang w:val="el-GR"/>
        </w:rPr>
        <w:t xml:space="preserve"> </w:t>
      </w:r>
      <w:r w:rsidR="00E14C02" w:rsidRPr="00E14C02">
        <w:rPr>
          <w:lang w:val="el-GR"/>
        </w:rPr>
        <w:t>άλλων διοικητικών συνεπειών</w:t>
      </w:r>
      <w:r w:rsidR="00790D05">
        <w:rPr>
          <w:lang w:val="el-GR"/>
        </w:rPr>
        <w:t xml:space="preserve">, </w:t>
      </w:r>
      <w:r>
        <w:rPr>
          <w:lang w:val="el-GR"/>
        </w:rPr>
        <w:t xml:space="preserve">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281D2CD8" w14:textId="21C517CA" w:rsidR="003929DA" w:rsidRDefault="00992295" w:rsidP="00992295">
      <w:pPr>
        <w:spacing w:line="360" w:lineRule="auto"/>
        <w:rPr>
          <w:lang w:val="el-GR"/>
        </w:rPr>
      </w:pPr>
      <w:r>
        <w:rPr>
          <w:b/>
          <w:lang w:val="el-GR"/>
        </w:rPr>
        <w:t>(</w:t>
      </w:r>
      <w:r w:rsidR="003929DA" w:rsidRPr="00992295">
        <w:rPr>
          <w:b/>
          <w:lang w:val="el-GR"/>
        </w:rPr>
        <w:t>δ)</w:t>
      </w:r>
      <w:r w:rsidR="003929DA">
        <w:rPr>
          <w:lang w:val="el-GR"/>
        </w:rPr>
        <w:t xml:space="preserve"> εάν μία κατάσταση σύγκρουσης συμφερόντων</w:t>
      </w:r>
      <w:r w:rsidR="00777399">
        <w:rPr>
          <w:lang w:val="el-GR"/>
        </w:rPr>
        <w:t xml:space="preserve"> </w:t>
      </w:r>
      <w:r w:rsidR="003929DA">
        <w:rPr>
          <w:lang w:val="el-GR"/>
        </w:rPr>
        <w:t xml:space="preserve"> κατά την έννοια του άρθρου 24 του ν. 4412/2016</w:t>
      </w:r>
      <w:r w:rsidR="00777399">
        <w:rPr>
          <w:lang w:val="el-GR"/>
        </w:rPr>
        <w:t>,</w:t>
      </w:r>
      <w:r w:rsidR="003929DA">
        <w:rPr>
          <w:lang w:val="el-GR"/>
        </w:rPr>
        <w:t xml:space="preserve"> δεν μπορεί να θεραπευθεί αποτελεσματικά με άλλα, λιγότερο παρεμβατικά, μέσα, </w:t>
      </w:r>
    </w:p>
    <w:p w14:paraId="024E1930" w14:textId="77777777" w:rsidR="003929DA" w:rsidRDefault="003929DA" w:rsidP="00992295">
      <w:pPr>
        <w:spacing w:line="360" w:lineRule="auto"/>
        <w:rPr>
          <w:lang w:val="el-GR"/>
        </w:rPr>
      </w:pPr>
      <w:r w:rsidRPr="00992295">
        <w:rPr>
          <w:b/>
          <w:lang w:val="el-GR"/>
        </w:rPr>
        <w:t>(ε)</w:t>
      </w:r>
      <w:r>
        <w:rPr>
          <w:lang w:val="el-GR"/>
        </w:rPr>
        <w:t xml:space="preserve"> εάν μία κατάσταση στρέβλωσης του ανταγωνισμού από την πρότερη συμμετοχή του οικονομικού φορέα κατά την προετοιμασία της διαδικασίας σύναψης σύμβασης, </w:t>
      </w:r>
      <w:r w:rsidR="0027167B">
        <w:rPr>
          <w:lang w:val="el-GR"/>
        </w:rPr>
        <w:t xml:space="preserve">σύμφωνα με όσα ορίζονται </w:t>
      </w:r>
      <w:r>
        <w:rPr>
          <w:lang w:val="el-GR"/>
        </w:rPr>
        <w:t xml:space="preserve">στο άρθρο 48 του ν. 4412/2016, δεν μπορεί να θεραπευθεί με άλλα, λιγότερο παρεμβατικά, μέσα, </w:t>
      </w:r>
    </w:p>
    <w:p w14:paraId="0928FB31" w14:textId="77777777" w:rsidR="003929DA" w:rsidRDefault="003929DA" w:rsidP="00992295">
      <w:pPr>
        <w:spacing w:line="360" w:lineRule="auto"/>
        <w:rPr>
          <w:lang w:val="el-GR"/>
        </w:rPr>
      </w:pPr>
      <w:r w:rsidRPr="00992295">
        <w:rPr>
          <w:b/>
          <w:lang w:val="el-GR"/>
        </w:rPr>
        <w:t>(στ)</w:t>
      </w:r>
      <w:r>
        <w:rPr>
          <w:lang w:val="el-GR"/>
        </w:rPr>
        <w:t xml:space="preserve">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14:paraId="0439357D" w14:textId="77777777" w:rsidR="003929DA" w:rsidRDefault="003929DA" w:rsidP="00992295">
      <w:pPr>
        <w:spacing w:line="360" w:lineRule="auto"/>
        <w:rPr>
          <w:lang w:val="el-GR"/>
        </w:rPr>
      </w:pPr>
      <w:r w:rsidRPr="00992295">
        <w:rPr>
          <w:b/>
          <w:lang w:val="el-GR"/>
        </w:rPr>
        <w:t>(ζ)</w:t>
      </w:r>
      <w:r>
        <w:rPr>
          <w:lang w:val="el-GR"/>
        </w:rPr>
        <w:t xml:space="preserve"> εάν έχει κριθεί ένοχος </w:t>
      </w:r>
      <w:r w:rsidR="0027167B">
        <w:rPr>
          <w:lang w:val="el-GR"/>
        </w:rPr>
        <w:t xml:space="preserve">εκ προθέσεως </w:t>
      </w:r>
      <w:r>
        <w:rPr>
          <w:lang w:val="el-GR"/>
        </w:rPr>
        <w:t xml:space="preserve">σοβαρών </w:t>
      </w:r>
      <w:r w:rsidR="0027167B">
        <w:rPr>
          <w:lang w:val="el-GR"/>
        </w:rPr>
        <w:t>απατηλών</w:t>
      </w:r>
      <w:r>
        <w:rPr>
          <w:lang w:val="el-GR"/>
        </w:rPr>
        <w:t xml:space="preserve">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w:t>
      </w:r>
      <w:r w:rsidR="006026F6">
        <w:rPr>
          <w:lang w:val="el-GR"/>
        </w:rPr>
        <w:t>της παραγράφου</w:t>
      </w:r>
      <w:r>
        <w:rPr>
          <w:lang w:val="el-GR"/>
        </w:rPr>
        <w:t xml:space="preserve"> 2.2.9.2 της παρούσας, </w:t>
      </w:r>
    </w:p>
    <w:p w14:paraId="21C5A6BD" w14:textId="77777777" w:rsidR="003929DA" w:rsidRDefault="003929DA" w:rsidP="00992295">
      <w:pPr>
        <w:spacing w:line="360" w:lineRule="auto"/>
        <w:rPr>
          <w:lang w:val="el-GR"/>
        </w:rPr>
      </w:pPr>
      <w:r w:rsidRPr="00992295">
        <w:rPr>
          <w:b/>
          <w:lang w:val="el-GR"/>
        </w:rPr>
        <w:t>(η)</w:t>
      </w:r>
      <w:r>
        <w:rPr>
          <w:lang w:val="el-GR"/>
        </w:rPr>
        <w:t xml:space="preserve">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w:t>
      </w:r>
      <w:r w:rsidR="00BE7538">
        <w:rPr>
          <w:lang w:val="el-GR"/>
        </w:rPr>
        <w:t xml:space="preserve">με απατηλό τρόπο </w:t>
      </w:r>
      <w:r>
        <w:rPr>
          <w:lang w:val="el-GR"/>
        </w:rPr>
        <w:t xml:space="preserve">παραπλανητικές πληροφορίες που ενδέχεται να επηρεάσουν ουσιωδώς τις αποφάσεις που αφορούν τον αποκλεισμό, την επιλογή ή την ανάθεση, </w:t>
      </w:r>
    </w:p>
    <w:p w14:paraId="369A5CEE" w14:textId="77777777" w:rsidR="003929DA" w:rsidRDefault="003929DA" w:rsidP="00992295">
      <w:pPr>
        <w:spacing w:line="360" w:lineRule="auto"/>
        <w:rPr>
          <w:b/>
          <w:lang w:val="el-GR"/>
        </w:rPr>
      </w:pPr>
      <w:r w:rsidRPr="00992295">
        <w:rPr>
          <w:b/>
          <w:lang w:val="el-GR"/>
        </w:rPr>
        <w:t>(θ)</w:t>
      </w:r>
      <w:r>
        <w:rPr>
          <w:lang w:val="el-GR"/>
        </w:rPr>
        <w:t xml:space="preserve"> 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 </w:t>
      </w:r>
    </w:p>
    <w:p w14:paraId="76AB4B51" w14:textId="204BD8C6" w:rsidR="003929DA" w:rsidRDefault="003929DA" w:rsidP="00A4609E">
      <w:pPr>
        <w:spacing w:line="360" w:lineRule="auto"/>
        <w:rPr>
          <w:lang w:val="el-GR"/>
        </w:rPr>
      </w:pPr>
      <w:r>
        <w:rPr>
          <w:b/>
          <w:lang w:val="el-GR"/>
        </w:rPr>
        <w:t xml:space="preserve">Εάν στις ως άνω περιπτώσεις (α) έως (θ)  η περίοδος αποκλεισμού δεν έχει καθοριστεί με αμετάκλητη απόφαση, αυτή ανέρχεται σε τρία (3) έτη από την ημερομηνία </w:t>
      </w:r>
      <w:r w:rsidR="00BE7538">
        <w:rPr>
          <w:b/>
          <w:lang w:val="el-GR"/>
        </w:rPr>
        <w:t>έκδοσης πράξης που βεβαιώνει</w:t>
      </w:r>
      <w:r w:rsidR="00BE7538" w:rsidRPr="007F519F">
        <w:rPr>
          <w:b/>
          <w:lang w:val="el-GR"/>
        </w:rPr>
        <w:t xml:space="preserve"> </w:t>
      </w:r>
      <w:r>
        <w:rPr>
          <w:b/>
          <w:lang w:val="el-GR"/>
        </w:rPr>
        <w:t>το σχετικ</w:t>
      </w:r>
      <w:r w:rsidR="00BE7538">
        <w:rPr>
          <w:b/>
          <w:lang w:val="el-GR"/>
        </w:rPr>
        <w:t>ό</w:t>
      </w:r>
      <w:r>
        <w:rPr>
          <w:b/>
          <w:lang w:val="el-GR"/>
        </w:rPr>
        <w:t xml:space="preserve"> γεγονό</w:t>
      </w:r>
      <w:r w:rsidR="00BE7538">
        <w:rPr>
          <w:b/>
          <w:lang w:val="el-GR"/>
        </w:rPr>
        <w:t>ς</w:t>
      </w:r>
      <w:r w:rsidR="00C93713">
        <w:rPr>
          <w:lang w:val="el-GR"/>
        </w:rPr>
        <w:t>.</w:t>
      </w:r>
    </w:p>
    <w:p w14:paraId="4586958C" w14:textId="1112459F" w:rsidR="00FB1103" w:rsidRPr="00992295" w:rsidRDefault="00691A67" w:rsidP="00992295">
      <w:pPr>
        <w:suppressAutoHyphens w:val="0"/>
        <w:spacing w:after="160" w:line="360" w:lineRule="auto"/>
        <w:rPr>
          <w:b/>
          <w:lang w:val="el-GR"/>
        </w:rPr>
      </w:pPr>
      <w:r w:rsidRPr="00992295">
        <w:rPr>
          <w:b/>
          <w:lang w:val="el-GR"/>
        </w:rPr>
        <w:t>2</w:t>
      </w:r>
      <w:r w:rsidR="00992295" w:rsidRPr="00992295">
        <w:rPr>
          <w:b/>
          <w:lang w:val="el-GR"/>
        </w:rPr>
        <w:t>.2.3.5.</w:t>
      </w:r>
      <w:r w:rsidR="00992295">
        <w:rPr>
          <w:b/>
          <w:lang w:val="el-GR"/>
        </w:rPr>
        <w:t xml:space="preserve">  </w:t>
      </w:r>
      <w:r w:rsidR="00FB1103" w:rsidRPr="00A502B3">
        <w:rPr>
          <w:lang w:val="el-GR"/>
        </w:rPr>
        <w:t>Απαγορεύεται η ανάθεση της παρούσας σύμβασης, σε:</w:t>
      </w:r>
    </w:p>
    <w:p w14:paraId="5723F207" w14:textId="77777777" w:rsidR="00FB1103" w:rsidRPr="00A502B3" w:rsidRDefault="00FB1103" w:rsidP="00992295">
      <w:pPr>
        <w:suppressAutoHyphens w:val="0"/>
        <w:spacing w:after="160" w:line="360" w:lineRule="auto"/>
        <w:rPr>
          <w:lang w:val="el-GR"/>
        </w:rPr>
      </w:pPr>
      <w:r w:rsidRPr="00A502B3">
        <w:rPr>
          <w:lang w:val="el-GR"/>
        </w:rPr>
        <w:t>α) Ρώσο υπήκοο ή φυσικό ή νομικό πρόσωπο, οντότητα ή φορέα που έχει την</w:t>
      </w:r>
      <w:r w:rsidR="000E0DD6">
        <w:rPr>
          <w:lang w:val="el-GR"/>
        </w:rPr>
        <w:t xml:space="preserve"> </w:t>
      </w:r>
      <w:r w:rsidRPr="00A502B3">
        <w:rPr>
          <w:lang w:val="el-GR"/>
        </w:rPr>
        <w:t xml:space="preserve">έδρα του στη Ρωσία  </w:t>
      </w:r>
    </w:p>
    <w:p w14:paraId="1908CC0A" w14:textId="77777777" w:rsidR="00FB1103" w:rsidRPr="00A502B3" w:rsidRDefault="00FB1103" w:rsidP="00992295">
      <w:pPr>
        <w:suppressAutoHyphens w:val="0"/>
        <w:spacing w:after="160" w:line="360" w:lineRule="auto"/>
        <w:rPr>
          <w:lang w:val="el-GR"/>
        </w:rPr>
      </w:pPr>
      <w:r w:rsidRPr="00A502B3">
        <w:rPr>
          <w:lang w:val="el-GR"/>
        </w:rPr>
        <w:t xml:space="preserve">β) νομικό πρόσωπο, οντότητα ή φορέα του οποίου τα δικαιώματα ιδιοκτησίας κατέχει άμεσα ή έμμεσα σε ποσοστό άνω του 50 % οντότητα αναφερόμενη στο στοιχείο α) της παρούσας παραγράφου· ή </w:t>
      </w:r>
    </w:p>
    <w:p w14:paraId="018858C7" w14:textId="39D579FC" w:rsidR="00FB1103" w:rsidRPr="002615EB" w:rsidRDefault="00FB1103" w:rsidP="00992295">
      <w:pPr>
        <w:suppressAutoHyphens w:val="0"/>
        <w:spacing w:after="160" w:line="360" w:lineRule="auto"/>
        <w:rPr>
          <w:b/>
          <w:bCs/>
          <w:lang w:val="el-GR"/>
        </w:rPr>
      </w:pPr>
      <w:r w:rsidRPr="00A502B3">
        <w:rPr>
          <w:lang w:val="el-GR"/>
        </w:rPr>
        <w:t xml:space="preserve">γ) φυσικό ή νομικό πρόσωπο, οντότητα ή φορέα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 της αξίας της σύμβασης, των υπεργολάβων, προμηθευτών ή οντοτήτων </w:t>
      </w:r>
      <w:r w:rsidR="001164F4">
        <w:rPr>
          <w:lang w:val="el-GR"/>
        </w:rPr>
        <w:t xml:space="preserve">(τρίτων) </w:t>
      </w:r>
      <w:r w:rsidRPr="00A502B3">
        <w:rPr>
          <w:lang w:val="el-GR"/>
        </w:rPr>
        <w:t>στις ικανότητες των οποίων στηρίζεται</w:t>
      </w:r>
      <w:r w:rsidR="00136C1B">
        <w:rPr>
          <w:lang w:val="el-GR"/>
        </w:rPr>
        <w:t>,</w:t>
      </w:r>
      <w:r w:rsidRPr="00A502B3">
        <w:rPr>
          <w:lang w:val="el-GR"/>
        </w:rPr>
        <w:t xml:space="preserve"> κατά την έννοια των οδηγιών για τις δημόσιες συμβάσεις.»</w:t>
      </w:r>
    </w:p>
    <w:p w14:paraId="66C28629" w14:textId="77777777" w:rsidR="003929DA" w:rsidRDefault="003929DA" w:rsidP="00992295">
      <w:pPr>
        <w:spacing w:line="360" w:lineRule="auto"/>
        <w:rPr>
          <w:b/>
          <w:bCs/>
          <w:lang w:val="el-GR"/>
        </w:rPr>
      </w:pPr>
      <w:r>
        <w:rPr>
          <w:b/>
          <w:bCs/>
          <w:lang w:val="el-GR"/>
        </w:rPr>
        <w:t xml:space="preserve">2.2.3.6. </w:t>
      </w:r>
      <w:r>
        <w:rPr>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w:t>
      </w:r>
      <w:r w:rsidR="0079162C">
        <w:rPr>
          <w:lang w:val="el-GR"/>
        </w:rPr>
        <w:t xml:space="preserve"> μία από τις ως άνω περιπτώσεις.</w:t>
      </w:r>
    </w:p>
    <w:p w14:paraId="4FA1B1C1" w14:textId="65F4F419" w:rsidR="003929DA" w:rsidRDefault="003929DA" w:rsidP="00992295">
      <w:pPr>
        <w:spacing w:line="360" w:lineRule="auto"/>
        <w:rPr>
          <w:lang w:val="el-GR"/>
        </w:rPr>
      </w:pPr>
      <w:r>
        <w:rPr>
          <w:b/>
          <w:bCs/>
          <w:lang w:val="el-GR"/>
        </w:rPr>
        <w:t>2.2.3.7.</w:t>
      </w:r>
      <w:r>
        <w:rPr>
          <w:lang w:val="el-GR"/>
        </w:rPr>
        <w:t xml:space="preserve"> Οικονομικός φορέας που εμπίπτει σε μια από τις καταστάσεις που αναφέρονται στις παραγράφους 2.2.3.1 και 2.2.3.4</w:t>
      </w:r>
      <w:r w:rsidR="003D7490">
        <w:rPr>
          <w:lang w:val="el-GR"/>
        </w:rPr>
        <w:t xml:space="preserve">, </w:t>
      </w:r>
      <w:r w:rsidR="003D7490" w:rsidRPr="003D7490">
        <w:rPr>
          <w:lang w:val="el-GR"/>
        </w:rPr>
        <w:t xml:space="preserve">εκτός από την περ. β αυτής, </w:t>
      </w:r>
      <w:r>
        <w:rPr>
          <w:lang w:val="el-GR"/>
        </w:rPr>
        <w:t>μπορεί να προσκομίζει στοιχεία</w:t>
      </w:r>
      <w:r w:rsidR="00CF58B1">
        <w:rPr>
          <w:lang w:val="el-GR"/>
        </w:rPr>
        <w:t xml:space="preserve">, </w:t>
      </w:r>
      <w:r>
        <w:rPr>
          <w:lang w:val="el-GR"/>
        </w:rPr>
        <w:t>προκειμένου να αποδείξει ότι τα μέτρα που έλαβε επαρκούν για να αποδείξουν την αξιοπιστία του, παρότι συντρέχει ο σχετικός λόγος αποκλεισμού (αυτ</w:t>
      </w:r>
      <w:r>
        <w:t>o</w:t>
      </w:r>
      <w:r>
        <w:rPr>
          <w:lang w:val="el-GR"/>
        </w:rPr>
        <w:t xml:space="preserve">κάθαρση). </w:t>
      </w:r>
      <w:r w:rsidR="000B1EE7" w:rsidRPr="000B1EE7">
        <w:rPr>
          <w:lang w:val="el-GR"/>
        </w:rPr>
        <w:t>Για τον σκοπό αυτ</w:t>
      </w:r>
      <w:r w:rsidR="000B1EE7">
        <w:rPr>
          <w:lang w:val="el-GR"/>
        </w:rPr>
        <w:t>όν, ο οικονομικός φορέας αποδεικν</w:t>
      </w:r>
      <w:r w:rsidR="000B1EE7" w:rsidRPr="000B1EE7">
        <w:rPr>
          <w:lang w:val="el-GR"/>
        </w:rPr>
        <w:t>ύει ότι έχει καταβάλει ή έχει δεσμευθεί να καταβάλει</w:t>
      </w:r>
      <w:r w:rsidR="000B1EE7">
        <w:rPr>
          <w:lang w:val="el-GR"/>
        </w:rPr>
        <w:t xml:space="preserve"> </w:t>
      </w:r>
      <w:r w:rsidR="000B1EE7" w:rsidRPr="000B1EE7">
        <w:rPr>
          <w:lang w:val="el-GR"/>
        </w:rPr>
        <w:t>αποζημίωση για ζημίες που προκλήθηκαν από το ποινικό αδίκημα ή το παράπτωμα, ότι έχει διευκρινίσει τα</w:t>
      </w:r>
      <w:r w:rsidR="000B1EE7">
        <w:rPr>
          <w:lang w:val="el-GR"/>
        </w:rPr>
        <w:t xml:space="preserve"> </w:t>
      </w:r>
      <w:r w:rsidR="000B1EE7" w:rsidRPr="000B1EE7">
        <w:rPr>
          <w:lang w:val="el-GR"/>
        </w:rPr>
        <w:t>γεγονότα και τις περιστάσεις με ολοκληρωμένο τρόπο,</w:t>
      </w:r>
      <w:r w:rsidR="000B1EE7">
        <w:rPr>
          <w:lang w:val="el-GR"/>
        </w:rPr>
        <w:t xml:space="preserve"> </w:t>
      </w:r>
      <w:r w:rsidR="000B1EE7" w:rsidRPr="000B1EE7">
        <w:rPr>
          <w:lang w:val="el-GR"/>
        </w:rPr>
        <w:t>μέσω ενεργού συνεργασίας με τις ερευνητικές αρχές, και</w:t>
      </w:r>
      <w:r w:rsidR="000B1EE7">
        <w:rPr>
          <w:lang w:val="el-GR"/>
        </w:rPr>
        <w:t xml:space="preserve"> </w:t>
      </w:r>
      <w:r w:rsidR="000B1EE7" w:rsidRPr="000B1EE7">
        <w:rPr>
          <w:lang w:val="el-GR"/>
        </w:rPr>
        <w:t>έχει λάβει συγκεκριμένα τεχνικά και οργανωτικά μέτρα,</w:t>
      </w:r>
      <w:r w:rsidR="000B1EE7">
        <w:rPr>
          <w:lang w:val="el-GR"/>
        </w:rPr>
        <w:t xml:space="preserve"> </w:t>
      </w:r>
      <w:r w:rsidR="000B1EE7" w:rsidRPr="000B1EE7">
        <w:rPr>
          <w:lang w:val="el-GR"/>
        </w:rPr>
        <w:t>καθώς και μέτρα σε επίπεδο προσωπικού κατάλληλα</w:t>
      </w:r>
      <w:r w:rsidR="000B1EE7">
        <w:rPr>
          <w:lang w:val="el-GR"/>
        </w:rPr>
        <w:t xml:space="preserve"> </w:t>
      </w:r>
      <w:r w:rsidR="000B1EE7" w:rsidRPr="000B1EE7">
        <w:rPr>
          <w:lang w:val="el-GR"/>
        </w:rPr>
        <w:t>για την αποφυγή περαιτέρω ποινικών αδικημάτων ή</w:t>
      </w:r>
      <w:r w:rsidR="000B1EE7">
        <w:rPr>
          <w:lang w:val="el-GR"/>
        </w:rPr>
        <w:t xml:space="preserve"> </w:t>
      </w:r>
      <w:r w:rsidR="000B1EE7" w:rsidRPr="000B1EE7">
        <w:rPr>
          <w:lang w:val="el-GR"/>
        </w:rPr>
        <w:t>παραπτωμάτων</w:t>
      </w:r>
      <w:r w:rsidR="000B1EE7">
        <w:rPr>
          <w:lang w:val="el-GR"/>
        </w:rPr>
        <w:t xml:space="preserve">.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w:t>
      </w:r>
      <w:r>
        <w:rPr>
          <w:lang w:val="el-GR"/>
        </w:rPr>
        <w:t>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274AC221" w14:textId="5BF0EF87" w:rsidR="00087B79" w:rsidRPr="004E6D08" w:rsidRDefault="00330491" w:rsidP="00992295">
      <w:pPr>
        <w:spacing w:line="360" w:lineRule="auto"/>
        <w:rPr>
          <w:lang w:val="el-GR"/>
        </w:rPr>
      </w:pPr>
      <w:r w:rsidRPr="005B7461">
        <w:rPr>
          <w:lang w:val="el-GR"/>
        </w:rPr>
        <w:t>Η εξέταση των, κατά τα ανωτέρω, προσκομισθέντων από τον οικονομικό φορέα στοιχείων, για τη διαπίστωση της επάρκειας η μη των επανορθωτικών μέτρων που έλαβε και επικαλείται, θα πραγματοποιηθεί κατά το στάδιο της εξέτασης των δικαιολογητικών κατακύρωσης.</w:t>
      </w:r>
    </w:p>
    <w:p w14:paraId="7A0644ED" w14:textId="49BD3B41" w:rsidR="0025400A" w:rsidRDefault="003929DA" w:rsidP="00992295">
      <w:pPr>
        <w:suppressAutoHyphens w:val="0"/>
        <w:autoSpaceDE w:val="0"/>
        <w:autoSpaceDN w:val="0"/>
        <w:adjustRightInd w:val="0"/>
        <w:spacing w:after="0" w:line="360" w:lineRule="auto"/>
        <w:rPr>
          <w:lang w:val="el-GR"/>
        </w:rPr>
      </w:pPr>
      <w:r>
        <w:rPr>
          <w:b/>
          <w:bCs/>
          <w:lang w:val="el-GR"/>
        </w:rPr>
        <w:t>2.2.3.8.</w:t>
      </w:r>
      <w:r>
        <w:rPr>
          <w:lang w:val="el-GR"/>
        </w:rPr>
        <w:t xml:space="preserve"> </w:t>
      </w:r>
      <w:r w:rsidR="0025400A">
        <w:rPr>
          <w:lang w:val="el-GR"/>
        </w:rPr>
        <w:t xml:space="preserve">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 </w:t>
      </w:r>
      <w:r w:rsidR="0025400A" w:rsidRPr="0025400A">
        <w:rPr>
          <w:lang w:val="el-GR"/>
        </w:rPr>
        <w:t xml:space="preserve">καθώς και </w:t>
      </w:r>
      <w:r w:rsidR="0025400A">
        <w:rPr>
          <w:lang w:val="el-GR"/>
        </w:rPr>
        <w:t>σ</w:t>
      </w:r>
      <w:r w:rsidR="0025400A" w:rsidRPr="0025400A">
        <w:rPr>
          <w:lang w:val="el-GR"/>
        </w:rPr>
        <w:t>την υπ’ αριθμ. 102080/24-10-2022 (Β΄5623/02.11.2022) απόφαση του Υπουργού Ανάπτυξης και Επενδύσεων με θέμα:</w:t>
      </w:r>
      <w:r w:rsidR="00E32CC8">
        <w:rPr>
          <w:lang w:val="el-GR"/>
        </w:rPr>
        <w:t xml:space="preserve"> </w:t>
      </w:r>
      <w:r w:rsidR="0025400A" w:rsidRPr="006B36B5">
        <w:rPr>
          <w:i/>
          <w:lang w:val="el-GR"/>
        </w:rPr>
        <w:t>«Ρύθμιση θεμάτων σχετικά με την εξέταση επανορθωτικών μέτρων από την Επιτροπή της παρ.  9 του άρθρου 73 του ν. 4412/2016»</w:t>
      </w:r>
      <w:r w:rsidR="00F80FD6" w:rsidRPr="006B36B5">
        <w:rPr>
          <w:i/>
          <w:lang w:val="el-GR"/>
        </w:rPr>
        <w:t>.</w:t>
      </w:r>
    </w:p>
    <w:p w14:paraId="5D8F293D" w14:textId="77777777" w:rsidR="009478F8" w:rsidRDefault="009478F8" w:rsidP="00992295">
      <w:pPr>
        <w:suppressAutoHyphens w:val="0"/>
        <w:autoSpaceDE w:val="0"/>
        <w:autoSpaceDN w:val="0"/>
        <w:adjustRightInd w:val="0"/>
        <w:spacing w:after="0" w:line="360" w:lineRule="auto"/>
        <w:rPr>
          <w:lang w:val="el-GR"/>
        </w:rPr>
      </w:pPr>
    </w:p>
    <w:p w14:paraId="7508360C" w14:textId="0BFBA6EF" w:rsidR="009478F8" w:rsidRDefault="00990B68" w:rsidP="004E6D08">
      <w:pPr>
        <w:suppressAutoHyphens w:val="0"/>
        <w:autoSpaceDE w:val="0"/>
        <w:autoSpaceDN w:val="0"/>
        <w:adjustRightInd w:val="0"/>
        <w:spacing w:line="360" w:lineRule="auto"/>
        <w:rPr>
          <w:lang w:val="el-GR"/>
        </w:rPr>
      </w:pPr>
      <w:r>
        <w:rPr>
          <w:lang w:val="el-GR"/>
        </w:rPr>
        <w:t>Η</w:t>
      </w:r>
      <w:r w:rsidR="00E962B7" w:rsidRPr="0025400A">
        <w:rPr>
          <w:lang w:val="el-GR"/>
        </w:rPr>
        <w:t xml:space="preserve">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ληφθέντων από </w:t>
      </w:r>
      <w:r w:rsidR="00E962B7" w:rsidRPr="001317FF">
        <w:rPr>
          <w:lang w:val="el-GR"/>
        </w:rPr>
        <w:t>τον οικονομικό φορέα επανορθωτικών</w:t>
      </w:r>
      <w:r w:rsidR="00E962B7" w:rsidRPr="0025400A">
        <w:rPr>
          <w:lang w:val="el-GR"/>
        </w:rPr>
        <w:t xml:space="preserve">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 αποστέλλονται, ηλεκτρονικά στη διεύθυνση ηλεκτρονικού ταχυδρομείου </w:t>
      </w:r>
      <w:r w:rsidR="00E962B7">
        <w:fldChar w:fldCharType="begin"/>
      </w:r>
      <w:r w:rsidR="00E962B7">
        <w:instrText>HYPERLINK</w:instrText>
      </w:r>
      <w:r w:rsidR="00E962B7" w:rsidRPr="00BD41E5">
        <w:rPr>
          <w:lang w:val="el-GR"/>
        </w:rPr>
        <w:instrText xml:space="preserve"> "</w:instrText>
      </w:r>
      <w:r w:rsidR="00E962B7">
        <w:instrText>mailto</w:instrText>
      </w:r>
      <w:r w:rsidR="00E962B7" w:rsidRPr="00BD41E5">
        <w:rPr>
          <w:lang w:val="el-GR"/>
        </w:rPr>
        <w:instrText>:</w:instrText>
      </w:r>
      <w:r w:rsidR="00E962B7">
        <w:instrText>epanorthotika</w:instrText>
      </w:r>
      <w:r w:rsidR="00E962B7" w:rsidRPr="00BD41E5">
        <w:rPr>
          <w:lang w:val="el-GR"/>
        </w:rPr>
        <w:instrText>@</w:instrText>
      </w:r>
      <w:r w:rsidR="00E962B7">
        <w:instrText>eaadhsy</w:instrText>
      </w:r>
      <w:r w:rsidR="00E962B7" w:rsidRPr="00BD41E5">
        <w:rPr>
          <w:lang w:val="el-GR"/>
        </w:rPr>
        <w:instrText>.</w:instrText>
      </w:r>
      <w:r w:rsidR="00E962B7">
        <w:instrText>gr</w:instrText>
      </w:r>
      <w:r w:rsidR="00E962B7" w:rsidRPr="00BD41E5">
        <w:rPr>
          <w:lang w:val="el-GR"/>
        </w:rPr>
        <w:instrText>"</w:instrText>
      </w:r>
      <w:r w:rsidR="00E962B7">
        <w:fldChar w:fldCharType="separate"/>
      </w:r>
      <w:r w:rsidR="00E962B7" w:rsidRPr="0025400A">
        <w:t>epanorthotika</w:t>
      </w:r>
      <w:r w:rsidR="00E962B7" w:rsidRPr="0025400A">
        <w:rPr>
          <w:lang w:val="el-GR"/>
        </w:rPr>
        <w:t>@</w:t>
      </w:r>
      <w:r w:rsidR="00E962B7" w:rsidRPr="0025400A">
        <w:t>eaadhsy</w:t>
      </w:r>
      <w:r w:rsidR="00E962B7" w:rsidRPr="0025400A">
        <w:rPr>
          <w:lang w:val="el-GR"/>
        </w:rPr>
        <w:t>.</w:t>
      </w:r>
      <w:r w:rsidR="00E962B7" w:rsidRPr="0025400A">
        <w:t>gr</w:t>
      </w:r>
      <w:r w:rsidR="00E962B7">
        <w:fldChar w:fldCharType="end"/>
      </w:r>
      <w:r w:rsidR="00085585">
        <w:rPr>
          <w:lang w:val="el-GR"/>
        </w:rPr>
        <w:t xml:space="preserve">  </w:t>
      </w:r>
    </w:p>
    <w:p w14:paraId="5C57C7DF" w14:textId="7FF19B97" w:rsidR="009478F8" w:rsidRDefault="00A75577" w:rsidP="004E6D08">
      <w:pPr>
        <w:suppressAutoHyphens w:val="0"/>
        <w:autoSpaceDE w:val="0"/>
        <w:autoSpaceDN w:val="0"/>
        <w:adjustRightInd w:val="0"/>
        <w:spacing w:line="360" w:lineRule="auto"/>
        <w:rPr>
          <w:lang w:val="el-GR"/>
        </w:rPr>
      </w:pPr>
      <w:r>
        <w:rPr>
          <w:lang w:val="el-GR"/>
        </w:rPr>
        <w:t xml:space="preserve">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w:t>
      </w:r>
      <w:r w:rsidRPr="00AC3AFE">
        <w:rPr>
          <w:lang w:val="el-GR"/>
        </w:rPr>
        <w:t>(εκδοθείσες αποφάσεις διοίκησης, αποδεικτικά εξόφλησης προστίμων, αλληλογραφία με αρμόδιες ελεγκτικές αρχές κ.λπ.)</w:t>
      </w:r>
      <w:r>
        <w:rPr>
          <w:lang w:val="el-GR"/>
        </w:rPr>
        <w:t>,</w:t>
      </w:r>
      <w:r w:rsidR="00990B68" w:rsidRPr="00AC3AFE">
        <w:rPr>
          <w:lang w:val="el-GR"/>
        </w:rPr>
        <w:t xml:space="preserve"> </w:t>
      </w:r>
      <w:r w:rsidR="00990B68" w:rsidRPr="006B36B5">
        <w:rPr>
          <w:lang w:val="el-GR"/>
        </w:rPr>
        <w:t xml:space="preserve">η αναθέτουσα </w:t>
      </w:r>
      <w:r w:rsidR="00990B68" w:rsidRPr="005B7461">
        <w:rPr>
          <w:lang w:val="el-GR"/>
        </w:rPr>
        <w:t xml:space="preserve">αρχή, </w:t>
      </w:r>
      <w:r w:rsidR="007E56B8" w:rsidRPr="005B7461">
        <w:rPr>
          <w:lang w:val="el-GR"/>
        </w:rPr>
        <w:t>πριν από τη</w:t>
      </w:r>
      <w:r w:rsidR="002B65A6" w:rsidRPr="005B7461">
        <w:rPr>
          <w:lang w:val="el-GR"/>
        </w:rPr>
        <w:t xml:space="preserve"> σύνταξη και</w:t>
      </w:r>
      <w:r w:rsidR="007E56B8" w:rsidRPr="005B7461">
        <w:rPr>
          <w:lang w:val="el-GR"/>
        </w:rPr>
        <w:t xml:space="preserve"> αποστολή του σχεδίου απόφασης στην Επιτροπή, </w:t>
      </w:r>
      <w:r w:rsidR="00990B68" w:rsidRPr="005B7461">
        <w:rPr>
          <w:lang w:val="el-GR"/>
        </w:rPr>
        <w:t>υποχρεούται</w:t>
      </w:r>
      <w:r w:rsidR="00990B68" w:rsidRPr="006B36B5">
        <w:rPr>
          <w:lang w:val="el-GR"/>
        </w:rPr>
        <w:t xml:space="preserve"> να ζητήσει</w:t>
      </w:r>
      <w:r w:rsidR="009478F8">
        <w:rPr>
          <w:lang w:val="el-GR"/>
        </w:rPr>
        <w:t xml:space="preserve"> από τον οικονομικό φορέα</w:t>
      </w:r>
      <w:r w:rsidR="00990B68" w:rsidRPr="00AC3AFE">
        <w:rPr>
          <w:lang w:val="el-GR"/>
        </w:rPr>
        <w:t xml:space="preserve"> </w:t>
      </w:r>
      <w:r w:rsidR="007E56B8">
        <w:rPr>
          <w:lang w:val="el-GR"/>
        </w:rPr>
        <w:t>την προσκόμισή τους</w:t>
      </w:r>
      <w:r>
        <w:rPr>
          <w:lang w:val="el-GR"/>
        </w:rPr>
        <w:t xml:space="preserve">, </w:t>
      </w:r>
      <w:r w:rsidR="007E56B8" w:rsidRPr="009478F8">
        <w:rPr>
          <w:lang w:val="el-GR"/>
        </w:rPr>
        <w:t>εντ</w:t>
      </w:r>
      <w:r w:rsidR="007E56B8">
        <w:rPr>
          <w:lang w:val="el-GR"/>
        </w:rPr>
        <w:t xml:space="preserve">ός </w:t>
      </w:r>
      <w:r w:rsidR="007E56B8" w:rsidRPr="00AC3AFE">
        <w:rPr>
          <w:lang w:val="el-GR"/>
        </w:rPr>
        <w:t>προθεσμία</w:t>
      </w:r>
      <w:r w:rsidR="00085585">
        <w:rPr>
          <w:lang w:val="el-GR"/>
        </w:rPr>
        <w:t xml:space="preserve">ς </w:t>
      </w:r>
      <w:r w:rsidR="007E56B8" w:rsidRPr="007E56B8">
        <w:rPr>
          <w:lang w:val="el-GR"/>
        </w:rPr>
        <w:t xml:space="preserve">που δεν υπερβαίνει τις </w:t>
      </w:r>
      <w:r w:rsidR="007E56B8" w:rsidRPr="009478F8">
        <w:rPr>
          <w:lang w:val="el-GR"/>
        </w:rPr>
        <w:t xml:space="preserve">δέκα (10) </w:t>
      </w:r>
      <w:r w:rsidR="007E56B8" w:rsidRPr="007E56B8">
        <w:rPr>
          <w:lang w:val="el-GR"/>
        </w:rPr>
        <w:t>ημέρες</w:t>
      </w:r>
      <w:r w:rsidR="00990B68" w:rsidRPr="00AC3AFE">
        <w:rPr>
          <w:lang w:val="el-GR"/>
        </w:rPr>
        <w:t>. Με την παρέλευση της ανωτέρω προθεσμίας</w:t>
      </w:r>
      <w:r w:rsidR="007E56B8">
        <w:rPr>
          <w:lang w:val="el-GR"/>
        </w:rPr>
        <w:t>,</w:t>
      </w:r>
      <w:r w:rsidR="00990B68" w:rsidRPr="00AC3AFE">
        <w:rPr>
          <w:lang w:val="el-GR"/>
        </w:rPr>
        <w:t xml:space="preserve"> θεωρείται ότι τα αιτούμενα στοιχεία δεν προσκομίστηκαν. </w:t>
      </w:r>
      <w:r w:rsidR="009478F8">
        <w:rPr>
          <w:lang w:val="el-GR"/>
        </w:rPr>
        <w:t>Σ</w:t>
      </w:r>
      <w:r w:rsidR="00990B68" w:rsidRPr="00AC3AFE">
        <w:rPr>
          <w:lang w:val="el-GR"/>
        </w:rPr>
        <w:t>την περίπτωση που ο οικονομικός φορέας υποβάλει αίτημα για παράταση της ως άνω προθεσμίας, συνοδευόμενο από έγγραφα</w:t>
      </w:r>
      <w:r w:rsidR="007E56B8">
        <w:rPr>
          <w:lang w:val="el-GR"/>
        </w:rPr>
        <w:t>,</w:t>
      </w:r>
      <w:r w:rsidR="00990B68" w:rsidRPr="00AC3AFE">
        <w:rPr>
          <w:lang w:val="el-GR"/>
        </w:rPr>
        <w:t xml:space="preserve"> με τα οποία αποδεικνύεται ότι έχει αιτηθεί τη χορήγηση των στοιχείων, η αναθέτουσα αρχή παρατείνει την προθεσμία υποβολής</w:t>
      </w:r>
      <w:r w:rsidR="007E56B8">
        <w:rPr>
          <w:lang w:val="el-GR"/>
        </w:rPr>
        <w:t>,</w:t>
      </w:r>
      <w:r w:rsidR="00990B68" w:rsidRPr="00AC3AFE">
        <w:rPr>
          <w:lang w:val="el-GR"/>
        </w:rPr>
        <w:t xml:space="preserve"> για όσο χρόνο απαιτηθεί για τη χορήγησή τους από</w:t>
      </w:r>
      <w:r w:rsidR="00990B68" w:rsidRPr="00990B68">
        <w:rPr>
          <w:lang w:val="el-GR"/>
        </w:rPr>
        <w:t xml:space="preserve"> τις αρμόδιες δημόσιες αρχές.</w:t>
      </w:r>
    </w:p>
    <w:p w14:paraId="2457286D" w14:textId="69EF97BB" w:rsidR="009478F8" w:rsidRDefault="00990B68" w:rsidP="004E6D08">
      <w:pPr>
        <w:suppressAutoHyphens w:val="0"/>
        <w:autoSpaceDE w:val="0"/>
        <w:autoSpaceDN w:val="0"/>
        <w:adjustRightInd w:val="0"/>
        <w:spacing w:line="360" w:lineRule="auto"/>
        <w:rPr>
          <w:lang w:val="el-GR"/>
        </w:rPr>
      </w:pPr>
      <w:r w:rsidRPr="00AC3AFE">
        <w:rPr>
          <w:lang w:val="el-GR"/>
        </w:rPr>
        <w:t>Αν</w:t>
      </w:r>
      <w:r w:rsidR="002656CE">
        <w:rPr>
          <w:lang w:val="el-GR"/>
        </w:rPr>
        <w:t xml:space="preserve"> η </w:t>
      </w:r>
      <w:r w:rsidR="00777399">
        <w:rPr>
          <w:lang w:val="el-GR"/>
        </w:rPr>
        <w:t>α</w:t>
      </w:r>
      <w:r w:rsidR="002656CE">
        <w:rPr>
          <w:lang w:val="el-GR"/>
        </w:rPr>
        <w:t xml:space="preserve">ναθέτουσα </w:t>
      </w:r>
      <w:r w:rsidR="00777399">
        <w:rPr>
          <w:lang w:val="el-GR"/>
        </w:rPr>
        <w:t>α</w:t>
      </w:r>
      <w:r w:rsidR="002656CE">
        <w:rPr>
          <w:lang w:val="el-GR"/>
        </w:rPr>
        <w:t>ρχή κρίνει ότι</w:t>
      </w:r>
      <w:r w:rsidRPr="00AC3AFE">
        <w:rPr>
          <w:lang w:val="el-GR"/>
        </w:rPr>
        <w:t xml:space="preserve"> τα στοιχεία που προσκόμισε ο οικονομικός φορέας δεν </w:t>
      </w:r>
      <w:r w:rsidR="002656CE">
        <w:rPr>
          <w:lang w:val="el-GR"/>
        </w:rPr>
        <w:t xml:space="preserve">είναι </w:t>
      </w:r>
      <w:r w:rsidRPr="00AC3AFE">
        <w:rPr>
          <w:lang w:val="el-GR"/>
        </w:rPr>
        <w:t xml:space="preserve">πλήρη ή </w:t>
      </w:r>
      <w:r w:rsidR="002656CE">
        <w:rPr>
          <w:lang w:val="el-GR"/>
        </w:rPr>
        <w:t xml:space="preserve">απαιτούνται </w:t>
      </w:r>
      <w:r w:rsidRPr="00AC3AFE">
        <w:rPr>
          <w:lang w:val="el-GR"/>
        </w:rPr>
        <w:t xml:space="preserve">διευκρινίσεις, πριν </w:t>
      </w:r>
      <w:r w:rsidR="002656CE">
        <w:rPr>
          <w:lang w:val="el-GR"/>
        </w:rPr>
        <w:t xml:space="preserve">από </w:t>
      </w:r>
      <w:r w:rsidRPr="00AC3AFE">
        <w:rPr>
          <w:lang w:val="el-GR"/>
        </w:rPr>
        <w:t>την αποστολή του σχεδίου της απόφασής της στην Επιτροπή, καλεί τον οικονομικό φορέα για τη συμπ</w:t>
      </w:r>
      <w:r w:rsidR="002656CE">
        <w:rPr>
          <w:lang w:val="el-GR"/>
        </w:rPr>
        <w:t>λήρωση των σχετικών στοιχείων ή/</w:t>
      </w:r>
      <w:r w:rsidRPr="00AC3AFE">
        <w:rPr>
          <w:lang w:val="el-GR"/>
        </w:rPr>
        <w:t>και την παροχή διευκρινίσεων</w:t>
      </w:r>
      <w:r w:rsidR="002656CE">
        <w:rPr>
          <w:lang w:val="el-GR"/>
        </w:rPr>
        <w:t>,</w:t>
      </w:r>
      <w:r w:rsidR="009478F8">
        <w:rPr>
          <w:lang w:val="el-GR"/>
        </w:rPr>
        <w:t xml:space="preserve"> </w:t>
      </w:r>
      <w:r w:rsidR="009478F8" w:rsidRPr="009478F8">
        <w:rPr>
          <w:lang w:val="el-GR"/>
        </w:rPr>
        <w:t>εντός προθεσμίας, που δεν υπερβαίνει τις δέκα (10) ημέρες</w:t>
      </w:r>
      <w:r w:rsidRPr="00AC3AFE">
        <w:rPr>
          <w:lang w:val="el-GR"/>
        </w:rPr>
        <w:t xml:space="preserve">. </w:t>
      </w:r>
    </w:p>
    <w:p w14:paraId="7E32E8B3" w14:textId="2F70E595" w:rsidR="00A76580" w:rsidRDefault="00990B68" w:rsidP="004E6D08">
      <w:pPr>
        <w:suppressAutoHyphens w:val="0"/>
        <w:autoSpaceDE w:val="0"/>
        <w:autoSpaceDN w:val="0"/>
        <w:adjustRightInd w:val="0"/>
        <w:spacing w:line="360" w:lineRule="auto"/>
        <w:rPr>
          <w:lang w:val="el-GR"/>
        </w:rPr>
      </w:pPr>
      <w:r w:rsidRPr="006B36B5">
        <w:rPr>
          <w:lang w:val="el-GR"/>
        </w:rPr>
        <w:t xml:space="preserve">Αν ο οικονομικός φορέας δεν ανταποκριθεί στην πρόσκληση της αναθέτουσας αρχής, </w:t>
      </w:r>
      <w:r w:rsidR="002656CE">
        <w:rPr>
          <w:lang w:val="el-GR"/>
        </w:rPr>
        <w:t xml:space="preserve">το γεγονός αυτό </w:t>
      </w:r>
      <w:r w:rsidRPr="006B36B5">
        <w:rPr>
          <w:lang w:val="el-GR"/>
        </w:rPr>
        <w:t xml:space="preserve">μνημονεύεται στο σχέδιο </w:t>
      </w:r>
      <w:r w:rsidR="009478F8">
        <w:rPr>
          <w:lang w:val="el-GR"/>
        </w:rPr>
        <w:t xml:space="preserve">της </w:t>
      </w:r>
      <w:r w:rsidRPr="006B36B5">
        <w:rPr>
          <w:lang w:val="el-GR"/>
        </w:rPr>
        <w:t xml:space="preserve">απόφασης. </w:t>
      </w:r>
    </w:p>
    <w:p w14:paraId="1CB8FB2D" w14:textId="77777777" w:rsidR="004E6D08" w:rsidRDefault="00990B68" w:rsidP="004E6D08">
      <w:pPr>
        <w:suppressAutoHyphens w:val="0"/>
        <w:autoSpaceDE w:val="0"/>
        <w:autoSpaceDN w:val="0"/>
        <w:adjustRightInd w:val="0"/>
        <w:spacing w:line="360" w:lineRule="auto"/>
        <w:rPr>
          <w:lang w:val="el-GR"/>
        </w:rPr>
      </w:pPr>
      <w:r w:rsidRPr="00C0581E">
        <w:rPr>
          <w:lang w:val="el-GR"/>
        </w:rPr>
        <w:t xml:space="preserve">Με την επιφύλαξη της </w:t>
      </w:r>
      <w:r>
        <w:rPr>
          <w:lang w:val="el-GR"/>
        </w:rPr>
        <w:t>επόμενης παραγράφου</w:t>
      </w:r>
      <w:r w:rsidRPr="00C0581E">
        <w:rPr>
          <w:lang w:val="el-GR"/>
        </w:rPr>
        <w:t>, δεν εξετάζονται από την Επιτροπή επανορθωτικά μέτρα που επικαλείται ένας οικονομικός φορέας</w:t>
      </w:r>
      <w:r w:rsidR="00763C9D">
        <w:rPr>
          <w:lang w:val="el-GR"/>
        </w:rPr>
        <w:t>,</w:t>
      </w:r>
      <w:r w:rsidRPr="00C0581E">
        <w:rPr>
          <w:lang w:val="el-GR"/>
        </w:rPr>
        <w:t xml:space="preserve"> προκειμένου να αποδείξει την αξιοπιστία του</w:t>
      </w:r>
      <w:r w:rsidR="00763C9D">
        <w:rPr>
          <w:lang w:val="el-GR"/>
        </w:rPr>
        <w:t>,</w:t>
      </w:r>
      <w:r w:rsidRPr="00C0581E">
        <w:rPr>
          <w:lang w:val="el-GR"/>
        </w:rPr>
        <w:t xml:space="preserve"> εφόσον αυτά έχουν ληφθεί </w:t>
      </w:r>
      <w:r w:rsidRPr="006B36B5">
        <w:rPr>
          <w:b/>
          <w:lang w:val="el-GR"/>
        </w:rPr>
        <w:t>μετά</w:t>
      </w:r>
      <w:r w:rsidRPr="00C0581E">
        <w:rPr>
          <w:lang w:val="el-GR"/>
        </w:rPr>
        <w:t xml:space="preserve"> την ημερομηνία λήξης υποβολής των προσφορών. Στην περίπτωση αυτή</w:t>
      </w:r>
      <w:r w:rsidR="002656CE">
        <w:rPr>
          <w:lang w:val="el-GR"/>
        </w:rPr>
        <w:t>,</w:t>
      </w:r>
      <w:r w:rsidRPr="00C0581E">
        <w:rPr>
          <w:lang w:val="el-GR"/>
        </w:rPr>
        <w:t xml:space="preserve"> η αναθέτουσα αρχή δεν τα λαμβάνει υπόψη και δεν τα μνημονεύει στο σχέδιο της απόφασής της που αποστέλλει στην Επιτροπή. </w:t>
      </w:r>
    </w:p>
    <w:p w14:paraId="35E023A6" w14:textId="2A3A6171" w:rsidR="00990B68" w:rsidRPr="00990B68" w:rsidRDefault="00990B68" w:rsidP="004E6D08">
      <w:pPr>
        <w:suppressAutoHyphens w:val="0"/>
        <w:autoSpaceDE w:val="0"/>
        <w:autoSpaceDN w:val="0"/>
        <w:adjustRightInd w:val="0"/>
        <w:spacing w:line="360" w:lineRule="auto"/>
        <w:rPr>
          <w:lang w:val="el-GR"/>
        </w:rPr>
      </w:pPr>
      <w:r w:rsidRPr="00C0581E">
        <w:rPr>
          <w:lang w:val="el-GR"/>
        </w:rPr>
        <w:t>Στην περίπτωση που</w:t>
      </w:r>
      <w:r w:rsidR="00AC3AFE" w:rsidRPr="006B36B5">
        <w:rPr>
          <w:lang w:val="el-GR"/>
        </w:rPr>
        <w:t>,</w:t>
      </w:r>
      <w:r w:rsidRPr="00C0581E">
        <w:rPr>
          <w:lang w:val="el-GR"/>
        </w:rPr>
        <w:t xml:space="preserve"> κατά την υποβολή</w:t>
      </w:r>
      <w:r w:rsidR="00AC3AFE" w:rsidRPr="00AC3AFE">
        <w:rPr>
          <w:lang w:val="el-GR"/>
        </w:rPr>
        <w:t xml:space="preserve"> </w:t>
      </w:r>
      <w:r w:rsidR="00AC3AFE">
        <w:rPr>
          <w:lang w:val="el-GR"/>
        </w:rPr>
        <w:t>του ΕΕΕΣ</w:t>
      </w:r>
      <w:r w:rsidRPr="00C0581E">
        <w:rPr>
          <w:lang w:val="el-GR"/>
        </w:rPr>
        <w:t>, από τον</w:t>
      </w:r>
      <w:r w:rsidR="00616EA9">
        <w:rPr>
          <w:lang w:val="el-GR"/>
        </w:rPr>
        <w:t xml:space="preserve"> οικονομικό φορέα, </w:t>
      </w:r>
      <w:r w:rsidRPr="00C0581E">
        <w:rPr>
          <w:lang w:val="el-GR"/>
        </w:rPr>
        <w:t>δε</w:t>
      </w:r>
      <w:r w:rsidR="00A76580">
        <w:rPr>
          <w:lang w:val="el-GR"/>
        </w:rPr>
        <w:t>ν</w:t>
      </w:r>
      <w:r w:rsidRPr="00C0581E">
        <w:rPr>
          <w:lang w:val="el-GR"/>
        </w:rPr>
        <w:t xml:space="preserve"> συνέτρεχε στο πρόσωπο του κάποιος από τους λόγους αποκλεισμού της παρ.</w:t>
      </w:r>
      <w:r w:rsidRPr="00990B68">
        <w:t> </w:t>
      </w:r>
      <w:r w:rsidRPr="00C0581E">
        <w:rPr>
          <w:lang w:val="el-GR"/>
        </w:rPr>
        <w:t>1 και της παρ.</w:t>
      </w:r>
      <w:r w:rsidRPr="00990B68">
        <w:t> </w:t>
      </w:r>
      <w:r w:rsidRPr="00C0581E">
        <w:rPr>
          <w:lang w:val="el-GR"/>
        </w:rPr>
        <w:t>4, εκτός από την περ.</w:t>
      </w:r>
      <w:r w:rsidRPr="00990B68">
        <w:t> </w:t>
      </w:r>
      <w:r w:rsidRPr="00C0581E">
        <w:rPr>
          <w:lang w:val="el-GR"/>
        </w:rPr>
        <w:t>β’ αυτής, του άρθρου</w:t>
      </w:r>
      <w:r w:rsidRPr="00990B68">
        <w:t> </w:t>
      </w:r>
      <w:r w:rsidRPr="00C0581E">
        <w:rPr>
          <w:lang w:val="el-GR"/>
        </w:rPr>
        <w:t>73 του ν.</w:t>
      </w:r>
      <w:r w:rsidRPr="00990B68">
        <w:t> </w:t>
      </w:r>
      <w:r w:rsidRPr="00C0581E">
        <w:rPr>
          <w:lang w:val="el-GR"/>
        </w:rPr>
        <w:t>4412/2016</w:t>
      </w:r>
      <w:r w:rsidR="002656CE">
        <w:rPr>
          <w:lang w:val="el-GR"/>
        </w:rPr>
        <w:t xml:space="preserve">, αλλά η συνδρομή του προέκυψε, </w:t>
      </w:r>
      <w:r w:rsidRPr="00C0581E">
        <w:rPr>
          <w:lang w:val="el-GR"/>
        </w:rPr>
        <w:t xml:space="preserve">κατά τη διάρκεια της </w:t>
      </w:r>
      <w:r w:rsidR="00616EA9">
        <w:rPr>
          <w:lang w:val="el-GR"/>
        </w:rPr>
        <w:t>παρούσας</w:t>
      </w:r>
      <w:r w:rsidRPr="00C0581E">
        <w:rPr>
          <w:lang w:val="el-GR"/>
        </w:rPr>
        <w:t xml:space="preserve"> διαδικασίας</w:t>
      </w:r>
      <w:r w:rsidR="002656CE">
        <w:rPr>
          <w:lang w:val="el-GR"/>
        </w:rPr>
        <w:t xml:space="preserve"> (οψιγενής μεταβολή),</w:t>
      </w:r>
      <w:r w:rsidRPr="00C0581E">
        <w:rPr>
          <w:lang w:val="el-GR"/>
        </w:rPr>
        <w:t xml:space="preserve"> τα μέτρα αυτοκάθαρσης </w:t>
      </w:r>
      <w:r w:rsidRPr="00F66CA0">
        <w:rPr>
          <w:lang w:val="el-GR"/>
        </w:rPr>
        <w:t xml:space="preserve">που </w:t>
      </w:r>
      <w:r w:rsidRPr="00C0581E">
        <w:rPr>
          <w:lang w:val="el-GR"/>
        </w:rPr>
        <w:t>επικαλείται, λαμβάνονται υπόψη από την αναθέτουσα αρχή</w:t>
      </w:r>
      <w:r w:rsidR="0068575D">
        <w:rPr>
          <w:lang w:val="el-GR"/>
        </w:rPr>
        <w:t>,</w:t>
      </w:r>
      <w:r w:rsidRPr="00C0581E">
        <w:rPr>
          <w:lang w:val="el-GR"/>
        </w:rPr>
        <w:t xml:space="preserve"> κατά τη σύνταξη του σχεδίου απόφασής της και εξετάζονται από την Επιτροπή.</w:t>
      </w:r>
    </w:p>
    <w:p w14:paraId="72C45CD6" w14:textId="77777777" w:rsidR="0025400A" w:rsidRDefault="0025400A" w:rsidP="00992295">
      <w:pPr>
        <w:spacing w:line="360" w:lineRule="auto"/>
        <w:rPr>
          <w:lang w:val="el-GR"/>
        </w:rPr>
      </w:pPr>
      <w:r w:rsidRPr="0025400A">
        <w:rPr>
          <w:lang w:val="el-GR"/>
        </w:rPr>
        <w:t>Οι διαδικαστικές λεπτομέρειες εξέτασης και επανεξέτασης των επανορθωτικών μέτρων ρυθμίζονται αναλυτικά στην ως άνω υπουργική απόφαση.</w:t>
      </w:r>
    </w:p>
    <w:p w14:paraId="722A6D28" w14:textId="77777777" w:rsidR="00E962B7" w:rsidRPr="0025400A" w:rsidRDefault="00E962B7" w:rsidP="00992295">
      <w:pPr>
        <w:suppressAutoHyphens w:val="0"/>
        <w:autoSpaceDE w:val="0"/>
        <w:autoSpaceDN w:val="0"/>
        <w:adjustRightInd w:val="0"/>
        <w:spacing w:after="0" w:line="360" w:lineRule="auto"/>
        <w:rPr>
          <w:lang w:val="el-GR"/>
        </w:rPr>
      </w:pPr>
    </w:p>
    <w:p w14:paraId="0C215252" w14:textId="17250A90" w:rsidR="003929DA" w:rsidRDefault="003929DA" w:rsidP="004E6D08">
      <w:pPr>
        <w:spacing w:after="0" w:line="360" w:lineRule="auto"/>
        <w:rPr>
          <w:b/>
          <w:bCs/>
          <w:sz w:val="26"/>
          <w:szCs w:val="26"/>
          <w:lang w:val="el-GR"/>
        </w:rPr>
      </w:pPr>
      <w:r>
        <w:rPr>
          <w:b/>
          <w:bCs/>
          <w:color w:val="000000"/>
          <w:lang w:val="el-GR"/>
        </w:rPr>
        <w:t xml:space="preserve">2.2.3.9. </w:t>
      </w:r>
      <w:r w:rsidR="008D713A" w:rsidRPr="008D713A">
        <w:rPr>
          <w:color w:val="000000"/>
          <w:lang w:val="el-GR"/>
        </w:rPr>
        <w:t>Οικονομικός φορέας, σε βάρος του οποίου έχει επιβληθεί η κύρωση του οριζόντιου αποκλεισμού σύμφωνα με τις κείμενες διατάξεις</w:t>
      </w:r>
      <w:r w:rsidR="00E014DD">
        <w:rPr>
          <w:color w:val="000000"/>
          <w:lang w:val="el-GR"/>
        </w:rPr>
        <w:t xml:space="preserve"> και για το χρονικό διάστημα που αυτή ορίζει,</w:t>
      </w:r>
      <w:r w:rsidR="008D713A" w:rsidRPr="008D713A">
        <w:rPr>
          <w:color w:val="000000"/>
          <w:lang w:val="el-GR"/>
        </w:rPr>
        <w:t xml:space="preserve"> αποκλείεται από την παρούσα διαδικασία σύναψης της σύμβασης.  </w:t>
      </w:r>
    </w:p>
    <w:p w14:paraId="0312F029" w14:textId="77777777" w:rsidR="004E6D08" w:rsidRDefault="004E6D08" w:rsidP="004E6D08">
      <w:pPr>
        <w:spacing w:after="0"/>
        <w:rPr>
          <w:b/>
          <w:bCs/>
          <w:sz w:val="26"/>
          <w:szCs w:val="26"/>
          <w:lang w:val="el-GR"/>
        </w:rPr>
      </w:pPr>
    </w:p>
    <w:p w14:paraId="755FDDAA" w14:textId="5497D3D5" w:rsidR="003929DA" w:rsidRDefault="003929DA">
      <w:pPr>
        <w:spacing w:line="360" w:lineRule="auto"/>
        <w:jc w:val="left"/>
        <w:rPr>
          <w:lang w:val="el-GR"/>
        </w:rPr>
      </w:pPr>
      <w:r>
        <w:rPr>
          <w:b/>
          <w:bCs/>
          <w:sz w:val="26"/>
          <w:szCs w:val="26"/>
          <w:lang w:val="el-GR"/>
        </w:rPr>
        <w:t>Κριτήρια Επιλογής</w:t>
      </w:r>
    </w:p>
    <w:p w14:paraId="79C7C6B4" w14:textId="11EBCA49" w:rsidR="003929DA" w:rsidRDefault="003929DA" w:rsidP="004E6D08">
      <w:pPr>
        <w:pStyle w:val="3"/>
        <w:spacing w:after="0"/>
        <w:rPr>
          <w:rFonts w:eastAsia="Calibri"/>
          <w:color w:val="000000"/>
          <w:lang w:val="el-GR"/>
        </w:rPr>
      </w:pPr>
      <w:bookmarkStart w:id="107" w:name="_Toc232352555"/>
      <w:r>
        <w:rPr>
          <w:lang w:val="el-GR"/>
        </w:rPr>
        <w:t>2.2.4</w:t>
      </w:r>
      <w:r>
        <w:rPr>
          <w:lang w:val="el-GR"/>
        </w:rPr>
        <w:tab/>
        <w:t>Καταλληλότητα άσκησης επαγγελματικής δραστηριότητας</w:t>
      </w:r>
      <w:bookmarkEnd w:id="107"/>
    </w:p>
    <w:p w14:paraId="001EE2A7" w14:textId="77777777" w:rsidR="003929DA" w:rsidRDefault="003929DA" w:rsidP="004E6D08">
      <w:pPr>
        <w:spacing w:before="240" w:line="360" w:lineRule="auto"/>
        <w:rPr>
          <w:rFonts w:eastAsia="Calibri"/>
          <w:bCs/>
          <w:color w:val="000000"/>
          <w:lang w:val="el-GR"/>
        </w:rPr>
      </w:pPr>
      <w:r>
        <w:rPr>
          <w:rFonts w:eastAsia="Calibri"/>
          <w:bCs/>
          <w:color w:val="000000"/>
          <w:lang w:val="el-GR"/>
        </w:rPr>
        <w:t xml:space="preserve">Οι οικονομικοί φορείς που συμμετέχουν στη διαδικασία σύναψης της παρούσας σύμβασης απαιτείται να ασκούν εμπορική ή βιομηχανική ή βιοτεχνική δραστηριότητα συναφή με το αντικείμενο της προμήθειας. </w:t>
      </w:r>
    </w:p>
    <w:p w14:paraId="3BE9CC80" w14:textId="77777777" w:rsidR="003929DA" w:rsidRDefault="003929DA" w:rsidP="004E6D08">
      <w:pPr>
        <w:spacing w:line="360" w:lineRule="auto"/>
        <w:rPr>
          <w:rFonts w:eastAsia="Calibri"/>
          <w:bCs/>
          <w:color w:val="000000"/>
          <w:lang w:val="el-GR"/>
        </w:rPr>
      </w:pPr>
      <w:r>
        <w:rPr>
          <w:rFonts w:eastAsia="Calibri"/>
          <w:bCs/>
          <w:color w:val="000000"/>
          <w:lang w:val="el-GR"/>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ή εμπορικά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w:t>
      </w:r>
    </w:p>
    <w:p w14:paraId="13572E4F" w14:textId="1DB82957" w:rsidR="003929DA" w:rsidRDefault="003929DA" w:rsidP="004E6D08">
      <w:pPr>
        <w:spacing w:line="360" w:lineRule="auto"/>
        <w:rPr>
          <w:rFonts w:eastAsia="Calibri"/>
          <w:bCs/>
          <w:color w:val="000000"/>
          <w:lang w:val="el-GR"/>
        </w:rPr>
      </w:pPr>
      <w:r>
        <w:rPr>
          <w:rFonts w:eastAsia="Calibri"/>
          <w:bCs/>
          <w:color w:val="000000"/>
          <w:lang w:val="el-GR"/>
        </w:rPr>
        <w:t>Στην περίπτωση οικονομικών φορέων εγκατεστημένων σε κράτος μέλους του Ευρωπαϊκού Οικονομικού Χώρου (Ε.Ο.Χ) ή σε τρίτες χώρες που</w:t>
      </w:r>
      <w:r w:rsidR="00627FA4">
        <w:rPr>
          <w:rFonts w:eastAsia="Calibri"/>
          <w:bCs/>
          <w:color w:val="000000"/>
          <w:lang w:val="el-GR"/>
        </w:rPr>
        <w:t xml:space="preserve"> έχουν</w:t>
      </w:r>
      <w:r>
        <w:rPr>
          <w:rFonts w:eastAsia="Calibri"/>
          <w:bCs/>
          <w:color w:val="000000"/>
          <w:lang w:val="el-GR"/>
        </w:rPr>
        <w:t xml:space="preserve"> 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ή εμπορικά μητρώα. </w:t>
      </w:r>
    </w:p>
    <w:p w14:paraId="12984C77" w14:textId="54E75464" w:rsidR="00804F36" w:rsidRDefault="003929DA" w:rsidP="004E6D08">
      <w:pPr>
        <w:spacing w:line="360" w:lineRule="auto"/>
        <w:rPr>
          <w:rFonts w:eastAsia="Calibri"/>
          <w:b/>
          <w:bCs/>
          <w:color w:val="000000"/>
          <w:lang w:val="el-GR"/>
        </w:rPr>
      </w:pPr>
      <w:r w:rsidRPr="004E6D08">
        <w:rPr>
          <w:rFonts w:eastAsia="Calibri"/>
          <w:b/>
          <w:bCs/>
          <w:color w:val="000000"/>
          <w:lang w:val="el-GR"/>
        </w:rPr>
        <w:t>Οι εγκατεστημένοι στην Ελλάδα οικονομικοί φορείς απαιτείται</w:t>
      </w:r>
      <w:r w:rsidR="004E6D08">
        <w:rPr>
          <w:rFonts w:eastAsia="Calibri"/>
          <w:b/>
          <w:bCs/>
          <w:color w:val="000000"/>
          <w:lang w:val="el-GR"/>
        </w:rPr>
        <w:t xml:space="preserve"> </w:t>
      </w:r>
      <w:r w:rsidRPr="004E6D08">
        <w:rPr>
          <w:rFonts w:eastAsia="Calibri"/>
          <w:b/>
          <w:bCs/>
          <w:color w:val="000000"/>
          <w:lang w:val="el-GR"/>
        </w:rPr>
        <w:t>να είναι εγγεγραμμένοι στο Βιοτεχνικό ή Εμπο</w:t>
      </w:r>
      <w:r w:rsidR="004E6D08" w:rsidRPr="004E6D08">
        <w:rPr>
          <w:rFonts w:eastAsia="Calibri"/>
          <w:b/>
          <w:bCs/>
          <w:color w:val="000000"/>
          <w:lang w:val="el-GR"/>
        </w:rPr>
        <w:t>ρικό ή Βιομηχανικό Επιμελητήριο.</w:t>
      </w:r>
    </w:p>
    <w:p w14:paraId="499D68A1" w14:textId="301B82A4" w:rsidR="004E6D08" w:rsidRPr="004E6D08" w:rsidRDefault="004E6D08" w:rsidP="004E6D08">
      <w:pPr>
        <w:spacing w:line="360" w:lineRule="auto"/>
        <w:rPr>
          <w:lang w:val="el-GR" w:eastAsia="zh-CN"/>
        </w:rPr>
      </w:pPr>
      <w:r w:rsidRPr="004E6D08">
        <w:rPr>
          <w:rFonts w:eastAsia="Calibri"/>
          <w:u w:val="single"/>
          <w:lang w:val="el-GR" w:eastAsia="zh-CN"/>
        </w:rPr>
        <w:t>Στην περίπτωση ένωσης οικονομικών φορέων</w:t>
      </w:r>
      <w:r w:rsidRPr="004E6D08">
        <w:rPr>
          <w:color w:val="000000"/>
          <w:lang w:val="el-GR" w:eastAsia="zh-CN"/>
        </w:rPr>
        <w:t xml:space="preserve"> η πλήρωση των απαιτήσεων της καταλληλότητας για την άσκηση της επαγγελματικής δραστηριότητας πρέπει να </w:t>
      </w:r>
      <w:r w:rsidRPr="004E6D08">
        <w:rPr>
          <w:lang w:val="el-GR" w:eastAsia="zh-CN"/>
        </w:rPr>
        <w:t xml:space="preserve">καλύπτεται </w:t>
      </w:r>
      <w:r w:rsidRPr="004E6D08">
        <w:rPr>
          <w:color w:val="000000"/>
          <w:lang w:val="el-GR" w:eastAsia="zh-CN"/>
        </w:rPr>
        <w:t>από όλα τα μέλη της ένωσης.</w:t>
      </w:r>
    </w:p>
    <w:p w14:paraId="3E6EFF46" w14:textId="574BE42F" w:rsidR="003929DA" w:rsidRDefault="003929DA">
      <w:pPr>
        <w:pStyle w:val="3"/>
        <w:rPr>
          <w:szCs w:val="22"/>
          <w:lang w:val="el-GR"/>
        </w:rPr>
      </w:pPr>
      <w:bookmarkStart w:id="108" w:name="_Toc232352556"/>
      <w:r>
        <w:rPr>
          <w:lang w:val="el-GR"/>
        </w:rPr>
        <w:t>2.2.5</w:t>
      </w:r>
      <w:r>
        <w:rPr>
          <w:lang w:val="el-GR"/>
        </w:rPr>
        <w:tab/>
        <w:t>Οικονομική και χρηματοοικονομική επάρκεια</w:t>
      </w:r>
      <w:bookmarkEnd w:id="108"/>
    </w:p>
    <w:p w14:paraId="27037415" w14:textId="26302469" w:rsidR="001B3FA3" w:rsidRPr="004E6D08" w:rsidRDefault="004E6D08" w:rsidP="001B3FA3">
      <w:pPr>
        <w:spacing w:before="240" w:after="0" w:line="360" w:lineRule="auto"/>
        <w:rPr>
          <w:color w:val="000000"/>
          <w:lang w:val="el-GR" w:eastAsia="zh-CN"/>
        </w:rPr>
      </w:pPr>
      <w:r w:rsidRPr="004E6D08">
        <w:rPr>
          <w:color w:val="000000"/>
          <w:lang w:val="el-GR" w:eastAsia="zh-CN"/>
        </w:rPr>
        <w:t xml:space="preserve">Για την παρούσα διαδικασία σύναψης σύμβασης η Αναθέτουσα Αρχή </w:t>
      </w:r>
      <w:r w:rsidRPr="004E6D08">
        <w:rPr>
          <w:b/>
          <w:color w:val="000000"/>
          <w:lang w:val="el-GR" w:eastAsia="zh-CN"/>
        </w:rPr>
        <w:t>δεν απαιτεί</w:t>
      </w:r>
      <w:r w:rsidRPr="004E6D08">
        <w:rPr>
          <w:color w:val="000000"/>
          <w:lang w:val="el-GR" w:eastAsia="zh-CN"/>
        </w:rPr>
        <w:t xml:space="preserve"> από τους οικονομικούς</w:t>
      </w:r>
      <w:r w:rsidRPr="004E6D08">
        <w:rPr>
          <w:color w:val="000000"/>
          <w:lang w:val="el-GR" w:eastAsia="zh-CN"/>
        </w:rPr>
        <w:br/>
        <w:t>φορείς να προσκομίσουν στοιχεία προς απόδειξη της οικονομικής και χρηματοοικονομικής τους</w:t>
      </w:r>
      <w:r w:rsidRPr="004E6D08">
        <w:rPr>
          <w:color w:val="000000"/>
          <w:lang w:val="el-GR" w:eastAsia="zh-CN"/>
        </w:rPr>
        <w:br/>
        <w:t>επάρκειας.</w:t>
      </w:r>
    </w:p>
    <w:p w14:paraId="51B52A43" w14:textId="06CA6149" w:rsidR="003929DA" w:rsidRDefault="003929DA">
      <w:pPr>
        <w:pStyle w:val="3"/>
        <w:rPr>
          <w:lang w:val="el-GR"/>
        </w:rPr>
      </w:pPr>
      <w:bookmarkStart w:id="109" w:name="_Toc232352557"/>
      <w:r>
        <w:rPr>
          <w:lang w:val="el-GR"/>
        </w:rPr>
        <w:t>2.2.6</w:t>
      </w:r>
      <w:r>
        <w:rPr>
          <w:lang w:val="el-GR"/>
        </w:rPr>
        <w:tab/>
        <w:t>Τεχνική και επαγγελματική ικανότητα</w:t>
      </w:r>
      <w:bookmarkEnd w:id="109"/>
    </w:p>
    <w:p w14:paraId="4E00605E" w14:textId="48D5A4FE" w:rsidR="001D68B7" w:rsidRPr="00F226EA" w:rsidRDefault="001B3FA3" w:rsidP="00F226EA">
      <w:pPr>
        <w:spacing w:before="240" w:line="360" w:lineRule="auto"/>
        <w:rPr>
          <w:lang w:val="el-GR"/>
        </w:rPr>
      </w:pPr>
      <w:r>
        <w:rPr>
          <w:lang w:val="el-GR"/>
        </w:rPr>
        <w:t xml:space="preserve">Όσον αφορά στην τεχνική και επαγγελματική ικανότητα για την παρούσα διαδικασία σύναψης σύμβασης, οι οικονομικοί φορείς </w:t>
      </w:r>
      <w:r w:rsidRPr="00666973">
        <w:rPr>
          <w:lang w:val="el-GR"/>
        </w:rPr>
        <w:t>απαιτείται</w:t>
      </w:r>
      <w:r w:rsidR="00F226EA">
        <w:rPr>
          <w:lang w:val="el-GR"/>
        </w:rPr>
        <w:t xml:space="preserve"> </w:t>
      </w:r>
      <w:r w:rsidR="003929DA">
        <w:rPr>
          <w:bCs/>
          <w:szCs w:val="22"/>
          <w:lang w:val="el-GR"/>
        </w:rPr>
        <w:t>να διαθέτουν</w:t>
      </w:r>
      <w:r w:rsidR="003929DA">
        <w:rPr>
          <w:bCs/>
          <w:i/>
          <w:color w:val="5B9BD5"/>
          <w:szCs w:val="22"/>
          <w:lang w:val="el-GR"/>
        </w:rPr>
        <w:t xml:space="preserve"> </w:t>
      </w:r>
      <w:r w:rsidR="003929DA">
        <w:rPr>
          <w:bCs/>
          <w:szCs w:val="22"/>
          <w:lang w:val="el-GR"/>
        </w:rPr>
        <w:t xml:space="preserve">πιστοποιητικά που έχουν εκδοθεί από επίσημα ινστιτούτα ελέγχου ποιότητας ή υπηρεσίες αναγνωρισμένων ικανοτήτων, με τα οποία βεβαιώνεται η καταλληλότητα των προϊόντων, </w:t>
      </w:r>
      <w:proofErr w:type="spellStart"/>
      <w:r w:rsidR="003929DA">
        <w:rPr>
          <w:bCs/>
          <w:szCs w:val="22"/>
          <w:lang w:val="el-GR"/>
        </w:rPr>
        <w:t>επαληθευόμενη</w:t>
      </w:r>
      <w:proofErr w:type="spellEnd"/>
      <w:r w:rsidR="003929DA">
        <w:rPr>
          <w:bCs/>
          <w:szCs w:val="22"/>
          <w:lang w:val="el-GR"/>
        </w:rPr>
        <w:t xml:space="preserve"> με παραπομπές στις τεχνικές προδιαγραφές ή σε πρότυπα</w:t>
      </w:r>
      <w:r w:rsidR="003929DA" w:rsidRPr="0090302A">
        <w:rPr>
          <w:bCs/>
          <w:szCs w:val="22"/>
          <w:lang w:val="el-GR"/>
        </w:rPr>
        <w:t xml:space="preserve">. </w:t>
      </w:r>
      <w:r w:rsidR="00651E49" w:rsidRPr="0090302A">
        <w:rPr>
          <w:bCs/>
          <w:szCs w:val="22"/>
          <w:lang w:val="el-GR"/>
        </w:rPr>
        <w:t>Η αναθέτουσα αρχή αναγνωρίζει ισοδύναμα πιστοποιητικά από οργανισμούς εδρεύοντες σε άλλα κράτη - μέλη.</w:t>
      </w:r>
      <w:r w:rsidR="00BB7B26">
        <w:rPr>
          <w:bCs/>
          <w:szCs w:val="22"/>
          <w:lang w:val="el-GR"/>
        </w:rPr>
        <w:t xml:space="preserve"> Ειδικότερα </w:t>
      </w:r>
      <w:r w:rsidR="00BB7B26" w:rsidRPr="00666973">
        <w:rPr>
          <w:lang w:val="el-GR"/>
        </w:rPr>
        <w:t>απαιτείται</w:t>
      </w:r>
      <w:r w:rsidR="00BB7B26">
        <w:rPr>
          <w:lang w:val="el-GR"/>
        </w:rPr>
        <w:t>:</w:t>
      </w:r>
    </w:p>
    <w:p w14:paraId="345B8D5B" w14:textId="77777777" w:rsidR="00BB7B26" w:rsidRPr="00BB7B26" w:rsidRDefault="00BB7B26" w:rsidP="00BB7B26">
      <w:pPr>
        <w:spacing w:line="360" w:lineRule="auto"/>
        <w:rPr>
          <w:b/>
          <w:color w:val="00B050"/>
          <w:lang w:val="el-GR"/>
        </w:rPr>
      </w:pPr>
      <w:r w:rsidRPr="00BB7B26">
        <w:rPr>
          <w:b/>
          <w:lang w:val="el-GR"/>
        </w:rPr>
        <w:t xml:space="preserve">Όλα τα προσφερόμενα είδη να διαθέτουν </w:t>
      </w:r>
      <w:r w:rsidRPr="00BB7B26">
        <w:rPr>
          <w:b/>
          <w:u w:val="single"/>
          <w:lang w:val="el-GR"/>
        </w:rPr>
        <w:t xml:space="preserve">Πιστοποιητικά Σήμανσης </w:t>
      </w:r>
      <w:r w:rsidRPr="00BB7B26">
        <w:rPr>
          <w:b/>
          <w:u w:val="single"/>
        </w:rPr>
        <w:t>CE</w:t>
      </w:r>
      <w:r w:rsidRPr="00BB7B26">
        <w:rPr>
          <w:rFonts w:asciiTheme="minorHAnsi" w:hAnsiTheme="minorHAnsi" w:cstheme="minorHAnsi"/>
          <w:b/>
          <w:szCs w:val="22"/>
          <w:lang w:val="el-GR" w:eastAsia="el-GR"/>
        </w:rPr>
        <w:t xml:space="preserve"> </w:t>
      </w:r>
      <w:r w:rsidRPr="00216D1A">
        <w:rPr>
          <w:rFonts w:asciiTheme="minorHAnsi" w:hAnsiTheme="minorHAnsi" w:cstheme="minorHAnsi"/>
          <w:b/>
          <w:szCs w:val="22"/>
          <w:lang w:val="el-GR" w:eastAsia="el-GR"/>
        </w:rPr>
        <w:t>σύμφωνα με τον Ευρωπαϊκό Κανονισμό (EU) 2017/745 (MDR) για τα ιατροτεχνολογικά προϊόντα.</w:t>
      </w:r>
    </w:p>
    <w:p w14:paraId="38452F66" w14:textId="696D9C1B" w:rsidR="007C1C9C" w:rsidRDefault="00F226EA" w:rsidP="00F226EA">
      <w:pPr>
        <w:spacing w:line="360" w:lineRule="auto"/>
        <w:rPr>
          <w:lang w:val="el-GR" w:eastAsia="zh-CN"/>
        </w:rPr>
      </w:pPr>
      <w:r w:rsidRPr="00F226EA">
        <w:rPr>
          <w:lang w:val="el-GR" w:eastAsia="zh-CN"/>
        </w:rPr>
        <w:t>Σε περίπτωση ένωσης οικονομικών φορέων, οι παραπάνω ελάχιστες απαιτήσεις καλύπτονται αθροιστικά από όλα τα μέλη της ένωσης.</w:t>
      </w:r>
    </w:p>
    <w:p w14:paraId="51381C01" w14:textId="5BC4909B" w:rsidR="003929DA" w:rsidRDefault="003929DA" w:rsidP="00D47519">
      <w:pPr>
        <w:pStyle w:val="3"/>
        <w:spacing w:line="360" w:lineRule="auto"/>
        <w:rPr>
          <w:i/>
          <w:color w:val="5B9BD5"/>
          <w:lang w:val="el-GR"/>
        </w:rPr>
      </w:pPr>
      <w:bookmarkStart w:id="110" w:name="_Toc232352558"/>
      <w:r>
        <w:rPr>
          <w:lang w:val="el-GR"/>
        </w:rPr>
        <w:t>2.2.7</w:t>
      </w:r>
      <w:r>
        <w:rPr>
          <w:lang w:val="el-GR"/>
        </w:rPr>
        <w:tab/>
        <w:t>Πρότυπα διασφάλισης ποιότητας και πρότυπα περιβαλλοντικής διαχείρισης</w:t>
      </w:r>
      <w:bookmarkEnd w:id="110"/>
    </w:p>
    <w:p w14:paraId="75929583" w14:textId="77777777" w:rsidR="003929DA" w:rsidRDefault="003929DA" w:rsidP="00D47519">
      <w:pPr>
        <w:spacing w:line="360" w:lineRule="auto"/>
        <w:rPr>
          <w:b/>
          <w:bCs/>
          <w:lang w:val="el-GR"/>
        </w:rPr>
      </w:pPr>
      <w:r>
        <w:rPr>
          <w:lang w:val="el-GR"/>
        </w:rPr>
        <w:t>Οι οικονομικοί φορείς για την παρούσα διαδικασία σύναψης σύμβασης οφείλουν να συμμορφώνονται με:</w:t>
      </w:r>
    </w:p>
    <w:p w14:paraId="40B4EE1E" w14:textId="32B18310" w:rsidR="00D47519" w:rsidRPr="00D47519" w:rsidRDefault="00D47519" w:rsidP="00D47519">
      <w:pPr>
        <w:pStyle w:val="aff1"/>
        <w:numPr>
          <w:ilvl w:val="0"/>
          <w:numId w:val="24"/>
        </w:numPr>
        <w:spacing w:line="360" w:lineRule="auto"/>
        <w:ind w:left="284" w:hanging="284"/>
        <w:jc w:val="both"/>
        <w:rPr>
          <w:rFonts w:asciiTheme="minorHAnsi" w:hAnsiTheme="minorHAnsi"/>
          <w:b/>
          <w:bCs/>
          <w:sz w:val="22"/>
          <w:szCs w:val="22"/>
          <w:lang w:val="el-GR"/>
        </w:rPr>
      </w:pPr>
      <w:r>
        <w:rPr>
          <w:rFonts w:asciiTheme="minorHAnsi" w:hAnsiTheme="minorHAnsi" w:cs="Arial"/>
          <w:b/>
          <w:bCs/>
          <w:sz w:val="22"/>
          <w:szCs w:val="22"/>
          <w:lang w:val="el-GR"/>
        </w:rPr>
        <w:t xml:space="preserve">Για τον </w:t>
      </w:r>
      <w:r w:rsidR="00A63B18">
        <w:rPr>
          <w:rFonts w:asciiTheme="minorHAnsi" w:hAnsiTheme="minorHAnsi" w:cs="Arial"/>
          <w:b/>
          <w:bCs/>
          <w:sz w:val="22"/>
          <w:szCs w:val="22"/>
          <w:lang w:val="el-GR"/>
        </w:rPr>
        <w:t>διακινητή/</w:t>
      </w:r>
      <w:r w:rsidR="00A63B18" w:rsidRPr="00D47519">
        <w:rPr>
          <w:rFonts w:asciiTheme="minorHAnsi" w:hAnsiTheme="minorHAnsi" w:cs="Arial"/>
          <w:b/>
          <w:bCs/>
          <w:sz w:val="22"/>
          <w:szCs w:val="22"/>
          <w:lang w:val="el-GR"/>
        </w:rPr>
        <w:t>συμμετέχοντα οικονομικό φορέα:</w:t>
      </w:r>
      <w:r w:rsidR="00A63B18" w:rsidRPr="00D47519">
        <w:rPr>
          <w:rFonts w:asciiTheme="minorHAnsi" w:hAnsiTheme="minorHAnsi" w:cs="Arial"/>
          <w:sz w:val="22"/>
          <w:szCs w:val="22"/>
          <w:lang w:val="el-GR"/>
        </w:rPr>
        <w:t xml:space="preserve"> </w:t>
      </w:r>
    </w:p>
    <w:p w14:paraId="55DAC02F" w14:textId="12D582CE" w:rsidR="00D47519" w:rsidRPr="00887921" w:rsidRDefault="00D47519" w:rsidP="00887921">
      <w:pPr>
        <w:pStyle w:val="aff1"/>
        <w:numPr>
          <w:ilvl w:val="0"/>
          <w:numId w:val="42"/>
        </w:numPr>
        <w:spacing w:line="360" w:lineRule="auto"/>
        <w:ind w:left="709"/>
        <w:jc w:val="both"/>
        <w:rPr>
          <w:rFonts w:ascii="Calibri" w:hAnsi="Calibri" w:cs="Calibri"/>
          <w:b/>
          <w:bCs/>
          <w:sz w:val="22"/>
          <w:szCs w:val="22"/>
          <w:lang w:val="el-GR"/>
        </w:rPr>
      </w:pPr>
      <w:r w:rsidRPr="00887921">
        <w:rPr>
          <w:rFonts w:ascii="Calibri" w:hAnsi="Calibri" w:cs="Calibri"/>
          <w:sz w:val="22"/>
          <w:szCs w:val="22"/>
          <w:lang w:val="el-GR"/>
        </w:rPr>
        <w:t xml:space="preserve">τις αρχές και κατευθυντήριες γραμμές της </w:t>
      </w:r>
      <w:r w:rsidRPr="00887921">
        <w:rPr>
          <w:rFonts w:ascii="Calibri" w:hAnsi="Calibri" w:cs="Calibri"/>
          <w:b/>
          <w:bCs/>
          <w:sz w:val="22"/>
          <w:szCs w:val="22"/>
          <w:lang w:val="el-GR"/>
        </w:rPr>
        <w:t>Υπουργικής Απόφασης ΔΥ8δ/Γ.Π.οικ./1348/2004</w:t>
      </w:r>
      <w:r w:rsidRPr="00887921">
        <w:rPr>
          <w:rFonts w:ascii="Calibri" w:hAnsi="Calibri" w:cs="Calibri"/>
          <w:sz w:val="22"/>
          <w:szCs w:val="22"/>
          <w:lang w:val="el-GR"/>
        </w:rPr>
        <w:t xml:space="preserve"> (ΦΕΚ 32/Β/16-01-2004) («</w:t>
      </w:r>
      <w:r w:rsidRPr="00887921">
        <w:rPr>
          <w:rFonts w:ascii="Calibri" w:hAnsi="Calibri" w:cs="Calibri"/>
          <w:i/>
          <w:sz w:val="22"/>
          <w:szCs w:val="22"/>
          <w:lang w:val="el-GR"/>
        </w:rPr>
        <w:t>Αρχές &amp; κατευθυντήριες γραμμές ορθής πρακτικής διανομής ιατροτεχνολογικών προϊόντων</w:t>
      </w:r>
      <w:r w:rsidRPr="00887921">
        <w:rPr>
          <w:rFonts w:ascii="Calibri" w:hAnsi="Calibri" w:cs="Calibri"/>
          <w:sz w:val="22"/>
          <w:szCs w:val="22"/>
          <w:lang w:val="el-GR"/>
        </w:rPr>
        <w:t>») σχετικά με την ορθή πρακτική διανομής ιατροτεχνολογικών προϊόντων, σε ισχύ, από Κοινοποιημένο Οργανισμό. Γίνονται δεκτά ισοδύναμα πιστοποιητικά συστημάτων διασφάλισης ποιότητας (όπως ISO 13485:2016 με πεδίο εφαρμογής την εμπορία και διανομ</w:t>
      </w:r>
      <w:r w:rsidR="00887921">
        <w:rPr>
          <w:rFonts w:ascii="Calibri" w:hAnsi="Calibri" w:cs="Calibri"/>
          <w:sz w:val="22"/>
          <w:szCs w:val="22"/>
          <w:lang w:val="el-GR"/>
        </w:rPr>
        <w:t>ή ιατροτεχνολογικών προϊόντων) και</w:t>
      </w:r>
    </w:p>
    <w:p w14:paraId="1BF7AEA2" w14:textId="77777777" w:rsidR="00887921" w:rsidRPr="00887921" w:rsidRDefault="00887921" w:rsidP="00887921">
      <w:pPr>
        <w:pStyle w:val="aff1"/>
        <w:ind w:left="709"/>
        <w:jc w:val="both"/>
        <w:rPr>
          <w:rFonts w:ascii="Calibri" w:hAnsi="Calibri" w:cs="Calibri"/>
          <w:b/>
          <w:bCs/>
          <w:sz w:val="22"/>
          <w:szCs w:val="22"/>
          <w:lang w:val="el-GR"/>
        </w:rPr>
      </w:pPr>
    </w:p>
    <w:p w14:paraId="3D565B86" w14:textId="1C1A27BF" w:rsidR="00887921" w:rsidRPr="00887921" w:rsidRDefault="00887921" w:rsidP="00887921">
      <w:pPr>
        <w:pStyle w:val="aff1"/>
        <w:numPr>
          <w:ilvl w:val="0"/>
          <w:numId w:val="42"/>
        </w:numPr>
        <w:spacing w:line="360" w:lineRule="auto"/>
        <w:ind w:left="709"/>
        <w:jc w:val="both"/>
        <w:rPr>
          <w:rFonts w:ascii="Calibri" w:hAnsi="Calibri" w:cs="Calibri"/>
          <w:bCs/>
          <w:sz w:val="22"/>
          <w:szCs w:val="22"/>
          <w:lang w:val="el-GR"/>
        </w:rPr>
      </w:pPr>
      <w:r w:rsidRPr="00887921">
        <w:rPr>
          <w:rFonts w:ascii="Calibri" w:hAnsi="Calibri" w:cs="Calibri"/>
          <w:b/>
          <w:bCs/>
          <w:sz w:val="22"/>
          <w:szCs w:val="22"/>
          <w:lang w:val="el-GR"/>
        </w:rPr>
        <w:t xml:space="preserve">το πρότυπο Συστήματος Περιβαλλοντικής Διαχείρισης 14001:2015 </w:t>
      </w:r>
      <w:r w:rsidRPr="00887921">
        <w:rPr>
          <w:rFonts w:ascii="Calibri" w:hAnsi="Calibri" w:cs="Calibri"/>
          <w:bCs/>
          <w:sz w:val="22"/>
          <w:szCs w:val="22"/>
          <w:lang w:val="el-GR"/>
        </w:rPr>
        <w:t xml:space="preserve">(ή μεταγενέστερης έκδοσης) ή άλλο ισοδύναμο με πεδίο εφαρμογής </w:t>
      </w:r>
      <w:r w:rsidR="00EF380A">
        <w:rPr>
          <w:rFonts w:ascii="Calibri" w:hAnsi="Calibri" w:cs="Calibri"/>
          <w:bCs/>
          <w:sz w:val="22"/>
          <w:szCs w:val="22"/>
          <w:lang w:val="el-GR"/>
        </w:rPr>
        <w:t>την εμπορία/</w:t>
      </w:r>
      <w:r w:rsidRPr="00887921">
        <w:rPr>
          <w:rFonts w:ascii="Calibri" w:hAnsi="Calibri" w:cs="Calibri"/>
          <w:bCs/>
          <w:sz w:val="22"/>
          <w:szCs w:val="22"/>
          <w:lang w:val="el-GR"/>
        </w:rPr>
        <w:t>διανομή των υπό προμήθεια ιατρικών αναλώσιμων υλικών.</w:t>
      </w:r>
    </w:p>
    <w:p w14:paraId="1A9BAC75" w14:textId="583EFD9F" w:rsidR="00D47519" w:rsidRPr="00D47519" w:rsidRDefault="00D47519" w:rsidP="00A63B18">
      <w:pPr>
        <w:spacing w:after="0" w:line="276" w:lineRule="auto"/>
        <w:rPr>
          <w:rFonts w:asciiTheme="minorHAnsi" w:hAnsiTheme="minorHAnsi"/>
          <w:b/>
          <w:bCs/>
          <w:szCs w:val="22"/>
          <w:lang w:val="el-GR"/>
        </w:rPr>
      </w:pPr>
    </w:p>
    <w:p w14:paraId="7CE60CD4" w14:textId="77777777" w:rsidR="00A63B18" w:rsidRDefault="00A63B18" w:rsidP="00A63B18">
      <w:pPr>
        <w:pStyle w:val="aff1"/>
        <w:numPr>
          <w:ilvl w:val="0"/>
          <w:numId w:val="24"/>
        </w:numPr>
        <w:spacing w:line="360" w:lineRule="auto"/>
        <w:ind w:left="284" w:hanging="284"/>
        <w:jc w:val="both"/>
        <w:rPr>
          <w:rFonts w:asciiTheme="minorHAnsi" w:hAnsiTheme="minorHAnsi"/>
          <w:bCs/>
          <w:sz w:val="22"/>
          <w:szCs w:val="22"/>
          <w:lang w:val="el-GR"/>
        </w:rPr>
      </w:pPr>
      <w:r w:rsidRPr="00A63B18">
        <w:rPr>
          <w:rFonts w:asciiTheme="minorHAnsi" w:hAnsiTheme="minorHAnsi"/>
          <w:b/>
          <w:bCs/>
          <w:sz w:val="22"/>
          <w:szCs w:val="22"/>
          <w:lang w:val="el-GR"/>
        </w:rPr>
        <w:t>Για τον κατασκευαστή των προσφερόμενων ειδών</w:t>
      </w:r>
      <w:r w:rsidRPr="00A63B18">
        <w:rPr>
          <w:rFonts w:asciiTheme="minorHAnsi" w:hAnsiTheme="minorHAnsi"/>
          <w:bCs/>
          <w:sz w:val="22"/>
          <w:szCs w:val="22"/>
          <w:lang w:val="el-GR"/>
        </w:rPr>
        <w:t xml:space="preserve">: </w:t>
      </w:r>
    </w:p>
    <w:p w14:paraId="293F99DF" w14:textId="65F6E958" w:rsidR="00A63B18" w:rsidRPr="00A63B18" w:rsidRDefault="00887921" w:rsidP="00EF380A">
      <w:pPr>
        <w:pStyle w:val="aff1"/>
        <w:numPr>
          <w:ilvl w:val="0"/>
          <w:numId w:val="43"/>
        </w:numPr>
        <w:spacing w:line="360" w:lineRule="auto"/>
        <w:ind w:left="709"/>
        <w:jc w:val="both"/>
        <w:rPr>
          <w:rFonts w:asciiTheme="minorHAnsi" w:hAnsiTheme="minorHAnsi"/>
          <w:bCs/>
          <w:sz w:val="22"/>
          <w:szCs w:val="22"/>
          <w:lang w:val="el-GR"/>
        </w:rPr>
      </w:pPr>
      <w:r w:rsidRPr="00887921">
        <w:rPr>
          <w:rFonts w:ascii="Calibri" w:hAnsi="Calibri" w:cs="Calibri"/>
          <w:b/>
          <w:bCs/>
          <w:sz w:val="22"/>
          <w:szCs w:val="22"/>
          <w:lang w:val="el-GR"/>
        </w:rPr>
        <w:t xml:space="preserve">το πρότυπο Συστήματος </w:t>
      </w:r>
      <w:r w:rsidR="00A63B18" w:rsidRPr="00A63B18">
        <w:rPr>
          <w:rFonts w:asciiTheme="minorHAnsi" w:hAnsiTheme="minorHAnsi"/>
          <w:b/>
          <w:bCs/>
          <w:sz w:val="22"/>
          <w:szCs w:val="22"/>
          <w:lang w:val="el-GR"/>
        </w:rPr>
        <w:t>διασφάλισης ποιότητας ISO 13485:2016</w:t>
      </w:r>
      <w:r w:rsidR="00A63B18" w:rsidRPr="00A63B18">
        <w:rPr>
          <w:rFonts w:asciiTheme="minorHAnsi" w:hAnsiTheme="minorHAnsi"/>
          <w:bCs/>
          <w:sz w:val="22"/>
          <w:szCs w:val="22"/>
          <w:lang w:val="el-GR"/>
        </w:rPr>
        <w:t xml:space="preserve"> (ή ισοδύναμο) σε ισχύ, εκδοθέν από διαπιστευμένο Φορέα Πιστοποίησης, το πεδίο εφαρμογής του οποίου θα καλύπτει την παραγωγή ή την κα</w:t>
      </w:r>
      <w:r w:rsidR="00A63B18">
        <w:rPr>
          <w:rFonts w:asciiTheme="minorHAnsi" w:hAnsiTheme="minorHAnsi"/>
          <w:bCs/>
          <w:sz w:val="22"/>
          <w:szCs w:val="22"/>
          <w:lang w:val="el-GR"/>
        </w:rPr>
        <w:t>τασκευή των προσφερόμενων ειδών</w:t>
      </w:r>
      <w:r w:rsidR="00A63B18" w:rsidRPr="00A63B18">
        <w:rPr>
          <w:rFonts w:asciiTheme="minorHAnsi" w:hAnsiTheme="minorHAnsi"/>
          <w:bCs/>
          <w:sz w:val="22"/>
          <w:szCs w:val="22"/>
          <w:lang w:val="el-GR"/>
        </w:rPr>
        <w:t>.</w:t>
      </w:r>
    </w:p>
    <w:p w14:paraId="6F8F822B" w14:textId="1D707692" w:rsidR="00D47519" w:rsidRDefault="00D47519" w:rsidP="00A63B18">
      <w:pPr>
        <w:spacing w:after="0"/>
        <w:rPr>
          <w:b/>
          <w:bCs/>
          <w:lang w:val="el-GR"/>
        </w:rPr>
      </w:pPr>
    </w:p>
    <w:p w14:paraId="72F19EE2" w14:textId="4B92B187" w:rsidR="006F0E81" w:rsidRPr="00EB485A" w:rsidRDefault="00651E49" w:rsidP="00D47519">
      <w:pPr>
        <w:spacing w:line="360" w:lineRule="auto"/>
        <w:rPr>
          <w:i/>
          <w:lang w:val="el-GR"/>
        </w:rPr>
      </w:pPr>
      <w:r w:rsidRPr="00F66CA0">
        <w:rPr>
          <w:lang w:val="el-GR"/>
        </w:rPr>
        <w:t xml:space="preserve">Η αναθέτουσα αρχή αναγνωρίζει ισοδύναμα πιστοποιητικά </w:t>
      </w:r>
      <w:r w:rsidR="00A97D45" w:rsidRPr="00F66CA0">
        <w:rPr>
          <w:lang w:val="el-GR"/>
        </w:rPr>
        <w:t>που έχουν εκδοθεί από φορείς διαπιστευμένους από ισοδύναμους Οργανισμούς διαπίστευσης,</w:t>
      </w:r>
      <w:r w:rsidRPr="00F66CA0">
        <w:rPr>
          <w:lang w:val="el-GR"/>
        </w:rPr>
        <w:t xml:space="preserve"> εδρεύοντες </w:t>
      </w:r>
      <w:r w:rsidR="00A97D45" w:rsidRPr="00F66CA0">
        <w:rPr>
          <w:lang w:val="el-GR"/>
        </w:rPr>
        <w:t xml:space="preserve">και </w:t>
      </w:r>
      <w:r w:rsidRPr="00F66CA0">
        <w:rPr>
          <w:lang w:val="el-GR"/>
        </w:rPr>
        <w:t xml:space="preserve">σε άλλα κράτη - μέλη </w:t>
      </w:r>
      <w:r w:rsidR="00920F61" w:rsidRPr="00F66CA0">
        <w:rPr>
          <w:i/>
          <w:lang w:val="el-GR"/>
        </w:rPr>
        <w:t xml:space="preserve">σύμφωνα με τον Κανονισμό 765/2008. </w:t>
      </w:r>
      <w:r w:rsidRPr="00F66CA0">
        <w:rPr>
          <w:lang w:val="el-GR"/>
        </w:rPr>
        <w:t>Επίσης,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14:paraId="3A693924" w14:textId="77777777" w:rsidR="003929DA" w:rsidRDefault="003929DA">
      <w:pPr>
        <w:pStyle w:val="3"/>
        <w:rPr>
          <w:lang w:val="el-GR"/>
        </w:rPr>
      </w:pPr>
      <w:bookmarkStart w:id="111" w:name="_Toc232352559"/>
      <w:r>
        <w:rPr>
          <w:lang w:val="el-GR"/>
        </w:rPr>
        <w:t>2.2.8</w:t>
      </w:r>
      <w:r>
        <w:rPr>
          <w:lang w:val="el-GR"/>
        </w:rPr>
        <w:tab/>
        <w:t xml:space="preserve">Στήριξη στην ικανότητα τρίτων </w:t>
      </w:r>
      <w:r w:rsidR="005D11ED">
        <w:rPr>
          <w:lang w:val="el-GR"/>
        </w:rPr>
        <w:t>– Υπεργολαβία</w:t>
      </w:r>
      <w:bookmarkEnd w:id="111"/>
    </w:p>
    <w:p w14:paraId="71C1E96D" w14:textId="78950E44" w:rsidR="008D7723" w:rsidRPr="00EE08A6" w:rsidRDefault="005D11ED" w:rsidP="007C2136">
      <w:pPr>
        <w:pStyle w:val="4"/>
        <w:rPr>
          <w:lang w:val="el-GR"/>
        </w:rPr>
      </w:pPr>
      <w:bookmarkStart w:id="112" w:name="_Toc232352560"/>
      <w:r w:rsidRPr="00EE08A6">
        <w:rPr>
          <w:lang w:val="el-GR"/>
        </w:rPr>
        <w:t xml:space="preserve">2.2.8.1. </w:t>
      </w:r>
      <w:r w:rsidR="008D7723" w:rsidRPr="00EE08A6">
        <w:rPr>
          <w:lang w:val="el-GR"/>
        </w:rPr>
        <w:t>Στήριξη στην ικανότητα τρίτων</w:t>
      </w:r>
      <w:bookmarkEnd w:id="112"/>
    </w:p>
    <w:p w14:paraId="3724E226" w14:textId="3CC4CEB0" w:rsidR="006C6F3C" w:rsidRDefault="003929DA" w:rsidP="00711CED">
      <w:pPr>
        <w:spacing w:line="360" w:lineRule="auto"/>
        <w:rPr>
          <w:lang w:val="el-GR"/>
        </w:rPr>
      </w:pPr>
      <w:r>
        <w:rPr>
          <w:lang w:val="el-GR"/>
        </w:rPr>
        <w:t xml:space="preserve">Οι οικονομικοί φορείς μπορούν, όσον αφορά στα κριτήρια σχετικά με την τεχνική και επαγγελματική ικανότητα (της παραγράφου 2.2.6), να στηρίζονται στις ικανότητες άλλων φορέων, ασχέτως της νομικής φύσης των δεσμών τους με αυτούς.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r w:rsidR="00FE4670" w:rsidRPr="00FE4670">
        <w:rPr>
          <w:lang w:val="el-GR"/>
        </w:rPr>
        <w:t xml:space="preserve"> </w:t>
      </w:r>
    </w:p>
    <w:p w14:paraId="653A14DF" w14:textId="1CEF5515" w:rsidR="00711CED" w:rsidRPr="00FE4670" w:rsidRDefault="00711CED" w:rsidP="00711CED">
      <w:pPr>
        <w:spacing w:line="360" w:lineRule="auto"/>
        <w:rPr>
          <w:lang w:val="el-GR"/>
        </w:rPr>
      </w:pPr>
      <w:r>
        <w:rPr>
          <w:szCs w:val="22"/>
          <w:lang w:val="el-GR"/>
        </w:rPr>
        <w:t>Υπό τους ίδιους όρους οι ενώσεις οικονομικών φορέων μπορούν να στηρίζονται στις ικανότητες των συμμετεχόντων στην ένωση ή άλλων φορέων.</w:t>
      </w:r>
    </w:p>
    <w:p w14:paraId="25D8A944" w14:textId="4BA6EF0C" w:rsidR="00BC43A2" w:rsidRDefault="00D8578D" w:rsidP="00711CED">
      <w:pPr>
        <w:spacing w:line="360" w:lineRule="auto"/>
        <w:rPr>
          <w:bCs/>
          <w:lang w:val="el-GR"/>
        </w:rPr>
      </w:pPr>
      <w:r w:rsidRPr="0035532D">
        <w:rPr>
          <w:bCs/>
          <w:lang w:val="el-GR"/>
        </w:rPr>
        <w:t xml:space="preserve">Η αναθέτουσα αρχή ελέγχει αν οι φoρείς,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w:t>
      </w:r>
      <w:r w:rsidR="00216ECA" w:rsidRPr="0035532D">
        <w:rPr>
          <w:bCs/>
          <w:lang w:val="el-GR"/>
        </w:rPr>
        <w:t>της</w:t>
      </w:r>
      <w:r w:rsidRPr="0035532D">
        <w:rPr>
          <w:bCs/>
          <w:lang w:val="el-GR"/>
        </w:rPr>
        <w:t xml:space="preserve"> παραγράφ</w:t>
      </w:r>
      <w:r w:rsidR="00216ECA" w:rsidRPr="0035532D">
        <w:rPr>
          <w:bCs/>
          <w:lang w:val="el-GR"/>
        </w:rPr>
        <w:t>ου 2.2.3</w:t>
      </w:r>
      <w:r w:rsidRPr="0035532D">
        <w:rPr>
          <w:bCs/>
          <w:lang w:val="el-GR"/>
        </w:rPr>
        <w:t>.</w:t>
      </w:r>
      <w:r w:rsidR="0090302A" w:rsidRPr="0035532D">
        <w:rPr>
          <w:bCs/>
          <w:lang w:val="el-GR"/>
        </w:rPr>
        <w:t>.</w:t>
      </w:r>
      <w:r w:rsidRPr="0035532D">
        <w:rPr>
          <w:bCs/>
          <w:lang w:val="el-GR"/>
        </w:rPr>
        <w:t xml:space="preserve">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w:t>
      </w:r>
      <w:r w:rsidR="005B189E">
        <w:rPr>
          <w:bCs/>
          <w:lang w:val="el-GR"/>
        </w:rPr>
        <w:t>ν</w:t>
      </w:r>
      <w:r w:rsidRPr="0035532D">
        <w:rPr>
          <w:bCs/>
          <w:color w:val="000000"/>
          <w:lang w:val="el-GR"/>
        </w:rPr>
        <w:t xml:space="preserve"> </w:t>
      </w:r>
      <w:r w:rsidRPr="0035532D">
        <w:rPr>
          <w:bCs/>
          <w:lang w:val="el-GR"/>
        </w:rPr>
        <w:t xml:space="preserve">σχετική </w:t>
      </w:r>
      <w:r w:rsidR="00AB275A" w:rsidRPr="0035532D">
        <w:rPr>
          <w:bCs/>
          <w:lang w:val="el-GR"/>
        </w:rPr>
        <w:t xml:space="preserve"> πρόσκληση της αναθέτουσας αρχής, η οποία απευθύνεται στον οικονομικό φορέα μέσω της λειτουργικότητας «Επικοινωνία» του ΕΣΗΔΗΣ</w:t>
      </w:r>
      <w:r w:rsidR="0090302A" w:rsidRPr="0035532D">
        <w:rPr>
          <w:bCs/>
          <w:lang w:val="el-GR"/>
        </w:rPr>
        <w:t>.</w:t>
      </w:r>
      <w:r w:rsidR="00AB275A" w:rsidRPr="0035532D">
        <w:rPr>
          <w:bCs/>
          <w:lang w:val="el-GR"/>
        </w:rPr>
        <w:t xml:space="preserve"> </w:t>
      </w:r>
      <w:r w:rsidRPr="0035532D">
        <w:rPr>
          <w:bCs/>
          <w:lang w:val="el-GR"/>
        </w:rPr>
        <w:t>Ο φορέας που αντικαθιστά φορέα του προηγούμενου εδαφίου δεν επιτρέπεται να αντικατασταθεί εκ νέου.</w:t>
      </w:r>
    </w:p>
    <w:p w14:paraId="03E25356" w14:textId="77777777" w:rsidR="008D7723" w:rsidRPr="00EE08A6" w:rsidRDefault="00D8578D" w:rsidP="007C2136">
      <w:pPr>
        <w:pStyle w:val="4"/>
        <w:rPr>
          <w:lang w:val="el-GR"/>
        </w:rPr>
      </w:pPr>
      <w:bookmarkStart w:id="113" w:name="_Toc232352561"/>
      <w:r w:rsidRPr="00EE08A6">
        <w:rPr>
          <w:lang w:val="el-GR"/>
        </w:rPr>
        <w:t xml:space="preserve">2.2.8.2. </w:t>
      </w:r>
      <w:r w:rsidR="008D7723" w:rsidRPr="00EE08A6">
        <w:rPr>
          <w:lang w:val="el-GR"/>
        </w:rPr>
        <w:t>Υπεργολαβία</w:t>
      </w:r>
      <w:bookmarkEnd w:id="113"/>
    </w:p>
    <w:p w14:paraId="501E042D" w14:textId="159474CD" w:rsidR="00D8578D" w:rsidRPr="00120BD4" w:rsidRDefault="00D8578D" w:rsidP="00120BD4">
      <w:pPr>
        <w:spacing w:line="360" w:lineRule="auto"/>
        <w:rPr>
          <w:bCs/>
          <w:shd w:val="clear" w:color="auto" w:fill="FFFF00"/>
          <w:lang w:val="el-GR"/>
        </w:rPr>
      </w:pPr>
      <w:r>
        <w:rPr>
          <w:bCs/>
          <w:lang w:val="el-GR"/>
        </w:rPr>
        <w:t>Ο οικονομικός φορέας αναφέρει στην προσφορά του τ</w:t>
      </w:r>
      <w:r w:rsidRPr="000A223D">
        <w:rPr>
          <w:bCs/>
          <w:lang w:val="el-GR"/>
        </w:rPr>
        <w:t>ο τμήμα της σύμβασης που προτίθεται να αναθέσει υπό μορφή υπεργολαβίας σε τρίτους, καθώς και τους υπεργολάβους που προτείνει</w:t>
      </w:r>
      <w:r>
        <w:rPr>
          <w:bCs/>
          <w:lang w:val="el-GR"/>
        </w:rPr>
        <w:t xml:space="preserve">. </w:t>
      </w:r>
      <w:r w:rsidRPr="00342556">
        <w:rPr>
          <w:bCs/>
          <w:lang w:val="el-GR"/>
        </w:rPr>
        <w:t>Σ</w:t>
      </w:r>
      <w:r>
        <w:rPr>
          <w:bCs/>
          <w:lang w:val="el-GR"/>
        </w:rPr>
        <w:t xml:space="preserve">την περίπτωση που </w:t>
      </w:r>
      <w:r>
        <w:rPr>
          <w:bCs/>
          <w:lang w:val="en-US"/>
        </w:rPr>
        <w:t>o</w:t>
      </w:r>
      <w:r>
        <w:rPr>
          <w:bCs/>
          <w:lang w:val="el-GR"/>
        </w:rPr>
        <w:t xml:space="preserve"> προσφέρων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w:t>
      </w:r>
      <w:r w:rsidRPr="000C2D2C">
        <w:rPr>
          <w:bCs/>
          <w:lang w:val="el-GR"/>
        </w:rPr>
        <w:t>2.2.3</w:t>
      </w:r>
      <w:r>
        <w:rPr>
          <w:bCs/>
          <w:lang w:val="el-GR"/>
        </w:rPr>
        <w:t xml:space="preserve"> της παρούσας. Ο οικονομικός φορέας υποχρεούται να αντικαταστήσει έναν υπεργολάβο, εφόσον συντρέχουν στο πρόσωπό του λόγοι αποκλεισμού </w:t>
      </w:r>
      <w:r w:rsidR="0097317D">
        <w:rPr>
          <w:bCs/>
          <w:lang w:val="el-GR"/>
        </w:rPr>
        <w:t xml:space="preserve">της ως άνω παραγράφου 2.2.3. </w:t>
      </w:r>
    </w:p>
    <w:p w14:paraId="2A930CFA" w14:textId="77777777" w:rsidR="003929DA" w:rsidRDefault="003929DA">
      <w:pPr>
        <w:pStyle w:val="3"/>
        <w:rPr>
          <w:lang w:val="el-GR"/>
        </w:rPr>
      </w:pPr>
      <w:bookmarkStart w:id="114" w:name="_Toc232352562"/>
      <w:r>
        <w:rPr>
          <w:lang w:val="el-GR"/>
        </w:rPr>
        <w:t>2.2.9</w:t>
      </w:r>
      <w:r>
        <w:rPr>
          <w:lang w:val="el-GR"/>
        </w:rPr>
        <w:tab/>
        <w:t>Κανόνες απόδειξης ποιοτικής επιλογής</w:t>
      </w:r>
      <w:bookmarkEnd w:id="114"/>
    </w:p>
    <w:p w14:paraId="66658DB6" w14:textId="44D24F48" w:rsidR="00FC0B5C" w:rsidRDefault="007F65D6" w:rsidP="00120BD4">
      <w:pPr>
        <w:spacing w:line="360" w:lineRule="auto"/>
        <w:rPr>
          <w:bCs/>
          <w:lang w:val="el-GR"/>
        </w:rPr>
      </w:pPr>
      <w:r>
        <w:rPr>
          <w:bCs/>
          <w:lang w:val="el-GR"/>
        </w:rPr>
        <w:t>Το δικαίωμα συμμετοχής των οικονομικών φορέων και οι όροι και προϋποθέσεις συμμετοχής τους, όπως ορίζονται στις παραγράφους 2.2.1 έως 2.2.8, κρίνονται</w:t>
      </w:r>
      <w:r w:rsidR="00AD769E">
        <w:rPr>
          <w:bCs/>
          <w:lang w:val="el-GR"/>
        </w:rPr>
        <w:t>,</w:t>
      </w:r>
      <w:r>
        <w:rPr>
          <w:bCs/>
          <w:lang w:val="el-GR"/>
        </w:rPr>
        <w:t xml:space="preserve"> κατά την υποβολή της προσφοράς </w:t>
      </w:r>
      <w:r w:rsidR="00AD769E">
        <w:rPr>
          <w:bCs/>
          <w:lang w:val="el-GR"/>
        </w:rPr>
        <w:t xml:space="preserve">με το </w:t>
      </w:r>
      <w:r>
        <w:rPr>
          <w:bCs/>
          <w:lang w:val="el-GR"/>
        </w:rPr>
        <w:t>ΕΕΕΣ</w:t>
      </w:r>
      <w:r w:rsidR="000606A0">
        <w:rPr>
          <w:bCs/>
          <w:lang w:val="el-GR"/>
        </w:rPr>
        <w:t>,</w:t>
      </w:r>
      <w:r w:rsidR="005148C2">
        <w:rPr>
          <w:bCs/>
          <w:lang w:val="el-GR"/>
        </w:rPr>
        <w:t xml:space="preserve"> </w:t>
      </w:r>
      <w:r w:rsidR="005148C2" w:rsidRPr="000606A0">
        <w:rPr>
          <w:bCs/>
          <w:lang w:val="el-GR"/>
        </w:rPr>
        <w:t>σύμφωνα με</w:t>
      </w:r>
      <w:r>
        <w:rPr>
          <w:bCs/>
          <w:lang w:val="el-GR"/>
        </w:rPr>
        <w:t xml:space="preserve"> τα οριζόμενα στην παράγραφο 2.2.9.1, κατά την υποβολή των δικαιολογητικών </w:t>
      </w:r>
      <w:r w:rsidR="008D7723">
        <w:rPr>
          <w:bCs/>
          <w:lang w:val="el-GR"/>
        </w:rPr>
        <w:t>της παραγράφου 2.2.9.2</w:t>
      </w:r>
      <w:r w:rsidR="007B335B">
        <w:rPr>
          <w:bCs/>
          <w:lang w:val="el-GR"/>
        </w:rPr>
        <w:t xml:space="preserve"> </w:t>
      </w:r>
      <w:r>
        <w:rPr>
          <w:bCs/>
          <w:lang w:val="el-GR"/>
        </w:rPr>
        <w:t>και κατά τη σύναψη της σύμβασης</w:t>
      </w:r>
      <w:r w:rsidR="00AD769E">
        <w:rPr>
          <w:bCs/>
          <w:lang w:val="el-GR"/>
        </w:rPr>
        <w:t>,</w:t>
      </w:r>
      <w:r>
        <w:rPr>
          <w:bCs/>
          <w:lang w:val="el-GR"/>
        </w:rPr>
        <w:t xml:space="preserve"> </w:t>
      </w:r>
      <w:r w:rsidR="00AD769E">
        <w:rPr>
          <w:bCs/>
          <w:lang w:val="el-GR"/>
        </w:rPr>
        <w:t xml:space="preserve">με </w:t>
      </w:r>
      <w:r>
        <w:rPr>
          <w:bCs/>
          <w:lang w:val="el-GR"/>
        </w:rPr>
        <w:t xml:space="preserve"> τη</w:t>
      </w:r>
      <w:r w:rsidR="00AD769E">
        <w:rPr>
          <w:bCs/>
          <w:lang w:val="el-GR"/>
        </w:rPr>
        <w:t>ν</w:t>
      </w:r>
      <w:r>
        <w:rPr>
          <w:bCs/>
          <w:lang w:val="el-GR"/>
        </w:rPr>
        <w:t xml:space="preserve"> υπεύθυνη δήλωση της περ. </w:t>
      </w:r>
      <w:r w:rsidR="008D7723">
        <w:rPr>
          <w:bCs/>
          <w:lang w:val="el-GR"/>
        </w:rPr>
        <w:t>δ</w:t>
      </w:r>
      <w:r>
        <w:rPr>
          <w:bCs/>
          <w:lang w:val="el-GR"/>
        </w:rPr>
        <w:t>΄ της παρ. 3 του άρθρου 105</w:t>
      </w:r>
      <w:r w:rsidR="002D2C87">
        <w:rPr>
          <w:bCs/>
          <w:lang w:val="el-GR"/>
        </w:rPr>
        <w:t xml:space="preserve"> του ν. 4412/2016</w:t>
      </w:r>
      <w:r>
        <w:rPr>
          <w:bCs/>
          <w:lang w:val="el-GR"/>
        </w:rPr>
        <w:t xml:space="preserve">. </w:t>
      </w:r>
    </w:p>
    <w:p w14:paraId="60FA767A" w14:textId="472672BD" w:rsidR="007F65D6" w:rsidRDefault="007F65D6" w:rsidP="00120BD4">
      <w:pPr>
        <w:spacing w:line="360" w:lineRule="auto"/>
        <w:rPr>
          <w:bCs/>
          <w:lang w:val="el-GR"/>
        </w:rPr>
      </w:pPr>
      <w:r>
        <w:rPr>
          <w:bCs/>
          <w:lang w:val="el-GR"/>
        </w:rPr>
        <w:t xml:space="preserve">Στην περίπτωση που ο </w:t>
      </w:r>
      <w:r w:rsidR="008D7723">
        <w:rPr>
          <w:bCs/>
          <w:lang w:val="el-GR"/>
        </w:rPr>
        <w:t>οικονομικός φορέας</w:t>
      </w:r>
      <w:r>
        <w:rPr>
          <w:bCs/>
          <w:lang w:val="el-GR"/>
        </w:rPr>
        <w:t xml:space="preserve"> στηρίζεται στις ικανότητες άλλων φορέων, σύμφωνα με </w:t>
      </w:r>
      <w:r>
        <w:rPr>
          <w:lang w:val="el-GR"/>
        </w:rPr>
        <w:t>την παράγραφ</w:t>
      </w:r>
      <w:r w:rsidR="00AD769E">
        <w:rPr>
          <w:lang w:val="el-GR"/>
        </w:rPr>
        <w:t>ο</w:t>
      </w:r>
      <w:r>
        <w:rPr>
          <w:lang w:val="el-GR"/>
        </w:rPr>
        <w:t xml:space="preserve"> </w:t>
      </w:r>
      <w:r>
        <w:rPr>
          <w:bCs/>
          <w:lang w:val="el-GR"/>
        </w:rPr>
        <w:t xml:space="preserve">2.2.8. της παρούσας, οι φορείς στην ικανότητα των οποίων στηρίζεται υποχρεούνται να  αποδεικνύουν, κατά τα οριζόμενα </w:t>
      </w:r>
      <w:r w:rsidR="009B07C0">
        <w:rPr>
          <w:bCs/>
          <w:lang w:val="el-GR"/>
        </w:rPr>
        <w:t>στις παραγράφους</w:t>
      </w:r>
      <w:r>
        <w:rPr>
          <w:bCs/>
          <w:lang w:val="el-GR"/>
        </w:rPr>
        <w:t xml:space="preserve"> 2.2.9.1 και 2.2.9.2, ότι δεν συντρέχουν οι λόγοι αποκλεισμού </w:t>
      </w:r>
      <w:r>
        <w:rPr>
          <w:lang w:val="el-GR"/>
        </w:rPr>
        <w:t xml:space="preserve">της παραγράφου </w:t>
      </w:r>
      <w:r>
        <w:rPr>
          <w:bCs/>
          <w:lang w:val="el-GR"/>
        </w:rPr>
        <w:t>2.2.3 της παρούσας και ότι πληρούν τα σχετικά κ</w:t>
      </w:r>
      <w:r w:rsidR="00245B54">
        <w:rPr>
          <w:bCs/>
          <w:lang w:val="el-GR"/>
        </w:rPr>
        <w:t>ριτήρια επιλογής κατά περίπτωση</w:t>
      </w:r>
      <w:r w:rsidRPr="00245B54">
        <w:rPr>
          <w:bCs/>
          <w:lang w:val="el-GR"/>
        </w:rPr>
        <w:t>.</w:t>
      </w:r>
    </w:p>
    <w:p w14:paraId="03A00DBA" w14:textId="25A10556" w:rsidR="007F65D6" w:rsidRDefault="007F65D6" w:rsidP="00120BD4">
      <w:pPr>
        <w:spacing w:line="360" w:lineRule="auto"/>
        <w:rPr>
          <w:bCs/>
          <w:lang w:val="el-GR"/>
        </w:rPr>
      </w:pPr>
      <w:r>
        <w:rPr>
          <w:bCs/>
          <w:lang w:val="el-GR"/>
        </w:rPr>
        <w:t xml:space="preserve">Στην περίπτωση που </w:t>
      </w:r>
      <w:r>
        <w:rPr>
          <w:bCs/>
          <w:lang w:val="en-US"/>
        </w:rPr>
        <w:t>o</w:t>
      </w:r>
      <w:r>
        <w:rPr>
          <w:bCs/>
          <w:lang w:val="el-GR"/>
        </w:rPr>
        <w:t xml:space="preserve"> </w:t>
      </w:r>
      <w:r w:rsidR="008D7723">
        <w:rPr>
          <w:bCs/>
          <w:lang w:val="el-GR"/>
        </w:rPr>
        <w:t>οικονομικός φορέας</w:t>
      </w:r>
      <w:r>
        <w:rPr>
          <w:bCs/>
          <w:lang w:val="el-GR"/>
        </w:rPr>
        <w:t xml:space="preserve">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w:t>
      </w:r>
      <w:r w:rsidR="009B07C0">
        <w:rPr>
          <w:bCs/>
          <w:lang w:val="el-GR"/>
        </w:rPr>
        <w:t>στις παραγράφους</w:t>
      </w:r>
      <w:r>
        <w:rPr>
          <w:bCs/>
          <w:lang w:val="el-GR"/>
        </w:rPr>
        <w:t xml:space="preserve"> 2.2.9.1 και 2.2.9.2, ότι δεν συντρέχουν οι λόγοι αποκλεισμού της παραγράφου 2.2.3 της παρούσας. </w:t>
      </w:r>
    </w:p>
    <w:p w14:paraId="2E3B3F29" w14:textId="605645FE" w:rsidR="00F0704B" w:rsidRPr="00E14C02" w:rsidRDefault="00F0704B" w:rsidP="00120BD4">
      <w:pPr>
        <w:suppressAutoHyphens w:val="0"/>
        <w:spacing w:after="160" w:line="360" w:lineRule="auto"/>
        <w:rPr>
          <w:rFonts w:eastAsia="Calibri" w:cs="Times New Roman"/>
          <w:szCs w:val="22"/>
          <w:lang w:val="el-GR" w:eastAsia="en-US"/>
        </w:rPr>
      </w:pPr>
      <w:r w:rsidRPr="00E14C02">
        <w:rPr>
          <w:rFonts w:eastAsia="Calibri" w:cs="Times New Roman"/>
          <w:szCs w:val="22"/>
          <w:lang w:val="el-GR" w:eastAsia="en-US"/>
        </w:rPr>
        <w:t>Αν</w:t>
      </w:r>
      <w:r w:rsidR="00E26671">
        <w:rPr>
          <w:rFonts w:eastAsia="Calibri" w:cs="Times New Roman"/>
          <w:szCs w:val="22"/>
          <w:lang w:val="el-GR" w:eastAsia="en-US"/>
        </w:rPr>
        <w:t xml:space="preserve"> μετά τη συμπλήρωση του ΕΕΕΣ και μέχρι τη ημέρα της έγγραφης πρόσκλησης για τη σύναψη του συμφωνητικού </w:t>
      </w:r>
      <w:r w:rsidRPr="00E14C02">
        <w:rPr>
          <w:rFonts w:eastAsia="Calibri" w:cs="Times New Roman"/>
          <w:szCs w:val="22"/>
          <w:lang w:val="el-GR" w:eastAsia="en-US"/>
        </w:rPr>
        <w:t>επέλθουν μεταβολές στις προϋποθέσεις</w:t>
      </w:r>
      <w:r w:rsidR="001F0491">
        <w:rPr>
          <w:rFonts w:eastAsia="Calibri" w:cs="Times New Roman"/>
          <w:szCs w:val="22"/>
          <w:lang w:val="el-GR" w:eastAsia="en-US"/>
        </w:rPr>
        <w:t>,</w:t>
      </w:r>
      <w:r w:rsidRPr="00E14C02">
        <w:rPr>
          <w:rFonts w:eastAsia="Calibri" w:cs="Times New Roman"/>
          <w:szCs w:val="22"/>
          <w:lang w:val="el-GR" w:eastAsia="en-US"/>
        </w:rPr>
        <w:t xml:space="preserve"> τις οποίες οι προσφέροντες </w:t>
      </w:r>
      <w:r w:rsidR="00AD769E">
        <w:rPr>
          <w:rFonts w:eastAsia="Calibri" w:cs="Times New Roman"/>
          <w:szCs w:val="22"/>
          <w:lang w:val="el-GR" w:eastAsia="en-US"/>
        </w:rPr>
        <w:t xml:space="preserve">είχαν δηλώσει </w:t>
      </w:r>
      <w:r w:rsidR="00E26671">
        <w:rPr>
          <w:rFonts w:eastAsia="Calibri" w:cs="Times New Roman"/>
          <w:szCs w:val="22"/>
          <w:lang w:val="el-GR" w:eastAsia="en-US"/>
        </w:rPr>
        <w:t xml:space="preserve"> ότι πληρούν,  οι προσφέροντες</w:t>
      </w:r>
      <w:r w:rsidRPr="00E14C02">
        <w:rPr>
          <w:rFonts w:eastAsia="Calibri" w:cs="Times New Roman"/>
          <w:szCs w:val="22"/>
          <w:lang w:val="el-GR" w:eastAsia="en-US"/>
        </w:rPr>
        <w:t xml:space="preserve"> οφείλουν να ενημερώσουν αμελλητί την αναθέτουσα αρχή. </w:t>
      </w:r>
    </w:p>
    <w:p w14:paraId="31F2D047" w14:textId="77777777" w:rsidR="003929DA" w:rsidRDefault="003929DA" w:rsidP="00120BD4">
      <w:pPr>
        <w:pStyle w:val="4"/>
        <w:spacing w:after="0" w:line="360" w:lineRule="auto"/>
        <w:ind w:left="567" w:hanging="567"/>
        <w:rPr>
          <w:i/>
          <w:color w:val="5B9BD5"/>
          <w:lang w:val="el-GR"/>
        </w:rPr>
      </w:pPr>
      <w:bookmarkStart w:id="115" w:name="_Toc232352563"/>
      <w:r>
        <w:rPr>
          <w:lang w:val="el-GR"/>
        </w:rPr>
        <w:t>2.2.9.1</w:t>
      </w:r>
      <w:r>
        <w:rPr>
          <w:lang w:val="el-GR"/>
        </w:rPr>
        <w:tab/>
        <w:t>Προκαταρκτική απόδειξη κατά την υποβολή προσφορών</w:t>
      </w:r>
      <w:bookmarkEnd w:id="115"/>
      <w:r>
        <w:rPr>
          <w:lang w:val="el-GR"/>
        </w:rPr>
        <w:t xml:space="preserve"> </w:t>
      </w:r>
    </w:p>
    <w:p w14:paraId="60E5A906" w14:textId="77777777" w:rsidR="00120BD4" w:rsidRDefault="00120BD4" w:rsidP="00120BD4">
      <w:pPr>
        <w:spacing w:after="0" w:line="360" w:lineRule="auto"/>
        <w:rPr>
          <w:lang w:val="el-GR"/>
        </w:rPr>
      </w:pPr>
      <w:r>
        <w:rPr>
          <w:lang w:val="el-GR"/>
        </w:rPr>
        <w:t xml:space="preserve">Προς προκαταρκτική απόδειξη ότι οι προσφέροντες οικονομικοί φορείς: </w:t>
      </w:r>
    </w:p>
    <w:p w14:paraId="6592314E" w14:textId="77777777" w:rsidR="00120BD4" w:rsidRDefault="00120BD4" w:rsidP="00120BD4">
      <w:pPr>
        <w:spacing w:line="276" w:lineRule="auto"/>
        <w:rPr>
          <w:lang w:val="el-GR"/>
        </w:rPr>
      </w:pPr>
      <w:r w:rsidRPr="00785130">
        <w:rPr>
          <w:b/>
          <w:bCs/>
          <w:lang w:val="el-GR"/>
        </w:rPr>
        <w:t>α)</w:t>
      </w:r>
      <w:r w:rsidRPr="000012EE">
        <w:rPr>
          <w:lang w:val="el-GR"/>
        </w:rPr>
        <w:t xml:space="preserve"> δεν βρίσκονται σε μία από τις καταστάσεις της παραγράφου 2.2.3</w:t>
      </w:r>
      <w:r w:rsidRPr="000130D0">
        <w:rPr>
          <w:lang w:val="el-GR"/>
        </w:rPr>
        <w:t xml:space="preserve"> και </w:t>
      </w:r>
    </w:p>
    <w:p w14:paraId="347A6D48" w14:textId="77777777" w:rsidR="00120BD4" w:rsidRDefault="00120BD4" w:rsidP="00120BD4">
      <w:pPr>
        <w:spacing w:line="276" w:lineRule="auto"/>
        <w:rPr>
          <w:rFonts w:eastAsia="SimSun"/>
          <w:sz w:val="20"/>
          <w:szCs w:val="20"/>
          <w:lang w:val="el-GR"/>
        </w:rPr>
      </w:pPr>
      <w:r w:rsidRPr="00785130">
        <w:rPr>
          <w:b/>
          <w:bCs/>
          <w:lang w:val="el-GR"/>
        </w:rPr>
        <w:t>β)</w:t>
      </w:r>
      <w:r w:rsidRPr="000130D0">
        <w:rPr>
          <w:lang w:val="el-GR"/>
        </w:rPr>
        <w:t xml:space="preserve"> πληρο</w:t>
      </w:r>
      <w:r>
        <w:rPr>
          <w:lang w:val="el-GR"/>
        </w:rPr>
        <w:t>ύν τα σχετικά κριτήρια επιλογής των παραγράφων 2.2.4, 2.2.5, 2.2.6 και 2.2.7 της παρούσας,</w:t>
      </w:r>
      <w:r>
        <w:rPr>
          <w:rFonts w:eastAsia="SimSun"/>
          <w:sz w:val="20"/>
          <w:szCs w:val="20"/>
          <w:lang w:val="el-GR"/>
        </w:rPr>
        <w:t xml:space="preserve"> </w:t>
      </w:r>
    </w:p>
    <w:p w14:paraId="57BF24DE" w14:textId="73B4B9F8" w:rsidR="00120BD4" w:rsidRDefault="00120BD4" w:rsidP="00120BD4">
      <w:pPr>
        <w:spacing w:before="240" w:line="360" w:lineRule="auto"/>
        <w:rPr>
          <w:lang w:val="el-GR"/>
        </w:rPr>
      </w:pPr>
      <w:r>
        <w:rPr>
          <w:lang w:val="el-GR"/>
        </w:rPr>
        <w:t xml:space="preserve">προσκομίζουν κατά την υποβολή της προσφοράς τους, </w:t>
      </w:r>
      <w:r>
        <w:rPr>
          <w:u w:val="single"/>
          <w:lang w:val="el-GR"/>
        </w:rPr>
        <w:t>ως δικαιολογητικό συμμετοχής,</w:t>
      </w:r>
      <w:r>
        <w:rPr>
          <w:lang w:val="el-GR"/>
        </w:rPr>
        <w:t xml:space="preserve"> το προβλεπόμενο από το άρθρο 79 παρ. 1 και 3 του ν. 4412/2016 </w:t>
      </w:r>
      <w:r w:rsidRPr="00120BD4">
        <w:rPr>
          <w:b/>
          <w:lang w:val="el-GR"/>
        </w:rPr>
        <w:t>Ευρωπαϊκό Ενιαίο Έγγραφο Σύμβασης (ΕΕΕΣ)</w:t>
      </w:r>
      <w:r>
        <w:rPr>
          <w:lang w:val="el-GR"/>
        </w:rPr>
        <w:t>, σύμφωνα με το επισυναπτόμενο στην παρούσα Παράρτημα ΙΙ, το οποίο ισοδυναμεί με ενημερωμένη υπεύθυνη δήλωση, με τις συνέπειες του ν. 1599/1986</w:t>
      </w:r>
      <w:r w:rsidRPr="00BF5B44">
        <w:rPr>
          <w:lang w:val="el-GR"/>
        </w:rPr>
        <w:t xml:space="preserve">. </w:t>
      </w:r>
    </w:p>
    <w:p w14:paraId="60B61F69" w14:textId="77777777" w:rsidR="00120BD4" w:rsidRDefault="00120BD4" w:rsidP="00120BD4">
      <w:pPr>
        <w:spacing w:before="240" w:line="360" w:lineRule="auto"/>
        <w:rPr>
          <w:i/>
          <w:color w:val="5B9BD5"/>
          <w:lang w:val="el-GR"/>
        </w:rPr>
      </w:pPr>
      <w:r w:rsidRPr="00103DDF">
        <w:rPr>
          <w:lang w:val="el-GR"/>
        </w:rPr>
        <w:t>Το ΕΕΕΣ καταρτίζεται βάσει του τυποποιημένου εντύπου του Παραρτήματος 2 του Κανονισμού (ΕΕ) 2016/7 και συμπληρώνεται</w:t>
      </w:r>
      <w:r w:rsidRPr="00BF5B44">
        <w:rPr>
          <w:lang w:val="el-GR"/>
        </w:rPr>
        <w:t xml:space="preserve"> από τους προσφέροντες</w:t>
      </w:r>
      <w:r>
        <w:rPr>
          <w:lang w:val="el-GR"/>
        </w:rPr>
        <w:t xml:space="preserve"> οικονομικούς φορείς σύμφωνα με τις οδηγίες  του Παραρτήματος 1 </w:t>
      </w:r>
      <w:r w:rsidRPr="00677126">
        <w:rPr>
          <w:lang w:val="el-GR"/>
        </w:rPr>
        <w:t>του ως άνω Κανονισμού καθώς και την Κατευθυντήρια Οδηγία 23 της ΕΑΑΔΗΣΥ.</w:t>
      </w:r>
    </w:p>
    <w:tbl>
      <w:tblPr>
        <w:tblStyle w:val="aff5"/>
        <w:tblW w:w="0" w:type="auto"/>
        <w:shd w:val="clear" w:color="auto" w:fill="F8FBF7"/>
        <w:tblLook w:val="04A0" w:firstRow="1" w:lastRow="0" w:firstColumn="1" w:lastColumn="0" w:noHBand="0" w:noVBand="1"/>
      </w:tblPr>
      <w:tblGrid>
        <w:gridCol w:w="9628"/>
      </w:tblGrid>
      <w:tr w:rsidR="00120BD4" w:rsidRPr="00BD41E5" w14:paraId="4F1A5EF4" w14:textId="77777777" w:rsidTr="00232445">
        <w:trPr>
          <w:trHeight w:val="1379"/>
        </w:trPr>
        <w:tc>
          <w:tcPr>
            <w:tcW w:w="9628" w:type="dxa"/>
            <w:shd w:val="clear" w:color="auto" w:fill="F8FBF7"/>
          </w:tcPr>
          <w:p w14:paraId="587D044A" w14:textId="77777777" w:rsidR="00120BD4" w:rsidRPr="00D933D5" w:rsidRDefault="00120BD4" w:rsidP="00232445">
            <w:pPr>
              <w:spacing w:before="240" w:line="360" w:lineRule="auto"/>
              <w:rPr>
                <w:color w:val="000000"/>
                <w:szCs w:val="22"/>
                <w:lang w:val="el-GR"/>
              </w:rPr>
            </w:pPr>
            <w:r w:rsidRPr="00A27E38">
              <w:rPr>
                <w:color w:val="000000"/>
                <w:szCs w:val="22"/>
                <w:lang w:val="el-GR"/>
              </w:rPr>
              <w:t xml:space="preserve">Επισημαίνεται ότι, όσον αφορά στο Μέρος </w:t>
            </w:r>
            <w:r w:rsidRPr="00A27E38">
              <w:rPr>
                <w:color w:val="000000"/>
                <w:szCs w:val="22"/>
              </w:rPr>
              <w:t>IV</w:t>
            </w:r>
            <w:r w:rsidRPr="00A27E38">
              <w:rPr>
                <w:color w:val="000000"/>
                <w:szCs w:val="22"/>
                <w:lang w:val="el-GR"/>
              </w:rPr>
              <w:t>: «</w:t>
            </w:r>
            <w:r w:rsidRPr="00A27E38">
              <w:rPr>
                <w:i/>
                <w:color w:val="000000"/>
                <w:szCs w:val="22"/>
                <w:lang w:val="el-GR"/>
              </w:rPr>
              <w:t>Κριτήρια επιλογής</w:t>
            </w:r>
            <w:r w:rsidRPr="00A27E38">
              <w:rPr>
                <w:color w:val="000000"/>
                <w:szCs w:val="22"/>
                <w:lang w:val="el-GR"/>
              </w:rPr>
              <w:t>», οι οικονομικοί φορείς συμπληρώνουν μόνο την</w:t>
            </w:r>
            <w:r w:rsidRPr="00A27E38">
              <w:rPr>
                <w:rFonts w:eastAsia="TimesNewRomanPSMT"/>
                <w:color w:val="000000"/>
                <w:szCs w:val="22"/>
                <w:lang w:val="el-GR"/>
              </w:rPr>
              <w:t xml:space="preserve"> </w:t>
            </w:r>
            <w:r w:rsidRPr="00A27E38">
              <w:rPr>
                <w:rFonts w:eastAsia="TimesNewRomanPSMT"/>
                <w:b/>
                <w:bCs/>
                <w:color w:val="000000"/>
                <w:szCs w:val="22"/>
                <w:lang w:val="el-GR"/>
              </w:rPr>
              <w:t>Ενότητα α: «</w:t>
            </w:r>
            <w:r w:rsidRPr="00A27E38">
              <w:rPr>
                <w:rFonts w:eastAsia="TimesNewRomanPSMT"/>
                <w:b/>
                <w:bCs/>
                <w:i/>
                <w:color w:val="000000"/>
                <w:szCs w:val="22"/>
                <w:lang w:val="el-GR"/>
              </w:rPr>
              <w:t>Γενική ένδειξη για όλα τα κριτήρια επιλογής</w:t>
            </w:r>
            <w:r w:rsidRPr="00A27E38">
              <w:rPr>
                <w:rFonts w:eastAsia="TimesNewRomanPSMT"/>
                <w:b/>
                <w:bCs/>
                <w:color w:val="000000"/>
                <w:szCs w:val="22"/>
                <w:lang w:val="el-GR"/>
              </w:rPr>
              <w:t>»</w:t>
            </w:r>
            <w:r w:rsidRPr="00A27E38">
              <w:rPr>
                <w:rFonts w:eastAsia="TimesNewRomanPSMT"/>
                <w:color w:val="000000"/>
                <w:szCs w:val="22"/>
                <w:lang w:val="el-GR"/>
              </w:rPr>
              <w:t xml:space="preserve">, χωρίς να υποχρεούνται να συμπληρώσουν οποιαδήποτε άλλη ενότητα του </w:t>
            </w:r>
            <w:r w:rsidRPr="00A27E38">
              <w:rPr>
                <w:color w:val="000000"/>
                <w:szCs w:val="22"/>
                <w:lang w:val="el-GR"/>
              </w:rPr>
              <w:t xml:space="preserve">Μέρους </w:t>
            </w:r>
            <w:r w:rsidRPr="00A27E38">
              <w:rPr>
                <w:color w:val="000000"/>
                <w:szCs w:val="22"/>
              </w:rPr>
              <w:t>IV</w:t>
            </w:r>
            <w:r w:rsidRPr="00A27E38">
              <w:rPr>
                <w:color w:val="000000"/>
                <w:szCs w:val="22"/>
                <w:lang w:val="el-GR"/>
              </w:rPr>
              <w:t xml:space="preserve"> του ΕΕΕΣ.</w:t>
            </w:r>
          </w:p>
        </w:tc>
      </w:tr>
    </w:tbl>
    <w:p w14:paraId="6DC58506" w14:textId="3A9C2024" w:rsidR="003929DA" w:rsidRDefault="003929DA" w:rsidP="00120BD4">
      <w:pPr>
        <w:spacing w:before="240" w:line="360" w:lineRule="auto"/>
        <w:rPr>
          <w:lang w:val="el-GR"/>
        </w:rPr>
      </w:pPr>
      <w:r>
        <w:rPr>
          <w:lang w:val="el-GR"/>
        </w:rPr>
        <w:t xml:space="preserve">Το ΕΕΕΣ φέρει υπογραφή με ημερομηνία εντός του χρονικού διαστήματος κατά το οποίο μπορούν να </w:t>
      </w:r>
      <w:r w:rsidR="003D62F0">
        <w:rPr>
          <w:lang w:val="el-GR"/>
        </w:rPr>
        <w:t>υποβάλλονται</w:t>
      </w:r>
      <w:r>
        <w:rPr>
          <w:lang w:val="el-GR"/>
        </w:rPr>
        <w:t xml:space="preserve">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w:t>
      </w:r>
    </w:p>
    <w:p w14:paraId="4D8D3835" w14:textId="7516B1AE" w:rsidR="00C53CD7" w:rsidRPr="00120BD4" w:rsidRDefault="00C53CD7" w:rsidP="00120BD4">
      <w:pPr>
        <w:spacing w:line="360" w:lineRule="auto"/>
        <w:rPr>
          <w:bCs/>
          <w:iCs/>
          <w:u w:val="single"/>
          <w:lang w:val="el-GR"/>
        </w:rPr>
      </w:pPr>
      <w:r w:rsidRPr="00120BD4">
        <w:rPr>
          <w:bCs/>
          <w:iCs/>
          <w:u w:val="single"/>
          <w:lang w:val="el-GR"/>
        </w:rPr>
        <w:t xml:space="preserve">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w:t>
      </w:r>
      <w:r w:rsidR="007C0468" w:rsidRPr="00120BD4">
        <w:rPr>
          <w:bCs/>
          <w:iCs/>
          <w:u w:val="single"/>
          <w:lang w:val="el-GR"/>
        </w:rPr>
        <w:t>αυτό.</w:t>
      </w:r>
    </w:p>
    <w:p w14:paraId="3DB21B00" w14:textId="77777777" w:rsidR="003D62F0" w:rsidRPr="003D62F0" w:rsidRDefault="003D62F0" w:rsidP="00120BD4">
      <w:pPr>
        <w:spacing w:line="360" w:lineRule="auto"/>
        <w:rPr>
          <w:lang w:val="el-GR"/>
        </w:rPr>
      </w:pPr>
      <w:r w:rsidRPr="003D62F0">
        <w:rPr>
          <w:lang w:val="el-GR"/>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w:t>
      </w:r>
      <w:r w:rsidR="007D6C77">
        <w:rPr>
          <w:lang w:val="el-GR"/>
        </w:rPr>
        <w:t>στην παράγραφο</w:t>
      </w:r>
      <w:r w:rsidRPr="003D62F0">
        <w:rPr>
          <w:lang w:val="el-GR"/>
        </w:rPr>
        <w:t xml:space="preserve"> </w:t>
      </w:r>
      <w:r>
        <w:rPr>
          <w:lang w:val="el-GR"/>
        </w:rPr>
        <w:t>2.2.3</w:t>
      </w:r>
      <w:r w:rsidRPr="003D62F0">
        <w:rPr>
          <w:lang w:val="el-GR"/>
        </w:rPr>
        <w:t xml:space="preserve">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 </w:t>
      </w:r>
    </w:p>
    <w:p w14:paraId="74C2AF5B" w14:textId="332813AA" w:rsidR="003929DA" w:rsidRDefault="003929DA" w:rsidP="00120BD4">
      <w:pPr>
        <w:spacing w:line="360" w:lineRule="auto"/>
        <w:rPr>
          <w:lang w:val="el-GR"/>
        </w:rPr>
      </w:pPr>
      <w:r>
        <w:rPr>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w:t>
      </w:r>
      <w:r w:rsidR="001F0491">
        <w:rPr>
          <w:lang w:val="el-GR"/>
        </w:rPr>
        <w:t>ν</w:t>
      </w:r>
      <w:r>
        <w:rPr>
          <w:lang w:val="el-GR"/>
        </w:rPr>
        <w:t xml:space="preserve">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6BCE2686" w14:textId="5F4708F7" w:rsidR="003929DA" w:rsidRDefault="003929DA" w:rsidP="00120BD4">
      <w:pPr>
        <w:spacing w:line="360" w:lineRule="auto"/>
        <w:rPr>
          <w:lang w:val="el-GR"/>
        </w:rPr>
      </w:pPr>
      <w:r>
        <w:rPr>
          <w:lang w:val="el-GR"/>
        </w:rPr>
        <w:t xml:space="preserve">Στην περίπτωση υποβολής προσφοράς από ένωση οικονομικών φορέων το </w:t>
      </w:r>
      <w:r w:rsidR="00032BAF">
        <w:rPr>
          <w:lang w:val="el-GR"/>
        </w:rPr>
        <w:t>ΕΕΕΣ</w:t>
      </w:r>
      <w:r>
        <w:rPr>
          <w:lang w:val="el-GR"/>
        </w:rPr>
        <w:t xml:space="preserve"> υποβάλλεται χωριστά από κάθε μέλος της ένωσης. </w:t>
      </w:r>
    </w:p>
    <w:p w14:paraId="5EA8D53E" w14:textId="505543D2" w:rsidR="00E14C02" w:rsidRDefault="00E14C02" w:rsidP="00120BD4">
      <w:pPr>
        <w:suppressAutoHyphens w:val="0"/>
        <w:spacing w:after="160" w:line="360" w:lineRule="auto"/>
        <w:rPr>
          <w:rFonts w:eastAsia="Calibri" w:cs="Times New Roman"/>
          <w:szCs w:val="22"/>
          <w:lang w:val="el-GR" w:eastAsia="en-US"/>
        </w:rPr>
      </w:pPr>
      <w:r w:rsidRPr="00032BAF">
        <w:rPr>
          <w:rFonts w:eastAsia="Calibri" w:cs="Times New Roman"/>
          <w:szCs w:val="22"/>
          <w:lang w:val="el-GR" w:eastAsia="en-US"/>
        </w:rPr>
        <w:t xml:space="preserve">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w:t>
      </w:r>
      <w:r w:rsidR="007C0468">
        <w:rPr>
          <w:rFonts w:eastAsia="Calibri" w:cs="Times New Roman"/>
          <w:szCs w:val="22"/>
          <w:lang w:val="el-GR" w:eastAsia="en-US"/>
        </w:rPr>
        <w:t xml:space="preserve">την </w:t>
      </w:r>
      <w:r w:rsidRPr="00032BAF">
        <w:rPr>
          <w:rFonts w:eastAsia="Calibri" w:cs="Times New Roman"/>
          <w:szCs w:val="22"/>
          <w:lang w:val="el-GR" w:eastAsia="en-US"/>
        </w:rPr>
        <w:t>παρ</w:t>
      </w:r>
      <w:r w:rsidR="007C0468">
        <w:rPr>
          <w:rFonts w:eastAsia="Calibri" w:cs="Times New Roman"/>
          <w:szCs w:val="22"/>
          <w:lang w:val="el-GR" w:eastAsia="en-US"/>
        </w:rPr>
        <w:t>άγραφο</w:t>
      </w:r>
      <w:r w:rsidRPr="00032BAF">
        <w:rPr>
          <w:rFonts w:eastAsia="Calibri" w:cs="Times New Roman"/>
          <w:szCs w:val="22"/>
          <w:lang w:val="el-GR" w:eastAsia="en-US"/>
        </w:rPr>
        <w:t xml:space="preserve"> 2.2.3 της </w:t>
      </w:r>
      <w:r w:rsidR="000A44F1">
        <w:rPr>
          <w:rFonts w:eastAsia="Calibri" w:cs="Times New Roman"/>
          <w:szCs w:val="22"/>
          <w:lang w:val="el-GR" w:eastAsia="en-US"/>
        </w:rPr>
        <w:t>παρούσας</w:t>
      </w:r>
      <w:r w:rsidRPr="00032BAF">
        <w:rPr>
          <w:rFonts w:eastAsia="Calibri" w:cs="Times New Roman"/>
          <w:szCs w:val="22"/>
          <w:lang w:val="el-GR" w:eastAsia="en-US"/>
        </w:rPr>
        <w:t xml:space="preserve"> </w:t>
      </w:r>
      <w:r w:rsidR="00C5163A" w:rsidRPr="00032BAF">
        <w:rPr>
          <w:rFonts w:eastAsia="Calibri" w:cs="Times New Roman"/>
          <w:szCs w:val="22"/>
          <w:lang w:val="el-GR" w:eastAsia="en-US"/>
        </w:rPr>
        <w:t xml:space="preserve">και </w:t>
      </w:r>
      <w:r w:rsidRPr="00032BAF">
        <w:rPr>
          <w:rFonts w:eastAsia="Calibri" w:cs="Times New Roman"/>
          <w:szCs w:val="22"/>
          <w:lang w:val="el-GR" w:eastAsia="en-US"/>
        </w:rPr>
        <w:t>ταυτόχρονα</w:t>
      </w:r>
      <w:r w:rsidR="00C5163A" w:rsidRPr="00032BAF">
        <w:rPr>
          <w:rFonts w:eastAsia="Calibri" w:cs="Times New Roman"/>
          <w:szCs w:val="22"/>
          <w:lang w:val="el-GR" w:eastAsia="en-US"/>
        </w:rPr>
        <w:t xml:space="preserve"> να</w:t>
      </w:r>
      <w:r w:rsidRPr="00032BAF">
        <w:rPr>
          <w:rFonts w:eastAsia="Calibri" w:cs="Times New Roman"/>
          <w:szCs w:val="22"/>
          <w:lang w:val="el-GR" w:eastAsia="en-US"/>
        </w:rPr>
        <w:t xml:space="preserve"> επικαλεσθεί και τυχόν ληφθέντα μέτρα προς αποκατάσταση της αξιοπιστίας του.</w:t>
      </w:r>
    </w:p>
    <w:p w14:paraId="0E09A164" w14:textId="17F83F7C" w:rsidR="00E14C02" w:rsidRPr="00E14C02" w:rsidRDefault="00E14C02" w:rsidP="00120BD4">
      <w:pPr>
        <w:suppressAutoHyphens w:val="0"/>
        <w:spacing w:after="160" w:line="360" w:lineRule="auto"/>
        <w:rPr>
          <w:rFonts w:eastAsia="Calibri" w:cs="Times New Roman"/>
          <w:szCs w:val="22"/>
          <w:lang w:val="el-GR" w:eastAsia="en-US"/>
        </w:rPr>
      </w:pPr>
      <w:r w:rsidRPr="00E14C02">
        <w:rPr>
          <w:rFonts w:eastAsia="Calibri" w:cs="Times New Roman"/>
          <w:szCs w:val="22"/>
          <w:lang w:val="el-GR" w:eastAsia="en-US"/>
        </w:rPr>
        <w:t xml:space="preserve">Ιδίως επισημαίνεται ότι κατά την απάντηση οικονομικού φορέα στο </w:t>
      </w:r>
      <w:r w:rsidR="00032BAF">
        <w:rPr>
          <w:rFonts w:eastAsia="Calibri" w:cs="Times New Roman"/>
          <w:szCs w:val="22"/>
          <w:lang w:val="el-GR" w:eastAsia="en-US"/>
        </w:rPr>
        <w:t xml:space="preserve">σχετικό </w:t>
      </w:r>
      <w:r w:rsidRPr="00E14C02">
        <w:rPr>
          <w:rFonts w:eastAsia="Calibri" w:cs="Times New Roman"/>
          <w:szCs w:val="22"/>
          <w:lang w:val="el-GR" w:eastAsia="en-US"/>
        </w:rPr>
        <w:t xml:space="preserve">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w:t>
      </w:r>
      <w:r w:rsidR="00D61E70">
        <w:rPr>
          <w:rFonts w:eastAsia="Calibri" w:cs="Times New Roman"/>
          <w:szCs w:val="22"/>
          <w:lang w:val="el-GR" w:eastAsia="en-US"/>
        </w:rPr>
        <w:t xml:space="preserve">σύμφωνα με την περ. γ της παραγράφου 2.2.3.4 της </w:t>
      </w:r>
      <w:r w:rsidR="000A44F1">
        <w:rPr>
          <w:rFonts w:eastAsia="Calibri" w:cs="Times New Roman"/>
          <w:szCs w:val="22"/>
          <w:lang w:val="el-GR" w:eastAsia="en-US"/>
        </w:rPr>
        <w:t>παρούσας</w:t>
      </w:r>
      <w:r w:rsidR="00D61E70">
        <w:rPr>
          <w:rFonts w:eastAsia="Calibri" w:cs="Times New Roman"/>
          <w:szCs w:val="22"/>
          <w:lang w:val="el-GR" w:eastAsia="en-US"/>
        </w:rPr>
        <w:t xml:space="preserve">, </w:t>
      </w:r>
      <w:r w:rsidRPr="00E14C02">
        <w:rPr>
          <w:rFonts w:eastAsia="Calibri" w:cs="Times New Roman"/>
          <w:szCs w:val="22"/>
          <w:lang w:val="el-GR" w:eastAsia="en-US"/>
        </w:rPr>
        <w:t>αναλύεται στο σχετικό πεδίο που προβάλλει κατόπιν θετικής απάντησης.</w:t>
      </w:r>
    </w:p>
    <w:p w14:paraId="22812217" w14:textId="562824CA" w:rsidR="00E14C02" w:rsidRDefault="00E14C02" w:rsidP="00120BD4">
      <w:pPr>
        <w:suppressAutoHyphens w:val="0"/>
        <w:spacing w:after="160" w:line="360" w:lineRule="auto"/>
        <w:rPr>
          <w:rFonts w:eastAsia="Calibri" w:cs="Times New Roman"/>
          <w:szCs w:val="22"/>
          <w:lang w:val="el-GR" w:eastAsia="en-US"/>
        </w:rPr>
      </w:pPr>
      <w:r w:rsidRPr="00E14C02">
        <w:rPr>
          <w:rFonts w:eastAsia="Calibri" w:cs="Times New Roman"/>
          <w:szCs w:val="22"/>
          <w:lang w:val="el-GR" w:eastAsia="en-US"/>
        </w:rPr>
        <w:t xml:space="preserve">Όσον αφορά </w:t>
      </w:r>
      <w:r w:rsidR="003D10BA">
        <w:rPr>
          <w:rFonts w:eastAsia="Calibri" w:cs="Times New Roman"/>
          <w:szCs w:val="22"/>
          <w:lang w:val="el-GR" w:eastAsia="en-US"/>
        </w:rPr>
        <w:t>σ</w:t>
      </w:r>
      <w:r w:rsidRPr="00E14C02">
        <w:rPr>
          <w:rFonts w:eastAsia="Calibri" w:cs="Times New Roman"/>
          <w:szCs w:val="22"/>
          <w:lang w:val="el-GR" w:eastAsia="en-US"/>
        </w:rPr>
        <w:t>τις υποχρεώσεις του</w:t>
      </w:r>
      <w:r w:rsidR="008E072F">
        <w:rPr>
          <w:rFonts w:eastAsia="Calibri" w:cs="Times New Roman"/>
          <w:szCs w:val="22"/>
          <w:lang w:val="el-GR" w:eastAsia="en-US"/>
        </w:rPr>
        <w:t>,</w:t>
      </w:r>
      <w:r w:rsidRPr="00E14C02">
        <w:rPr>
          <w:rFonts w:eastAsia="Calibri" w:cs="Times New Roman"/>
          <w:szCs w:val="22"/>
          <w:lang w:val="el-GR" w:eastAsia="en-US"/>
        </w:rPr>
        <w:t xml:space="preserve"> </w:t>
      </w:r>
      <w:r w:rsidR="007C0468">
        <w:rPr>
          <w:rFonts w:eastAsia="Calibri" w:cs="Times New Roman"/>
          <w:szCs w:val="22"/>
          <w:lang w:val="el-GR" w:eastAsia="en-US"/>
        </w:rPr>
        <w:t xml:space="preserve">ως προς </w:t>
      </w:r>
      <w:r w:rsidRPr="00E14C02">
        <w:rPr>
          <w:rFonts w:eastAsia="Calibri" w:cs="Times New Roman"/>
          <w:szCs w:val="22"/>
          <w:lang w:val="el-GR" w:eastAsia="en-US"/>
        </w:rPr>
        <w:t>την καταβολή φόρων ή εισφορών κοινωνικής ασφάλισης (περ. α’ και β’ της παρ. 2 του άρθρου 73 του ν. 4412/2016)</w:t>
      </w:r>
      <w:r w:rsidR="008E072F">
        <w:rPr>
          <w:rFonts w:eastAsia="Calibri" w:cs="Times New Roman"/>
          <w:szCs w:val="22"/>
          <w:lang w:val="el-GR" w:eastAsia="en-US"/>
        </w:rPr>
        <w:t>,</w:t>
      </w:r>
      <w:r w:rsidRPr="00E14C02">
        <w:rPr>
          <w:rFonts w:eastAsia="Calibri" w:cs="Times New Roman"/>
          <w:szCs w:val="22"/>
          <w:lang w:val="el-GR" w:eastAsia="en-US"/>
        </w:rPr>
        <w:t xml:space="preserve"> αυτές θεωρείται ότι δεν έχουν </w:t>
      </w:r>
      <w:r w:rsidR="007C5E41" w:rsidRPr="00E14C02">
        <w:rPr>
          <w:rFonts w:eastAsia="Calibri" w:cs="Times New Roman"/>
          <w:szCs w:val="22"/>
          <w:lang w:val="el-GR" w:eastAsia="en-US"/>
        </w:rPr>
        <w:t>αθετηθεί</w:t>
      </w:r>
      <w:r w:rsidR="007C5E41">
        <w:rPr>
          <w:rFonts w:eastAsia="Calibri" w:cs="Times New Roman"/>
          <w:szCs w:val="22"/>
          <w:lang w:val="el-GR" w:eastAsia="en-US"/>
        </w:rPr>
        <w:t>,</w:t>
      </w:r>
      <w:r w:rsidR="007C5E41" w:rsidRPr="00E14C02">
        <w:rPr>
          <w:rFonts w:eastAsia="Calibri" w:cs="Times New Roman"/>
          <w:szCs w:val="22"/>
          <w:lang w:val="el-GR" w:eastAsia="en-US"/>
        </w:rPr>
        <w:t xml:space="preserve"> εφόσον</w:t>
      </w:r>
      <w:r w:rsidRPr="00E14C02">
        <w:rPr>
          <w:rFonts w:eastAsia="Calibri" w:cs="Times New Roman"/>
          <w:szCs w:val="22"/>
          <w:lang w:val="el-GR" w:eastAsia="en-US"/>
        </w:rPr>
        <w:t xml:space="preserve">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όσον αφορά στην καταβολή φόρων ή εισφορών κοινωνικής ασφάλισης ή, κατά περίπτωση, εάν έχει αθετήσει τις παραπάνω υποχρεώσεις του.</w:t>
      </w:r>
    </w:p>
    <w:p w14:paraId="25B1AA41" w14:textId="5E256932" w:rsidR="00F62DBC" w:rsidRDefault="00F62DBC" w:rsidP="00120BD4">
      <w:pPr>
        <w:suppressAutoHyphens w:val="0"/>
        <w:spacing w:after="0" w:line="360" w:lineRule="auto"/>
        <w:rPr>
          <w:rFonts w:eastAsia="Calibri" w:cs="Times New Roman"/>
          <w:szCs w:val="22"/>
          <w:lang w:val="el-GR" w:eastAsia="en-US"/>
        </w:rPr>
      </w:pPr>
      <w:r w:rsidRPr="00F62DBC">
        <w:rPr>
          <w:rFonts w:eastAsia="Calibri" w:cs="Times New Roman"/>
          <w:szCs w:val="22"/>
          <w:lang w:val="el-GR" w:eastAsia="en-US"/>
        </w:rPr>
        <w:t xml:space="preserve">Στην περίπτωση που ένας οικονομικός φορέας, </w:t>
      </w:r>
      <w:r w:rsidR="00FF49CF">
        <w:rPr>
          <w:rFonts w:eastAsia="Calibri" w:cs="Times New Roman"/>
          <w:szCs w:val="22"/>
          <w:lang w:val="el-GR" w:eastAsia="en-US"/>
        </w:rPr>
        <w:t xml:space="preserve">δηλώνει </w:t>
      </w:r>
      <w:r w:rsidRPr="00F62DBC">
        <w:rPr>
          <w:rFonts w:eastAsia="Calibri" w:cs="Times New Roman"/>
          <w:szCs w:val="22"/>
          <w:lang w:val="el-GR" w:eastAsia="en-US"/>
        </w:rPr>
        <w:t xml:space="preserve">ότι εμπίπτει σε μία από τις καταστάσεις της </w:t>
      </w:r>
      <w:r w:rsidRPr="00CD148D">
        <w:rPr>
          <w:rFonts w:eastAsia="Calibri" w:cs="Times New Roman"/>
          <w:szCs w:val="22"/>
          <w:lang w:val="el-GR" w:eastAsia="en-US"/>
        </w:rPr>
        <w:t xml:space="preserve">παρ. </w:t>
      </w:r>
      <w:r w:rsidR="00CD148D" w:rsidRPr="001C57FC">
        <w:rPr>
          <w:rFonts w:eastAsia="Calibri" w:cs="Times New Roman"/>
          <w:szCs w:val="22"/>
          <w:lang w:val="el-GR" w:eastAsia="en-US"/>
        </w:rPr>
        <w:t>2.2.3.</w:t>
      </w:r>
      <w:r w:rsidRPr="00CD148D">
        <w:rPr>
          <w:rFonts w:eastAsia="Calibri" w:cs="Times New Roman"/>
          <w:szCs w:val="22"/>
          <w:lang w:val="el-GR" w:eastAsia="en-US"/>
        </w:rPr>
        <w:t xml:space="preserve">1 και </w:t>
      </w:r>
      <w:r w:rsidR="00CD148D" w:rsidRPr="001C57FC">
        <w:rPr>
          <w:rFonts w:eastAsia="Calibri" w:cs="Times New Roman"/>
          <w:szCs w:val="22"/>
          <w:lang w:val="el-GR" w:eastAsia="en-US"/>
        </w:rPr>
        <w:t>2.2.3.4</w:t>
      </w:r>
      <w:r w:rsidR="00AF26CB">
        <w:rPr>
          <w:rFonts w:eastAsia="Calibri" w:cs="Times New Roman"/>
          <w:szCs w:val="22"/>
          <w:lang w:val="el-GR" w:eastAsia="en-US"/>
        </w:rPr>
        <w:t>,</w:t>
      </w:r>
      <w:r w:rsidRPr="00CD148D">
        <w:rPr>
          <w:rFonts w:eastAsia="Calibri" w:cs="Times New Roman"/>
          <w:szCs w:val="22"/>
          <w:lang w:val="el-GR" w:eastAsia="en-US"/>
        </w:rPr>
        <w:t xml:space="preserve"> εκτός από την περ. β’ αυτής</w:t>
      </w:r>
      <w:r w:rsidR="00FF49CF">
        <w:rPr>
          <w:rFonts w:eastAsia="Calibri" w:cs="Times New Roman"/>
          <w:szCs w:val="22"/>
          <w:lang w:val="el-GR" w:eastAsia="en-US"/>
        </w:rPr>
        <w:t>,</w:t>
      </w:r>
      <w:r w:rsidRPr="00F62DBC">
        <w:rPr>
          <w:rFonts w:eastAsia="Calibri" w:cs="Times New Roman"/>
          <w:szCs w:val="22"/>
          <w:lang w:val="el-GR" w:eastAsia="en-US"/>
        </w:rPr>
        <w:t xml:space="preserve">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w:t>
      </w:r>
      <w:r w:rsidR="00120BD4">
        <w:rPr>
          <w:rFonts w:eastAsia="Calibri" w:cs="Times New Roman"/>
          <w:szCs w:val="22"/>
          <w:lang w:val="el-GR" w:eastAsia="en-US"/>
        </w:rPr>
        <w:t>:</w:t>
      </w:r>
    </w:p>
    <w:p w14:paraId="61B8771C" w14:textId="7C16BCD6" w:rsidR="00F62DBC" w:rsidRPr="00F62DBC" w:rsidRDefault="00F62DBC" w:rsidP="00120BD4">
      <w:pPr>
        <w:suppressAutoHyphens w:val="0"/>
        <w:spacing w:after="0" w:line="360" w:lineRule="auto"/>
        <w:rPr>
          <w:rFonts w:eastAsia="Calibri" w:cs="Times New Roman"/>
          <w:szCs w:val="22"/>
          <w:lang w:val="el-GR" w:eastAsia="en-US"/>
        </w:rPr>
      </w:pPr>
      <w:r w:rsidRPr="00F62DBC">
        <w:rPr>
          <w:rFonts w:eastAsia="Calibri" w:cs="Times New Roman"/>
          <w:szCs w:val="22"/>
          <w:lang w:val="el-GR" w:eastAsia="en-US"/>
        </w:rPr>
        <w:t xml:space="preserve">α. εάν τα μέτρα αυτοκάθαρσης, </w:t>
      </w:r>
      <w:r w:rsidR="00763C9D">
        <w:rPr>
          <w:rFonts w:eastAsia="Calibri" w:cs="Times New Roman"/>
          <w:szCs w:val="22"/>
          <w:lang w:val="el-GR" w:eastAsia="en-US"/>
        </w:rPr>
        <w:t>τα οποία</w:t>
      </w:r>
      <w:r w:rsidRPr="00F62DBC">
        <w:rPr>
          <w:rFonts w:eastAsia="Calibri" w:cs="Times New Roman"/>
          <w:szCs w:val="22"/>
          <w:lang w:val="el-GR" w:eastAsia="en-US"/>
        </w:rPr>
        <w:t xml:space="preserve"> έλαβε για τον συγκεκριμένο λόγο αποκλεισμού που έχει δηλώσει στο</w:t>
      </w:r>
      <w:r w:rsidR="00763C9D">
        <w:rPr>
          <w:rFonts w:eastAsia="Calibri" w:cs="Times New Roman"/>
          <w:szCs w:val="22"/>
          <w:lang w:val="el-GR" w:eastAsia="en-US"/>
        </w:rPr>
        <w:t xml:space="preserve"> </w:t>
      </w:r>
      <w:r w:rsidRPr="00F62DBC">
        <w:rPr>
          <w:rFonts w:eastAsia="Calibri" w:cs="Times New Roman"/>
          <w:szCs w:val="22"/>
          <w:lang w:val="el-GR" w:eastAsia="en-US"/>
        </w:rPr>
        <w:t>ΕΕΕΣ, έχουν ήδη κριθεί σε προγενέστερη διαδικασία στην οποία συμμετείχε, βάσει απόφασης που εκδόθηκε από την ίδια ή άλλη αναθέτουσα αρχή</w:t>
      </w:r>
      <w:r w:rsidR="00763C9D">
        <w:rPr>
          <w:rFonts w:eastAsia="Calibri" w:cs="Times New Roman"/>
          <w:szCs w:val="22"/>
          <w:lang w:val="el-GR" w:eastAsia="en-US"/>
        </w:rPr>
        <w:t>,</w:t>
      </w:r>
      <w:r w:rsidRPr="00F62DBC">
        <w:rPr>
          <w:rFonts w:eastAsia="Calibri" w:cs="Times New Roman"/>
          <w:szCs w:val="22"/>
          <w:lang w:val="el-GR" w:eastAsia="en-US"/>
        </w:rPr>
        <w:t xml:space="preserve"> κατόπιν γνωμοδότησης της Επιτροπής</w:t>
      </w:r>
      <w:r w:rsidR="00DD61BD">
        <w:rPr>
          <w:rFonts w:eastAsia="Calibri" w:cs="Times New Roman"/>
          <w:szCs w:val="22"/>
          <w:lang w:val="el-GR" w:eastAsia="en-US"/>
        </w:rPr>
        <w:t xml:space="preserve"> εξέτασης επανορθωτικών </w:t>
      </w:r>
      <w:r w:rsidR="00DD61BD" w:rsidRPr="00EA0B5E">
        <w:rPr>
          <w:rFonts w:eastAsia="Calibri" w:cs="Times New Roman"/>
          <w:szCs w:val="22"/>
          <w:lang w:val="el-GR" w:eastAsia="en-US"/>
        </w:rPr>
        <w:t>μέτρων</w:t>
      </w:r>
      <w:r w:rsidR="00800F6C" w:rsidRPr="00EA0B5E">
        <w:rPr>
          <w:rFonts w:eastAsia="Calibri" w:cs="Times New Roman"/>
          <w:szCs w:val="22"/>
          <w:lang w:val="el-GR" w:eastAsia="en-US"/>
        </w:rPr>
        <w:t xml:space="preserve">. </w:t>
      </w:r>
    </w:p>
    <w:p w14:paraId="7CBE5817" w14:textId="6E506BA3" w:rsidR="00F62DBC" w:rsidRPr="00F62DBC" w:rsidRDefault="00F62DBC" w:rsidP="00120BD4">
      <w:pPr>
        <w:suppressAutoHyphens w:val="0"/>
        <w:spacing w:after="0" w:line="360" w:lineRule="auto"/>
        <w:rPr>
          <w:rFonts w:eastAsia="Calibri" w:cs="Times New Roman"/>
          <w:szCs w:val="22"/>
          <w:lang w:val="el-GR" w:eastAsia="en-US"/>
        </w:rPr>
      </w:pPr>
      <w:r w:rsidRPr="00F62DBC">
        <w:rPr>
          <w:rFonts w:eastAsia="Calibri" w:cs="Times New Roman"/>
          <w:szCs w:val="22"/>
          <w:lang w:val="el-GR" w:eastAsia="en-US"/>
        </w:rPr>
        <w:t>β. εάν τα μέτρα κρίθηκαν ως επαρκή ή μη επαρκή</w:t>
      </w:r>
      <w:r w:rsidR="00AF26CB">
        <w:rPr>
          <w:rFonts w:eastAsia="Calibri" w:cs="Times New Roman"/>
          <w:szCs w:val="22"/>
          <w:lang w:val="el-GR" w:eastAsia="en-US"/>
        </w:rPr>
        <w:t>,</w:t>
      </w:r>
      <w:r w:rsidRPr="00F62DBC">
        <w:rPr>
          <w:rFonts w:eastAsia="Calibri" w:cs="Times New Roman"/>
          <w:szCs w:val="22"/>
          <w:lang w:val="el-GR" w:eastAsia="en-US"/>
        </w:rPr>
        <w:t xml:space="preserve"> επισυνάπτοντας την απόφαση της περ. α με βάση την</w:t>
      </w:r>
    </w:p>
    <w:p w14:paraId="2D467247" w14:textId="791C6041" w:rsidR="0096690C" w:rsidRDefault="00F62DBC" w:rsidP="00120BD4">
      <w:pPr>
        <w:suppressAutoHyphens w:val="0"/>
        <w:spacing w:after="0" w:line="360" w:lineRule="auto"/>
        <w:rPr>
          <w:rFonts w:eastAsia="Calibri" w:cs="Times New Roman"/>
          <w:szCs w:val="22"/>
          <w:lang w:val="el-GR" w:eastAsia="en-US"/>
        </w:rPr>
      </w:pPr>
      <w:r w:rsidRPr="00F62DBC">
        <w:rPr>
          <w:rFonts w:eastAsia="Calibri" w:cs="Times New Roman"/>
          <w:szCs w:val="22"/>
          <w:lang w:val="el-GR" w:eastAsia="en-US"/>
        </w:rPr>
        <w:t>οποία έχουν κριθεί τα συγκεκριμένα μέτρα αυτοκάθαρσης</w:t>
      </w:r>
      <w:r w:rsidR="0096690C">
        <w:rPr>
          <w:rFonts w:eastAsia="Calibri" w:cs="Times New Roman"/>
          <w:szCs w:val="22"/>
          <w:lang w:val="el-GR" w:eastAsia="en-US"/>
        </w:rPr>
        <w:t>.</w:t>
      </w:r>
      <w:r w:rsidR="00DF36C6" w:rsidRPr="00DF36C6">
        <w:rPr>
          <w:rFonts w:eastAsia="Calibri" w:cs="Times New Roman"/>
          <w:szCs w:val="22"/>
          <w:lang w:val="el-GR" w:eastAsia="en-US"/>
        </w:rPr>
        <w:t xml:space="preserve"> </w:t>
      </w:r>
      <w:r w:rsidR="0096690C" w:rsidRPr="0096690C">
        <w:rPr>
          <w:rFonts w:eastAsia="Calibri" w:cs="Times New Roman"/>
          <w:szCs w:val="22"/>
          <w:lang w:val="el-GR" w:eastAsia="en-US"/>
        </w:rPr>
        <w:t>Περαιτέρω</w:t>
      </w:r>
      <w:r w:rsidR="00AF26CB">
        <w:rPr>
          <w:rFonts w:eastAsia="Calibri" w:cs="Times New Roman"/>
          <w:szCs w:val="22"/>
          <w:lang w:val="el-GR" w:eastAsia="en-US"/>
        </w:rPr>
        <w:t>,</w:t>
      </w:r>
      <w:r w:rsidR="0096690C" w:rsidRPr="0096690C">
        <w:rPr>
          <w:rFonts w:eastAsia="Calibri" w:cs="Times New Roman"/>
          <w:szCs w:val="22"/>
          <w:lang w:val="el-GR" w:eastAsia="en-US"/>
        </w:rPr>
        <w:t xml:space="preserve">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w:t>
      </w:r>
      <w:r w:rsidR="0096690C">
        <w:rPr>
          <w:rFonts w:eastAsia="Calibri" w:cs="Times New Roman"/>
          <w:szCs w:val="22"/>
          <w:lang w:val="el-GR" w:eastAsia="en-US"/>
        </w:rPr>
        <w:t xml:space="preserve">. </w:t>
      </w:r>
    </w:p>
    <w:p w14:paraId="029AD474" w14:textId="77777777" w:rsidR="00F62DBC" w:rsidRPr="00F62DBC" w:rsidRDefault="00F62DBC" w:rsidP="00120BD4">
      <w:pPr>
        <w:suppressAutoHyphens w:val="0"/>
        <w:spacing w:after="0" w:line="360" w:lineRule="auto"/>
        <w:rPr>
          <w:rFonts w:eastAsia="Calibri" w:cs="Times New Roman"/>
          <w:szCs w:val="22"/>
          <w:lang w:val="el-GR" w:eastAsia="en-US"/>
        </w:rPr>
      </w:pPr>
    </w:p>
    <w:p w14:paraId="73EB210F" w14:textId="5E86A816" w:rsidR="0041076B" w:rsidRDefault="00F62DBC" w:rsidP="00120BD4">
      <w:pPr>
        <w:suppressAutoHyphens w:val="0"/>
        <w:spacing w:line="360" w:lineRule="auto"/>
        <w:rPr>
          <w:rFonts w:eastAsia="Calibri" w:cs="Times New Roman"/>
          <w:szCs w:val="22"/>
          <w:lang w:val="el-GR" w:eastAsia="en-US"/>
        </w:rPr>
      </w:pPr>
      <w:r w:rsidRPr="00F62DBC">
        <w:rPr>
          <w:rFonts w:eastAsia="Calibri" w:cs="Times New Roman"/>
          <w:szCs w:val="22"/>
          <w:lang w:val="el-GR" w:eastAsia="en-US"/>
        </w:rPr>
        <w:t xml:space="preserve">γ. στην περίπτωση που τα μέτρα έχουν κριθεί ως μη επαρκή, </w:t>
      </w:r>
      <w:r w:rsidR="008910EA" w:rsidRPr="00F62DBC">
        <w:rPr>
          <w:rFonts w:eastAsia="Calibri" w:cs="Times New Roman"/>
          <w:szCs w:val="22"/>
          <w:lang w:val="el-GR" w:eastAsia="en-US"/>
        </w:rPr>
        <w:t>εάν</w:t>
      </w:r>
      <w:r w:rsidRPr="00F62DBC">
        <w:rPr>
          <w:rFonts w:eastAsia="Calibri" w:cs="Times New Roman"/>
          <w:szCs w:val="22"/>
          <w:lang w:val="el-GR" w:eastAsia="en-US"/>
        </w:rPr>
        <w:t xml:space="preserve"> έχει</w:t>
      </w:r>
      <w:r>
        <w:rPr>
          <w:rFonts w:eastAsia="Calibri" w:cs="Times New Roman"/>
          <w:szCs w:val="22"/>
          <w:lang w:val="el-GR" w:eastAsia="en-US"/>
        </w:rPr>
        <w:t xml:space="preserve"> λάβει πρόσθετα μέτρα αυτοκάθαρ</w:t>
      </w:r>
      <w:r w:rsidRPr="00F62DBC">
        <w:rPr>
          <w:rFonts w:eastAsia="Calibri" w:cs="Times New Roman"/>
          <w:szCs w:val="22"/>
          <w:lang w:val="el-GR" w:eastAsia="en-US"/>
        </w:rPr>
        <w:t>σης μετά την ημερομηνία που εκδόθηκε η απόφαση της περ. α και σε περίπτωση που ισχύει το ανωτέρω να προβεί σε ανάλυσή τους</w:t>
      </w:r>
      <w:r w:rsidR="00843DD1">
        <w:rPr>
          <w:rFonts w:eastAsia="Calibri" w:cs="Times New Roman"/>
          <w:szCs w:val="22"/>
          <w:lang w:val="el-GR" w:eastAsia="en-US"/>
        </w:rPr>
        <w:t>,</w:t>
      </w:r>
      <w:r w:rsidRPr="00F62DBC">
        <w:rPr>
          <w:rFonts w:eastAsia="Calibri" w:cs="Times New Roman"/>
          <w:szCs w:val="22"/>
          <w:lang w:val="el-GR" w:eastAsia="en-US"/>
        </w:rPr>
        <w:t xml:space="preserve"> αναγράφοντας υποχρεωτικά και την ημερομηνία κατά την οποία αυτά ελήφθησαν.</w:t>
      </w:r>
    </w:p>
    <w:p w14:paraId="6BD855DA" w14:textId="36578B4E" w:rsidR="001C57FC" w:rsidRPr="001C57FC" w:rsidRDefault="0041076B" w:rsidP="00120BD4">
      <w:pPr>
        <w:suppressAutoHyphens w:val="0"/>
        <w:spacing w:line="360" w:lineRule="auto"/>
        <w:rPr>
          <w:rFonts w:eastAsia="Calibri" w:cs="Times New Roman"/>
          <w:szCs w:val="22"/>
          <w:lang w:val="el-GR" w:eastAsia="en-US"/>
        </w:rPr>
      </w:pPr>
      <w:r w:rsidRPr="000649DF">
        <w:rPr>
          <w:rFonts w:eastAsia="Calibri" w:cs="Times New Roman"/>
          <w:szCs w:val="22"/>
          <w:lang w:val="el-GR" w:eastAsia="en-US"/>
        </w:rPr>
        <w:t>Ειδικά στην περίπτωση που έχουν συμπεριληφθεί στα έγγραφα της σύμβασης</w:t>
      </w:r>
      <w:r w:rsidR="00DF2AD4" w:rsidRPr="000649DF">
        <w:rPr>
          <w:rFonts w:eastAsia="Calibri" w:cs="Times New Roman"/>
          <w:szCs w:val="22"/>
          <w:lang w:val="el-GR" w:eastAsia="en-US"/>
        </w:rPr>
        <w:t xml:space="preserve"> </w:t>
      </w:r>
      <w:r w:rsidRPr="000649DF">
        <w:rPr>
          <w:rFonts w:eastAsia="Calibri" w:cs="Times New Roman"/>
          <w:szCs w:val="22"/>
          <w:lang w:val="el-GR" w:eastAsia="en-US"/>
        </w:rPr>
        <w:t>δυνητικοί λόγοι αποκλεισμού</w:t>
      </w:r>
      <w:r w:rsidR="00DF2AD4" w:rsidRPr="00E207BE">
        <w:rPr>
          <w:rFonts w:eastAsia="Calibri" w:cs="Times New Roman"/>
          <w:szCs w:val="22"/>
          <w:lang w:val="el-GR" w:eastAsia="en-US"/>
        </w:rPr>
        <w:t>, για τους οποίους δεν έχουν προβλεφθεί πεδία δήλωσης πληροφοριών</w:t>
      </w:r>
      <w:r w:rsidR="00DF2AD4" w:rsidRPr="000649DF">
        <w:rPr>
          <w:rFonts w:eastAsia="Calibri" w:cs="Times New Roman"/>
          <w:szCs w:val="22"/>
          <w:lang w:val="el-GR" w:eastAsia="en-US"/>
        </w:rPr>
        <w:t xml:space="preserve"> στο Ευρωπαϊκό Ενιαίο Έγγραφο Σύμβασης (ΕΕΕΣ), σχετικά με </w:t>
      </w:r>
      <w:r w:rsidR="00F45EB1" w:rsidRPr="000649DF">
        <w:rPr>
          <w:rFonts w:eastAsia="Calibri" w:cs="Times New Roman"/>
          <w:szCs w:val="22"/>
          <w:lang w:val="el-GR" w:eastAsia="en-US"/>
        </w:rPr>
        <w:t xml:space="preserve">την λήψη, εκ μέρους των οικονομικών φορέων, </w:t>
      </w:r>
      <w:r w:rsidR="00EA0B5E" w:rsidRPr="000649DF">
        <w:rPr>
          <w:rFonts w:eastAsia="Calibri" w:cs="Times New Roman"/>
          <w:szCs w:val="22"/>
          <w:lang w:val="el-GR" w:eastAsia="en-US"/>
        </w:rPr>
        <w:t>επανορθωτικών</w:t>
      </w:r>
      <w:r w:rsidR="00F45EB1" w:rsidRPr="000649DF">
        <w:rPr>
          <w:rFonts w:eastAsia="Calibri" w:cs="Times New Roman"/>
          <w:szCs w:val="22"/>
          <w:lang w:val="el-GR" w:eastAsia="en-US"/>
        </w:rPr>
        <w:t xml:space="preserve"> μέτρων</w:t>
      </w:r>
      <w:r w:rsidR="00DF2AD4" w:rsidRPr="000649DF">
        <w:rPr>
          <w:rFonts w:eastAsia="Calibri" w:cs="Times New Roman"/>
          <w:szCs w:val="22"/>
          <w:lang w:val="el-GR" w:eastAsia="en-US"/>
        </w:rPr>
        <w:t xml:space="preserve">, αυτά θα </w:t>
      </w:r>
      <w:r w:rsidR="00600975" w:rsidRPr="000649DF">
        <w:rPr>
          <w:rFonts w:eastAsia="Calibri" w:cs="Times New Roman"/>
          <w:szCs w:val="22"/>
          <w:lang w:val="el-GR" w:eastAsia="en-US"/>
        </w:rPr>
        <w:t>δηλώνονται (αναφέρονται) στην συμπληρωματική υπεύθυνη δήλωση</w:t>
      </w:r>
      <w:r w:rsidR="00F45EB1" w:rsidRPr="000649DF">
        <w:rPr>
          <w:rFonts w:eastAsia="Calibri" w:cs="Times New Roman"/>
          <w:szCs w:val="22"/>
          <w:lang w:val="el-GR" w:eastAsia="en-US"/>
        </w:rPr>
        <w:t xml:space="preserve"> της </w:t>
      </w:r>
      <w:r w:rsidR="00F45EB1" w:rsidRPr="000649DF">
        <w:rPr>
          <w:lang w:val="el-GR"/>
        </w:rPr>
        <w:t>παρ. 9,</w:t>
      </w:r>
      <w:r w:rsidR="00F45EB1" w:rsidRPr="000649DF">
        <w:rPr>
          <w:rFonts w:eastAsia="Calibri" w:cs="Times New Roman"/>
          <w:szCs w:val="22"/>
          <w:lang w:val="el-GR" w:eastAsia="en-US"/>
        </w:rPr>
        <w:t xml:space="preserve"> του ά</w:t>
      </w:r>
      <w:r w:rsidR="00F45EB1" w:rsidRPr="000649DF">
        <w:rPr>
          <w:lang w:val="el-GR"/>
        </w:rPr>
        <w:t>ρθρου 79 του ν. 4412/2016.</w:t>
      </w:r>
    </w:p>
    <w:p w14:paraId="6562710C" w14:textId="1BF31B57" w:rsidR="00887471" w:rsidRPr="00120BD4" w:rsidRDefault="00887471" w:rsidP="00120BD4">
      <w:pPr>
        <w:suppressAutoHyphens w:val="0"/>
        <w:spacing w:after="160" w:line="360" w:lineRule="auto"/>
        <w:rPr>
          <w:rFonts w:eastAsia="Calibri" w:cs="Times New Roman"/>
          <w:b/>
          <w:szCs w:val="22"/>
          <w:lang w:val="el-GR" w:eastAsia="en-US"/>
        </w:rPr>
      </w:pPr>
      <w:r w:rsidRPr="00120BD4">
        <w:rPr>
          <w:rFonts w:eastAsia="Calibri" w:cs="Times New Roman"/>
          <w:b/>
          <w:szCs w:val="22"/>
          <w:lang w:val="el-GR" w:eastAsia="en-US"/>
        </w:rPr>
        <w:t>Επισημαίνεται</w:t>
      </w:r>
      <w:r w:rsidR="00F62DBC" w:rsidRPr="00120BD4">
        <w:rPr>
          <w:rFonts w:eastAsia="Calibri" w:cs="Times New Roman"/>
          <w:b/>
          <w:szCs w:val="22"/>
          <w:lang w:val="el-GR" w:eastAsia="en-US"/>
        </w:rPr>
        <w:t>, τέλος,</w:t>
      </w:r>
      <w:r w:rsidRPr="00120BD4">
        <w:rPr>
          <w:rFonts w:eastAsia="Calibri" w:cs="Times New Roman"/>
          <w:b/>
          <w:szCs w:val="22"/>
          <w:lang w:val="el-GR" w:eastAsia="en-US"/>
        </w:rPr>
        <w:t xml:space="preserve"> ότι η δήλωση του οικονομικού φορέα περί μη ρωσικής εμπλοκής, περιλαμβάνεται </w:t>
      </w:r>
      <w:r w:rsidR="009133EA" w:rsidRPr="00120BD4">
        <w:rPr>
          <w:rFonts w:eastAsia="Calibri" w:cs="Times New Roman"/>
          <w:b/>
          <w:szCs w:val="22"/>
          <w:lang w:val="el-GR" w:eastAsia="en-US"/>
        </w:rPr>
        <w:t>σε διακριτή υπεύθυνη δήλωση ή</w:t>
      </w:r>
      <w:r w:rsidR="008910EA" w:rsidRPr="00120BD4">
        <w:rPr>
          <w:rFonts w:eastAsia="Calibri" w:cs="Times New Roman"/>
          <w:b/>
          <w:szCs w:val="22"/>
          <w:lang w:val="el-GR" w:eastAsia="en-US"/>
        </w:rPr>
        <w:t>,</w:t>
      </w:r>
      <w:r w:rsidR="009133EA" w:rsidRPr="00120BD4">
        <w:rPr>
          <w:rFonts w:eastAsia="Calibri" w:cs="Times New Roman"/>
          <w:b/>
          <w:szCs w:val="22"/>
          <w:lang w:val="el-GR" w:eastAsia="en-US"/>
        </w:rPr>
        <w:t xml:space="preserve"> εναλλακτικά</w:t>
      </w:r>
      <w:r w:rsidR="008910EA" w:rsidRPr="00120BD4">
        <w:rPr>
          <w:rFonts w:eastAsia="Calibri" w:cs="Times New Roman"/>
          <w:b/>
          <w:szCs w:val="22"/>
          <w:lang w:val="el-GR" w:eastAsia="en-US"/>
        </w:rPr>
        <w:t>,</w:t>
      </w:r>
      <w:r w:rsidR="009133EA" w:rsidRPr="00120BD4">
        <w:rPr>
          <w:rFonts w:eastAsia="Calibri" w:cs="Times New Roman"/>
          <w:b/>
          <w:szCs w:val="22"/>
          <w:lang w:val="el-GR" w:eastAsia="en-US"/>
        </w:rPr>
        <w:t xml:space="preserve"> </w:t>
      </w:r>
      <w:r w:rsidRPr="00120BD4">
        <w:rPr>
          <w:rFonts w:eastAsia="Calibri" w:cs="Times New Roman"/>
          <w:b/>
          <w:szCs w:val="22"/>
          <w:lang w:val="el-GR" w:eastAsia="en-US"/>
        </w:rPr>
        <w:t xml:space="preserve">στη </w:t>
      </w:r>
      <w:r w:rsidR="009133EA" w:rsidRPr="00120BD4">
        <w:rPr>
          <w:rFonts w:eastAsia="Calibri" w:cs="Times New Roman"/>
          <w:b/>
          <w:szCs w:val="22"/>
          <w:lang w:val="el-GR" w:eastAsia="en-US"/>
        </w:rPr>
        <w:t>συνοδευ</w:t>
      </w:r>
      <w:r w:rsidRPr="00120BD4">
        <w:rPr>
          <w:rFonts w:eastAsia="Calibri" w:cs="Times New Roman"/>
          <w:b/>
          <w:szCs w:val="22"/>
          <w:lang w:val="el-GR" w:eastAsia="en-US"/>
        </w:rPr>
        <w:t>τική υπεύθυνη δήλωση που δύναται να υποβάλλεται μαζί με το ΕΕΕΣ</w:t>
      </w:r>
      <w:r w:rsidR="009133EA" w:rsidRPr="00120BD4">
        <w:rPr>
          <w:rFonts w:eastAsia="Calibri" w:cs="Times New Roman"/>
          <w:b/>
          <w:szCs w:val="22"/>
          <w:lang w:val="el-GR" w:eastAsia="en-US"/>
        </w:rPr>
        <w:t>. Το περιεχόμενο της  δήλωσης</w:t>
      </w:r>
      <w:r w:rsidR="00A4609E">
        <w:rPr>
          <w:rFonts w:eastAsia="Calibri" w:cs="Times New Roman"/>
          <w:b/>
          <w:szCs w:val="22"/>
          <w:lang w:val="el-GR" w:eastAsia="en-US"/>
        </w:rPr>
        <w:t xml:space="preserve"> προβλέπεται </w:t>
      </w:r>
      <w:r w:rsidR="00A4609E" w:rsidRPr="001934AE">
        <w:rPr>
          <w:rFonts w:eastAsia="Calibri" w:cs="Times New Roman"/>
          <w:b/>
          <w:szCs w:val="22"/>
          <w:lang w:val="el-GR" w:eastAsia="en-US"/>
        </w:rPr>
        <w:t xml:space="preserve">στο Παράρτημα </w:t>
      </w:r>
      <w:r w:rsidR="00A4609E" w:rsidRPr="001934AE">
        <w:rPr>
          <w:rFonts w:eastAsia="Calibri" w:cs="Times New Roman"/>
          <w:b/>
          <w:szCs w:val="22"/>
          <w:lang w:val="en-US" w:eastAsia="en-US"/>
        </w:rPr>
        <w:t>V</w:t>
      </w:r>
      <w:r w:rsidRPr="001934AE">
        <w:rPr>
          <w:rFonts w:eastAsia="Calibri" w:cs="Times New Roman"/>
          <w:b/>
          <w:szCs w:val="22"/>
          <w:lang w:val="el-GR" w:eastAsia="en-US"/>
        </w:rPr>
        <w:t xml:space="preserve">Ι </w:t>
      </w:r>
      <w:r w:rsidRPr="00120BD4">
        <w:rPr>
          <w:rFonts w:eastAsia="Calibri" w:cs="Times New Roman"/>
          <w:b/>
          <w:szCs w:val="22"/>
          <w:lang w:val="el-GR" w:eastAsia="en-US"/>
        </w:rPr>
        <w:t>της παρούσας.</w:t>
      </w:r>
    </w:p>
    <w:p w14:paraId="0C97C615" w14:textId="3ED085E2" w:rsidR="003929DA" w:rsidRPr="00C513BF" w:rsidRDefault="003929DA" w:rsidP="00C513BF">
      <w:pPr>
        <w:pStyle w:val="4"/>
        <w:ind w:left="567" w:hanging="567"/>
        <w:rPr>
          <w:lang w:val="el-GR"/>
        </w:rPr>
      </w:pPr>
      <w:bookmarkStart w:id="116" w:name="_Toc232352564"/>
      <w:r w:rsidRPr="00C513BF">
        <w:rPr>
          <w:lang w:val="el-GR"/>
        </w:rPr>
        <w:t>2.2.9.2</w:t>
      </w:r>
      <w:r w:rsidRPr="00C513BF">
        <w:rPr>
          <w:lang w:val="el-GR"/>
        </w:rPr>
        <w:tab/>
        <w:t>Αποδεικτικά μέσα</w:t>
      </w:r>
      <w:bookmarkEnd w:id="116"/>
    </w:p>
    <w:p w14:paraId="39ECBB1A" w14:textId="77777777" w:rsidR="00A4609E" w:rsidRPr="0062575C" w:rsidRDefault="00A4609E" w:rsidP="00A4609E">
      <w:pPr>
        <w:spacing w:before="240" w:line="360" w:lineRule="auto"/>
        <w:rPr>
          <w:bCs/>
          <w:lang w:val="el-GR"/>
        </w:rPr>
      </w:pPr>
      <w:r>
        <w:rPr>
          <w:b/>
          <w:bCs/>
          <w:lang w:val="el-GR"/>
        </w:rPr>
        <w:t>Α.</w:t>
      </w:r>
      <w:r>
        <w:rPr>
          <w:bCs/>
          <w:lang w:val="el-GR"/>
        </w:rPr>
        <w:t xml:space="preserve"> </w:t>
      </w:r>
      <w:r w:rsidRPr="007F65D6">
        <w:rPr>
          <w:bCs/>
          <w:lang w:val="el-GR"/>
        </w:rPr>
        <w:t xml:space="preserve">Για την απόδειξη της μη συνδρομής λόγων αποκλεισμού κατ’ άρθρο </w:t>
      </w:r>
      <w:r w:rsidRPr="008910EA">
        <w:rPr>
          <w:bCs/>
          <w:lang w:val="el-GR"/>
        </w:rPr>
        <w:t>2.2.3 και</w:t>
      </w:r>
      <w:r w:rsidRPr="007F65D6">
        <w:rPr>
          <w:bCs/>
          <w:lang w:val="el-GR"/>
        </w:rPr>
        <w:t xml:space="preserve"> της πλήρωσης των κριτηρίων ποιοτικής επιλογής κατά </w:t>
      </w:r>
      <w:r>
        <w:rPr>
          <w:bCs/>
          <w:lang w:val="el-GR"/>
        </w:rPr>
        <w:t>τις παραγράφους</w:t>
      </w:r>
      <w:r w:rsidRPr="007F65D6">
        <w:rPr>
          <w:bCs/>
          <w:lang w:val="el-GR"/>
        </w:rPr>
        <w:t xml:space="preserve"> 2.2.4, 2.2.6 και 2.2.7, οι οικονομικοί φορείς προσκομίζουν τα δικαιολογητικά του παρόντος. </w:t>
      </w:r>
      <w:r w:rsidRPr="00931187">
        <w:rPr>
          <w:b/>
          <w:lang w:val="el-GR"/>
        </w:rPr>
        <w:t>Η προσκόμιση των εν λόγω δικαιολογητικών γίνεται κατά τα οριζόμενα στο άρθρο 3.2 από τον προσωρινό ανάδοχο.</w:t>
      </w:r>
      <w:r w:rsidRPr="00C53CD7">
        <w:rPr>
          <w:lang w:val="el-GR"/>
        </w:rPr>
        <w:t xml:space="preserve"> </w:t>
      </w:r>
      <w:r w:rsidRPr="00493234">
        <w:rPr>
          <w:bCs/>
          <w:lang w:val="el-GR"/>
        </w:rPr>
        <w:t>Η αναθέτουσα αρχή μπορεί να ζητεί από προσφέροντες, σε οποιοδήποτε χρονικό σημείο κατά τη διάρκεια της διαδικασίας, να υποβάλουν όλα ή ορισμένα δικαιολογητικά, όταν αυτό απαιτείται για την ορθή διεξαγωγή της διαδικασίας.</w:t>
      </w:r>
    </w:p>
    <w:p w14:paraId="49D2B58D" w14:textId="77777777" w:rsidR="00A4609E" w:rsidRPr="0062575C" w:rsidRDefault="00A4609E" w:rsidP="00A4609E">
      <w:pPr>
        <w:spacing w:line="360" w:lineRule="auto"/>
        <w:rPr>
          <w:b/>
          <w:bCs/>
          <w:lang w:val="el-GR" w:eastAsia="zh-CN"/>
        </w:rPr>
      </w:pPr>
      <w:r w:rsidRPr="00931187">
        <w:rPr>
          <w:b/>
          <w:bCs/>
          <w:lang w:val="el-GR" w:eastAsia="zh-CN"/>
        </w:rPr>
        <w:t xml:space="preserve">Τα αποδεικτικά μέσα που γίνονται αποδεκτά κατά την παρ. 12 του άρθρου 80 του ν. 4412/2016, θεωρείται ότι ισχύουν και κατά τον χρόνο υπογραφής του Ευρωπαϊκού Ενιαίου Έγγραφου Σύμβασης (Ε.Ε.Ε.Σ.), εκτός αν η αναθέτουσα αρχή, αυτεπαγγέλτως, ή έτερος οικονομικός φορέας που συμμετέχει στην παρούσα διαδικασία ανάθεσης σύμβασης, με την άσκηση προσφυγής σύμφωνα με το Βιβλίο </w:t>
      </w:r>
      <w:r w:rsidRPr="00931187">
        <w:rPr>
          <w:b/>
          <w:bCs/>
          <w:lang w:eastAsia="zh-CN"/>
        </w:rPr>
        <w:t>IV</w:t>
      </w:r>
      <w:r w:rsidRPr="00931187">
        <w:rPr>
          <w:b/>
          <w:bCs/>
          <w:lang w:val="el-GR" w:eastAsia="zh-CN"/>
        </w:rPr>
        <w:t>, αποδείξει ότι τα αναφερόμενα σε αυτά δεν ίσχυαν κατά τον χρόνο υπογραφής του Ε.Ε.Ε.Σ.</w:t>
      </w:r>
      <w:r w:rsidRPr="00931187">
        <w:rPr>
          <w:lang w:val="el-GR" w:eastAsia="zh-CN"/>
        </w:rPr>
        <w:t xml:space="preserve"> </w:t>
      </w:r>
      <w:r w:rsidRPr="00931187">
        <w:rPr>
          <w:b/>
          <w:bCs/>
          <w:lang w:val="el-GR" w:eastAsia="zh-CN"/>
        </w:rPr>
        <w:t>(παρ. 12</w:t>
      </w:r>
      <w:r w:rsidRPr="00931187">
        <w:rPr>
          <w:b/>
          <w:bCs/>
          <w:sz w:val="24"/>
          <w:vertAlign w:val="superscript"/>
          <w:lang w:val="el-GR" w:eastAsia="zh-CN"/>
        </w:rPr>
        <w:t>Α</w:t>
      </w:r>
      <w:r w:rsidRPr="00931187">
        <w:rPr>
          <w:b/>
          <w:bCs/>
          <w:lang w:val="el-GR" w:eastAsia="zh-CN"/>
        </w:rPr>
        <w:t>, άρθρ. 80 του ν. 4412/2016).</w:t>
      </w:r>
    </w:p>
    <w:p w14:paraId="338BCBA6" w14:textId="77777777" w:rsidR="00A4609E" w:rsidRDefault="00A4609E" w:rsidP="00A4609E">
      <w:pPr>
        <w:spacing w:line="360" w:lineRule="auto"/>
        <w:rPr>
          <w:bCs/>
          <w:lang w:val="el-GR"/>
        </w:rPr>
      </w:pPr>
      <w:r>
        <w:rPr>
          <w:bCs/>
          <w:lang w:val="el-GR"/>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w:t>
      </w:r>
      <w:r w:rsidRPr="003A7D22">
        <w:rPr>
          <w:bCs/>
          <w:lang w:val="el-GR"/>
        </w:rPr>
        <w:t xml:space="preserve">), </w:t>
      </w:r>
      <w:r w:rsidRPr="006430D7">
        <w:rPr>
          <w:bCs/>
          <w:lang w:val="el-GR"/>
        </w:rPr>
        <w:t>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w:t>
      </w:r>
      <w:r>
        <w:rPr>
          <w:bCs/>
          <w:lang w:val="el-GR"/>
        </w:rPr>
        <w:t xml:space="preserve"> </w:t>
      </w:r>
    </w:p>
    <w:p w14:paraId="15106896" w14:textId="77777777" w:rsidR="00A4609E" w:rsidRDefault="00A4609E" w:rsidP="00A4609E">
      <w:pPr>
        <w:spacing w:line="360" w:lineRule="auto"/>
        <w:rPr>
          <w:bCs/>
          <w:lang w:val="el-GR"/>
        </w:rPr>
      </w:pPr>
      <w:r>
        <w:rPr>
          <w:bCs/>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31890EB2" w14:textId="77777777" w:rsidR="00A4609E" w:rsidRDefault="00A4609E" w:rsidP="00A4609E">
      <w:pPr>
        <w:spacing w:line="360" w:lineRule="auto"/>
        <w:rPr>
          <w:bCs/>
          <w:lang w:val="el-GR"/>
        </w:rPr>
      </w:pPr>
      <w:r>
        <w:rPr>
          <w:bCs/>
          <w:lang w:val="el-GR"/>
        </w:rPr>
        <w:t>Τα δικαιολογητικά του παρόντος υποβάλλονται και γίνονται αποδεκτά σύμφωνα με την παράγραφο 2.4.2.5. και 3.2 της παρούσας.</w:t>
      </w:r>
    </w:p>
    <w:p w14:paraId="72059216" w14:textId="77777777" w:rsidR="00A4609E" w:rsidRPr="0062575C" w:rsidRDefault="00A4609E" w:rsidP="00A4609E">
      <w:pPr>
        <w:spacing w:after="0" w:line="360" w:lineRule="auto"/>
        <w:rPr>
          <w:lang w:val="el-GR"/>
        </w:rPr>
      </w:pPr>
      <w:r>
        <w:rPr>
          <w:lang w:val="el-GR"/>
        </w:rPr>
        <w:t xml:space="preserve">Τα αποδεικτικά έγγραφα συντάσσονται στην ελληνική γλώσσα ή συνοδεύονται από επίσημη μετάφρασή τους στην ελληνική γλώσσα σύμφωνα με την παράγραφο 2.1.4. </w:t>
      </w:r>
    </w:p>
    <w:p w14:paraId="5AC24483" w14:textId="77777777" w:rsidR="00A4609E" w:rsidRPr="0062575C" w:rsidRDefault="00A4609E" w:rsidP="00A4609E">
      <w:pPr>
        <w:spacing w:after="0" w:line="360" w:lineRule="auto"/>
        <w:rPr>
          <w:lang w:val="el-GR"/>
        </w:rPr>
      </w:pPr>
    </w:p>
    <w:p w14:paraId="69CB2C6E" w14:textId="77777777" w:rsidR="00A4609E" w:rsidRPr="0062575C" w:rsidRDefault="00A4609E" w:rsidP="00A4609E">
      <w:pPr>
        <w:spacing w:line="360" w:lineRule="auto"/>
        <w:rPr>
          <w:i/>
          <w:color w:val="5B9BD5"/>
          <w:lang w:val="el-GR"/>
        </w:rPr>
      </w:pPr>
      <w:r>
        <w:rPr>
          <w:b/>
          <w:bCs/>
          <w:lang w:val="el-GR"/>
        </w:rPr>
        <w:t>Β.</w:t>
      </w:r>
      <w:r>
        <w:rPr>
          <w:lang w:val="el-GR"/>
        </w:rPr>
        <w:t xml:space="preserve"> </w:t>
      </w:r>
      <w:r>
        <w:rPr>
          <w:b/>
          <w:lang w:val="el-GR"/>
        </w:rPr>
        <w:t>1.</w:t>
      </w:r>
      <w:r>
        <w:rPr>
          <w:lang w:val="el-GR"/>
        </w:rPr>
        <w:t xml:space="preserve"> Για την απόδειξη της μη συνδρομής των λόγων αποκλεισμού της παραγράφου 2.2.3 οι προσφέροντες οικονομικοί φορείς προσκομίζουν αντίστοιχα τα δικαιολογητικά που αναφέρονται παρακάτω</w:t>
      </w:r>
      <w:r w:rsidRPr="000649DF">
        <w:rPr>
          <w:lang w:val="el-GR"/>
        </w:rPr>
        <w:t>.</w:t>
      </w:r>
      <w:r>
        <w:rPr>
          <w:lang w:val="el-GR"/>
        </w:rPr>
        <w:t xml:space="preserve"> </w:t>
      </w:r>
    </w:p>
    <w:p w14:paraId="327465CF" w14:textId="77777777" w:rsidR="00A4609E" w:rsidRPr="00D618AB" w:rsidRDefault="00A4609E" w:rsidP="00A4609E">
      <w:pPr>
        <w:spacing w:line="360" w:lineRule="auto"/>
        <w:rPr>
          <w:b/>
          <w:bCs/>
          <w:color w:val="000000"/>
          <w:lang w:val="el-GR"/>
        </w:rPr>
      </w:pPr>
      <w:r w:rsidRPr="00D618AB">
        <w:rPr>
          <w:b/>
          <w:bCs/>
          <w:lang w:val="el-GR"/>
        </w:rPr>
        <w:t>Οι οικονομικοί φορείς μεριμνούν να διαθέτουν πιστοποιητικά, τα οποία να καλύπτουν και τον χρόνο υποβολής της προσφοράς, προκειμένου να τα υποβάλουν, εφόσον αναδειχθούν προσωρινοί ανάδοχοι. Τα εν λόγω πιστοποιητικά υποβάλλονται μαζί με τα υπόλοιπα αποδεικτικά μέσα της παραγράφου 3.2 της παρούσας, από τον προσωρινό ανάδοχο, μέσω του υποσυστήματος, στον φάκελο «δικαιολογητικά προσωρινού αναδόχου.</w:t>
      </w:r>
    </w:p>
    <w:p w14:paraId="3672749E" w14:textId="77777777" w:rsidR="00A4609E" w:rsidRDefault="00A4609E" w:rsidP="00A4609E">
      <w:pPr>
        <w:spacing w:line="360" w:lineRule="auto"/>
        <w:rPr>
          <w:color w:val="000000"/>
          <w:lang w:val="el-GR"/>
        </w:rPr>
      </w:pPr>
      <w:r>
        <w:rPr>
          <w:color w:val="000000"/>
          <w:lang w:val="el-GR"/>
        </w:rPr>
        <w:t>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2.2.3.4,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2.2.3.4. Οι επίσημες δηλώσεις καθίστανται διαθέσιμες μέσω του επιγραμμικού αποθετηρίου πιστοποιητικών (</w:t>
      </w:r>
      <w:r>
        <w:rPr>
          <w:color w:val="000000"/>
          <w:lang w:val="en-US"/>
        </w:rPr>
        <w:t>e</w:t>
      </w:r>
      <w:r>
        <w:rPr>
          <w:color w:val="000000"/>
          <w:lang w:val="el-GR"/>
        </w:rPr>
        <w:t>-</w:t>
      </w:r>
      <w:r>
        <w:rPr>
          <w:color w:val="000000"/>
          <w:lang w:val="en-US"/>
        </w:rPr>
        <w:t>Certis</w:t>
      </w:r>
      <w:r>
        <w:rPr>
          <w:color w:val="000000"/>
          <w:lang w:val="el-GR"/>
        </w:rPr>
        <w:t>) του άρθρου 81 του ν. 4412/2016.</w:t>
      </w:r>
    </w:p>
    <w:p w14:paraId="5FF090A3" w14:textId="77777777" w:rsidR="00A4609E" w:rsidRPr="00D618AB" w:rsidRDefault="00A4609E" w:rsidP="00A4609E">
      <w:pPr>
        <w:spacing w:line="360" w:lineRule="auto"/>
        <w:rPr>
          <w:b/>
          <w:bCs/>
          <w:color w:val="000000"/>
          <w:lang w:val="el-GR"/>
        </w:rPr>
      </w:pPr>
      <w:r w:rsidRPr="00D618AB">
        <w:rPr>
          <w:b/>
          <w:bCs/>
          <w:color w:val="000000"/>
          <w:lang w:val="el-GR"/>
        </w:rPr>
        <w:t>Ειδικότερα οι οικονομικοί φορείς προσκομίζουν:</w:t>
      </w:r>
    </w:p>
    <w:p w14:paraId="2AE9A2BF" w14:textId="77777777" w:rsidR="00A4609E" w:rsidRPr="00D618AB" w:rsidRDefault="00A4609E" w:rsidP="00A4609E">
      <w:pPr>
        <w:spacing w:line="360" w:lineRule="auto"/>
        <w:rPr>
          <w:lang w:val="el-GR"/>
        </w:rPr>
      </w:pPr>
      <w:r>
        <w:rPr>
          <w:b/>
          <w:bCs/>
          <w:lang w:val="el-GR"/>
        </w:rPr>
        <w:t>α)</w:t>
      </w:r>
      <w:r>
        <w:rPr>
          <w:lang w:val="el-GR"/>
        </w:rPr>
        <w:t xml:space="preserve"> </w:t>
      </w:r>
      <w:r w:rsidRPr="00D618AB">
        <w:rPr>
          <w:b/>
          <w:bCs/>
          <w:lang w:val="el-GR"/>
        </w:rPr>
        <w:t>για την παράγραφο 2.2.3.1</w:t>
      </w:r>
      <w:r>
        <w:rPr>
          <w:lang w:val="el-GR"/>
        </w:rPr>
        <w:t>:</w:t>
      </w:r>
      <w:r w:rsidRPr="00D618AB">
        <w:rPr>
          <w:lang w:val="el-GR"/>
        </w:rPr>
        <w:t xml:space="preserve"> </w:t>
      </w:r>
    </w:p>
    <w:p w14:paraId="60153195" w14:textId="77777777" w:rsidR="00A4609E" w:rsidRPr="00D618AB" w:rsidRDefault="00A4609E" w:rsidP="00A4609E">
      <w:pPr>
        <w:pStyle w:val="aff1"/>
        <w:numPr>
          <w:ilvl w:val="0"/>
          <w:numId w:val="26"/>
        </w:numPr>
        <w:spacing w:line="360" w:lineRule="auto"/>
        <w:jc w:val="both"/>
        <w:rPr>
          <w:rFonts w:ascii="Calibri" w:hAnsi="Calibri" w:cs="Calibri"/>
          <w:sz w:val="22"/>
          <w:szCs w:val="22"/>
          <w:lang w:val="el-GR"/>
        </w:rPr>
      </w:pPr>
      <w:r w:rsidRPr="00D618AB">
        <w:rPr>
          <w:rFonts w:ascii="Calibri" w:hAnsi="Calibri" w:cs="Calibri"/>
          <w:b/>
          <w:bCs/>
          <w:sz w:val="22"/>
          <w:szCs w:val="22"/>
          <w:lang w:val="el-GR"/>
        </w:rPr>
        <w:t>απόσπασμα του σχετικού μητρώου, όπως του ποινικού μητρώου</w:t>
      </w:r>
      <w:r w:rsidRPr="00D618AB">
        <w:rPr>
          <w:rFonts w:ascii="Calibri" w:hAnsi="Calibri" w:cs="Calibri"/>
          <w:sz w:val="22"/>
          <w:szCs w:val="22"/>
          <w:lang w:val="el-GR"/>
        </w:rPr>
        <w:t xml:space="preserve">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που έχει εκδοθεί έως τρεις (3) μήνες πριν από την υποβολή </w:t>
      </w:r>
      <w:proofErr w:type="spellStart"/>
      <w:r w:rsidRPr="00D618AB">
        <w:rPr>
          <w:rFonts w:ascii="Calibri" w:hAnsi="Calibri" w:cs="Calibri"/>
          <w:sz w:val="22"/>
          <w:szCs w:val="22"/>
          <w:lang w:val="el-GR"/>
        </w:rPr>
        <w:t>του.Η</w:t>
      </w:r>
      <w:proofErr w:type="spellEnd"/>
      <w:r w:rsidRPr="00D618AB">
        <w:rPr>
          <w:rFonts w:ascii="Calibri" w:hAnsi="Calibri" w:cs="Calibri"/>
          <w:sz w:val="22"/>
          <w:szCs w:val="22"/>
          <w:lang w:val="el-GR"/>
        </w:rPr>
        <w:t xml:space="preserve">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2.2.3.1,</w:t>
      </w:r>
    </w:p>
    <w:p w14:paraId="281C03D0" w14:textId="77777777" w:rsidR="00A4609E" w:rsidRPr="00D618AB" w:rsidRDefault="00A4609E" w:rsidP="00A4609E">
      <w:pPr>
        <w:pStyle w:val="aff1"/>
        <w:jc w:val="both"/>
        <w:rPr>
          <w:rFonts w:ascii="Calibri" w:hAnsi="Calibri" w:cs="Calibri"/>
          <w:sz w:val="22"/>
          <w:szCs w:val="22"/>
          <w:lang w:val="el-GR"/>
        </w:rPr>
      </w:pPr>
    </w:p>
    <w:p w14:paraId="55CAFE81" w14:textId="77777777" w:rsidR="00A4609E" w:rsidRPr="00D618AB" w:rsidRDefault="00A4609E" w:rsidP="00A4609E">
      <w:pPr>
        <w:pStyle w:val="aff1"/>
        <w:numPr>
          <w:ilvl w:val="0"/>
          <w:numId w:val="26"/>
        </w:numPr>
        <w:spacing w:line="360" w:lineRule="auto"/>
        <w:jc w:val="both"/>
        <w:rPr>
          <w:rFonts w:asciiTheme="minorHAnsi" w:hAnsiTheme="minorHAnsi" w:cstheme="minorHAnsi"/>
          <w:sz w:val="22"/>
          <w:szCs w:val="22"/>
          <w:lang w:val="el-GR"/>
        </w:rPr>
      </w:pPr>
      <w:r w:rsidRPr="00D618AB">
        <w:rPr>
          <w:rFonts w:asciiTheme="minorHAnsi" w:hAnsiTheme="minorHAnsi" w:cstheme="minorHAnsi"/>
          <w:sz w:val="22"/>
          <w:szCs w:val="22"/>
          <w:lang w:val="el-GR"/>
        </w:rPr>
        <w:t>Ειδικά για νομικά πρόσωπα/οντότητες που έχουν εγκατάσταση στην Ελλάδα, ως προς την ποινική ευθύνη αυτών για τα αδικήματα δωροδοκίας, που περιλαμβάνονται στην παρ. 1 του άρθρου 73 του ν. 4412/2016, κατ’ εφαρμογή των άρθρων 134 και 135 του ν. 5090/2024, προσκομίζεται επιπλέον:</w:t>
      </w:r>
    </w:p>
    <w:p w14:paraId="679280B0" w14:textId="77777777" w:rsidR="00A4609E" w:rsidRPr="00D618AB" w:rsidRDefault="00A4609E" w:rsidP="00A4609E">
      <w:pPr>
        <w:spacing w:after="240" w:line="360" w:lineRule="auto"/>
        <w:ind w:left="709"/>
        <w:rPr>
          <w:rFonts w:asciiTheme="minorHAnsi" w:hAnsiTheme="minorHAnsi" w:cstheme="minorHAnsi"/>
          <w:szCs w:val="22"/>
          <w:lang w:val="el-GR"/>
        </w:rPr>
      </w:pPr>
      <w:r w:rsidRPr="00D618AB">
        <w:rPr>
          <w:rFonts w:asciiTheme="minorHAnsi" w:hAnsiTheme="minorHAnsi" w:cstheme="minorHAnsi"/>
          <w:b/>
          <w:bCs/>
          <w:szCs w:val="22"/>
          <w:lang w:val="el-GR"/>
        </w:rPr>
        <w:t>ένορκη βεβαίωση του, ανά περίπτωση, νόμιμου εκπροσώπου του νομικού προσώπου/ οντότητας.</w:t>
      </w:r>
      <w:r w:rsidRPr="00D618AB">
        <w:rPr>
          <w:rFonts w:asciiTheme="minorHAnsi" w:hAnsiTheme="minorHAnsi" w:cstheme="minorHAnsi"/>
          <w:szCs w:val="22"/>
          <w:lang w:val="el-GR"/>
        </w:rPr>
        <w:t xml:space="preserve"> Στην εν λόγω ένορκη βεβαίωση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 άρθρων 134-135 του ν. 5090/2024. [υπ’ αριθμ. 5868/2024 έγγραφο ΕΑΔΗΣΥ (ΑΔΑ: ΡΝΑ1ΟΞΤΒ-ΗΩ0) με θέμα «Αποκλεισμός νομικών προσώπων και οντοτήτων από δημόσιες συμβάσεις και συμβάσεις παραχώρησης»].</w:t>
      </w:r>
    </w:p>
    <w:p w14:paraId="7A5FDA5E" w14:textId="77777777" w:rsidR="00A4609E" w:rsidRPr="00B55565" w:rsidRDefault="00A4609E" w:rsidP="00A4609E">
      <w:pPr>
        <w:spacing w:line="360" w:lineRule="auto"/>
        <w:rPr>
          <w:lang w:val="el-GR"/>
        </w:rPr>
      </w:pPr>
      <w:r>
        <w:rPr>
          <w:b/>
          <w:bCs/>
          <w:lang w:val="el-GR"/>
        </w:rPr>
        <w:t>β)</w:t>
      </w:r>
      <w:r>
        <w:rPr>
          <w:lang w:val="el-GR"/>
        </w:rPr>
        <w:t xml:space="preserve"> </w:t>
      </w:r>
      <w:r w:rsidRPr="002C0D06">
        <w:rPr>
          <w:b/>
          <w:bCs/>
          <w:lang w:val="el-GR"/>
        </w:rPr>
        <w:t>για την παράγραφο  2.2.3.2</w:t>
      </w:r>
      <w:r>
        <w:rPr>
          <w:lang w:val="el-GR"/>
        </w:rPr>
        <w:t xml:space="preserve"> πιστοποιητικό που εκδίδεται από την αρμόδια αρχή του οικείου κράτους - μέλους ή χώρας, που  είναι εν ισχύ κατά τον χρόνο υποβολής του, άλλως, στην περίπτωση που δεν αναφέρεται σε αυτό χρόνος ισχύος, που  έχει εκδοθεί έως τρεις (3) μήνες πριν από την υποβολή του</w:t>
      </w:r>
      <w:r>
        <w:rPr>
          <w:rStyle w:val="WW-0"/>
          <w:lang w:val="el-GR"/>
        </w:rPr>
        <w:t>.</w:t>
      </w:r>
    </w:p>
    <w:p w14:paraId="4A4940B5" w14:textId="77777777" w:rsidR="00A4609E" w:rsidRPr="002C0D06" w:rsidRDefault="00A4609E" w:rsidP="00A4609E">
      <w:pPr>
        <w:spacing w:line="360" w:lineRule="auto"/>
        <w:rPr>
          <w:b/>
          <w:bCs/>
          <w:color w:val="000000"/>
          <w:lang w:val="el-GR"/>
        </w:rPr>
      </w:pPr>
      <w:r w:rsidRPr="002C0D06">
        <w:rPr>
          <w:b/>
          <w:bCs/>
          <w:color w:val="000000"/>
          <w:lang w:val="el-GR"/>
        </w:rPr>
        <w:t>Ιδίως οι οικονομικοί φορείς που είναι εγκατεστημένοι στην Ελλάδα προσκομίζουν:</w:t>
      </w:r>
    </w:p>
    <w:p w14:paraId="774443A1" w14:textId="77777777" w:rsidR="00A4609E" w:rsidRDefault="00A4609E" w:rsidP="00A4609E">
      <w:pPr>
        <w:spacing w:line="360" w:lineRule="auto"/>
        <w:ind w:left="426"/>
        <w:rPr>
          <w:color w:val="000000"/>
          <w:lang w:val="el-GR"/>
        </w:rPr>
      </w:pPr>
      <w:proofErr w:type="spellStart"/>
      <w:r>
        <w:rPr>
          <w:b/>
          <w:bCs/>
          <w:color w:val="000000"/>
          <w:lang w:val="en-US"/>
        </w:rPr>
        <w:t>i</w:t>
      </w:r>
      <w:proofErr w:type="spellEnd"/>
      <w:r>
        <w:rPr>
          <w:b/>
          <w:bCs/>
          <w:color w:val="000000"/>
          <w:lang w:val="el-GR"/>
        </w:rPr>
        <w:t xml:space="preserve">) </w:t>
      </w:r>
      <w:r>
        <w:rPr>
          <w:color w:val="000000"/>
          <w:lang w:val="el-GR"/>
        </w:rPr>
        <w:t xml:space="preserve">Για την απόδειξη της εκπλήρωσης των φορολογικών υποχρεώσεων της παραγράφου 2.2.3.2 περίπτωση (α) </w:t>
      </w:r>
      <w:r w:rsidRPr="002C0D06">
        <w:rPr>
          <w:b/>
          <w:bCs/>
          <w:color w:val="000000"/>
          <w:lang w:val="el-GR"/>
        </w:rPr>
        <w:t xml:space="preserve">αποδεικτικό ενημερότητας εκδιδόμενο από την </w:t>
      </w:r>
      <w:proofErr w:type="gramStart"/>
      <w:r w:rsidRPr="002C0D06">
        <w:rPr>
          <w:b/>
          <w:bCs/>
          <w:color w:val="000000"/>
          <w:lang w:val="el-GR"/>
        </w:rPr>
        <w:t>Α.Α.Δ.Ε..</w:t>
      </w:r>
      <w:proofErr w:type="gramEnd"/>
      <w:r w:rsidRPr="00BD65F6">
        <w:rPr>
          <w:color w:val="000000"/>
          <w:lang w:val="el-GR"/>
        </w:rPr>
        <w:t xml:space="preserve"> </w:t>
      </w:r>
    </w:p>
    <w:p w14:paraId="10E37C90" w14:textId="77777777" w:rsidR="00A4609E" w:rsidRDefault="00A4609E" w:rsidP="00A4609E">
      <w:pPr>
        <w:spacing w:line="360" w:lineRule="auto"/>
        <w:ind w:left="426"/>
        <w:rPr>
          <w:bCs/>
          <w:i/>
          <w:color w:val="5B9BD5"/>
          <w:lang w:val="el-GR"/>
        </w:rPr>
      </w:pPr>
      <w:r>
        <w:rPr>
          <w:b/>
          <w:bCs/>
          <w:color w:val="000000"/>
          <w:lang w:val="en-US"/>
        </w:rPr>
        <w:t>ii</w:t>
      </w:r>
      <w:r>
        <w:rPr>
          <w:b/>
          <w:bCs/>
          <w:color w:val="000000"/>
          <w:lang w:val="el-GR"/>
        </w:rPr>
        <w:t xml:space="preserve">) </w:t>
      </w:r>
      <w:r>
        <w:rPr>
          <w:color w:val="000000"/>
          <w:lang w:val="el-GR"/>
        </w:rPr>
        <w:t xml:space="preserve">Για την απόδειξη της εκπλήρωσης των υποχρεώσεων προς τους οργανισμούς κοινωνικής ασφάλισης της παραγράφου 2.2.3.2 περίπτωση α’ </w:t>
      </w:r>
      <w:r w:rsidRPr="004F221A">
        <w:rPr>
          <w:b/>
          <w:bCs/>
          <w:color w:val="000000"/>
          <w:lang w:val="el-GR"/>
        </w:rPr>
        <w:t xml:space="preserve">πιστοποιητικό εκδιδόμενο από τον </w:t>
      </w:r>
      <w:r w:rsidRPr="004F221A">
        <w:rPr>
          <w:b/>
          <w:bCs/>
          <w:color w:val="000000"/>
          <w:lang w:val="en-US"/>
        </w:rPr>
        <w:t>e</w:t>
      </w:r>
      <w:r w:rsidRPr="004F221A">
        <w:rPr>
          <w:b/>
          <w:bCs/>
          <w:color w:val="000000"/>
          <w:lang w:val="el-GR"/>
        </w:rPr>
        <w:t>-ΕΦΚΑ.</w:t>
      </w:r>
      <w:r>
        <w:rPr>
          <w:color w:val="000000"/>
          <w:lang w:val="el-GR"/>
        </w:rPr>
        <w:t xml:space="preserve"> </w:t>
      </w:r>
    </w:p>
    <w:p w14:paraId="022E6A92" w14:textId="77777777" w:rsidR="00A4609E" w:rsidRDefault="00A4609E" w:rsidP="00A4609E">
      <w:pPr>
        <w:spacing w:line="360" w:lineRule="auto"/>
        <w:ind w:left="426"/>
        <w:rPr>
          <w:b/>
          <w:bCs/>
          <w:color w:val="000000"/>
          <w:lang w:val="el-GR"/>
        </w:rPr>
      </w:pPr>
      <w:r>
        <w:rPr>
          <w:b/>
          <w:bCs/>
          <w:color w:val="000000"/>
          <w:lang w:val="en-US"/>
        </w:rPr>
        <w:t>iii</w:t>
      </w:r>
      <w:r>
        <w:rPr>
          <w:b/>
          <w:bCs/>
          <w:color w:val="000000"/>
          <w:lang w:val="el-GR"/>
        </w:rPr>
        <w:t xml:space="preserve">) </w:t>
      </w:r>
      <w:r w:rsidRPr="00390D33">
        <w:rPr>
          <w:color w:val="000000"/>
          <w:lang w:val="el-GR"/>
        </w:rPr>
        <w:t>Για την παράγραφο 2.2.3.2 περίπτωση α’,</w:t>
      </w:r>
      <w:r>
        <w:rPr>
          <w:color w:val="000000"/>
          <w:lang w:val="el-GR"/>
        </w:rPr>
        <w:t xml:space="preserve"> πλέον των ως άνω πιστοποιητικών, </w:t>
      </w:r>
      <w:r w:rsidRPr="004F221A">
        <w:rPr>
          <w:b/>
          <w:bCs/>
          <w:color w:val="000000"/>
          <w:lang w:val="el-GR"/>
        </w:rPr>
        <w:t>υπεύθυνη δήλωση</w:t>
      </w:r>
      <w:r>
        <w:rPr>
          <w:color w:val="000000"/>
          <w:lang w:val="el-GR"/>
        </w:rPr>
        <w:t xml:space="preserve"> ότι δεν έχει εκδοθεί δικαστική ή διοικητική απόφαση με τελεσίδικη και δεσμευτική ισχύ για την αθέτηση των υποχρεώσεών τους όσον αφορά στην καταβολή φόρων ή εισφορών κοινωνικής ασφάλισης.</w:t>
      </w:r>
    </w:p>
    <w:p w14:paraId="49BB16BD" w14:textId="77777777" w:rsidR="00A4609E" w:rsidRDefault="00A4609E" w:rsidP="00A4609E">
      <w:pPr>
        <w:spacing w:line="360" w:lineRule="auto"/>
        <w:rPr>
          <w:color w:val="000000"/>
          <w:lang w:val="el-GR"/>
        </w:rPr>
      </w:pPr>
      <w:r w:rsidRPr="004F221A">
        <w:rPr>
          <w:b/>
          <w:bCs/>
          <w:lang w:val="el-GR"/>
        </w:rPr>
        <w:t>γ)</w:t>
      </w:r>
      <w:r w:rsidRPr="004F221A">
        <w:rPr>
          <w:lang w:val="el-GR"/>
        </w:rPr>
        <w:t xml:space="preserve"> </w:t>
      </w:r>
      <w:r w:rsidRPr="004F221A">
        <w:rPr>
          <w:b/>
          <w:bCs/>
          <w:lang w:val="el-GR"/>
        </w:rPr>
        <w:t>για την παράγραφο 2.2.3.4 περίπτωση β΄</w:t>
      </w:r>
      <w:r w:rsidRPr="004F221A">
        <w:rPr>
          <w:lang w:val="el-GR"/>
        </w:rPr>
        <w:t xml:space="preserve"> πιστοποιητικό που εκδίδεται από την αρμόδια αρχή του οικείου κράτους - </w:t>
      </w:r>
      <w:r>
        <w:rPr>
          <w:color w:val="000000"/>
          <w:lang w:val="el-GR"/>
        </w:rPr>
        <w:t xml:space="preserve">μέλους ή χώρας, το οποίο   έχει εκδοθεί έως τρεις (3) μήνες πριν από την υποβολή του. </w:t>
      </w:r>
    </w:p>
    <w:p w14:paraId="2964373E" w14:textId="77777777" w:rsidR="00A4609E" w:rsidRPr="004F221A" w:rsidRDefault="00A4609E" w:rsidP="00A4609E">
      <w:pPr>
        <w:spacing w:line="360" w:lineRule="auto"/>
        <w:rPr>
          <w:b/>
          <w:bCs/>
          <w:color w:val="000000"/>
          <w:lang w:val="el-GR"/>
        </w:rPr>
      </w:pPr>
      <w:r w:rsidRPr="004F221A">
        <w:rPr>
          <w:b/>
          <w:bCs/>
          <w:color w:val="000000"/>
          <w:lang w:val="el-GR"/>
        </w:rPr>
        <w:t>Ιδίως οι οικονομικοί φορείς που είναι εγκατεστημένοι στην Ελλάδα προσκομίζουν:</w:t>
      </w:r>
    </w:p>
    <w:p w14:paraId="04A80332" w14:textId="77777777" w:rsidR="00A4609E" w:rsidRDefault="00A4609E" w:rsidP="00A4609E">
      <w:pPr>
        <w:spacing w:line="360" w:lineRule="auto"/>
        <w:ind w:left="284"/>
        <w:rPr>
          <w:b/>
          <w:lang w:val="el-GR"/>
        </w:rPr>
      </w:pPr>
      <w:bookmarkStart w:id="117" w:name="_Hlk69240569"/>
      <w:proofErr w:type="spellStart"/>
      <w:r>
        <w:rPr>
          <w:b/>
          <w:bCs/>
          <w:lang w:val="en-US"/>
        </w:rPr>
        <w:t>i</w:t>
      </w:r>
      <w:proofErr w:type="spellEnd"/>
      <w:r w:rsidRPr="00BD65F6">
        <w:rPr>
          <w:b/>
          <w:bCs/>
          <w:lang w:val="el-GR"/>
        </w:rPr>
        <w:t>)</w:t>
      </w:r>
      <w:r>
        <w:rPr>
          <w:bCs/>
          <w:lang w:val="el-GR"/>
        </w:rPr>
        <w:t xml:space="preserve"> </w:t>
      </w:r>
      <w:r w:rsidRPr="004F221A">
        <w:rPr>
          <w:b/>
          <w:lang w:val="el-GR"/>
        </w:rPr>
        <w:t>Ενιαίο Πιστοποιητικό Δικαστικής Φερεγγυότητας</w:t>
      </w:r>
      <w:bookmarkEnd w:id="117"/>
      <w:r>
        <w:rPr>
          <w:bCs/>
          <w:lang w:val="el-GR"/>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w:t>
      </w:r>
      <w:r w:rsidRPr="000649DF">
        <w:rPr>
          <w:bCs/>
          <w:lang w:val="el-GR"/>
        </w:rPr>
        <w:t>Ειδικά για τη διαδικασία εξυγίανσης προσκομίζεται επιπλέον υπεύθυνη δήλωση του νόμιμου εκπροσώπου του οικονομικού φορέα ότι τηρούνται οι όροι της συμφωνίας εξυγίανσης. Για τις ΙΚΕ προσ</w:t>
      </w:r>
      <w:r>
        <w:rPr>
          <w:bCs/>
          <w:lang w:val="el-GR"/>
        </w:rPr>
        <w:t xml:space="preserve">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 </w:t>
      </w:r>
    </w:p>
    <w:p w14:paraId="3C8F3516" w14:textId="77777777" w:rsidR="00A4609E" w:rsidRDefault="00A4609E" w:rsidP="00A4609E">
      <w:pPr>
        <w:spacing w:line="360" w:lineRule="auto"/>
        <w:ind w:left="284"/>
        <w:rPr>
          <w:b/>
          <w:bCs/>
          <w:color w:val="000000"/>
          <w:lang w:val="el-GR"/>
        </w:rPr>
      </w:pPr>
      <w:r>
        <w:rPr>
          <w:b/>
          <w:lang w:val="en-US"/>
        </w:rPr>
        <w:t>ii</w:t>
      </w:r>
      <w:r>
        <w:rPr>
          <w:b/>
          <w:lang w:val="el-GR"/>
        </w:rPr>
        <w:t xml:space="preserve">) </w:t>
      </w:r>
      <w:r w:rsidRPr="004F221A">
        <w:rPr>
          <w:b/>
          <w:lang w:val="el-GR"/>
        </w:rPr>
        <w:t>Πιστοποιητικό του Γ.Ε.Μ.Η.</w:t>
      </w:r>
      <w:r>
        <w:rPr>
          <w:lang w:val="el-GR"/>
        </w:rPr>
        <w:t xml:space="preserve"> από το οποίο προκύπτει ότι το νομικό πρόσωπο δεν έχει λυθεί και τεθεί υπό εκκαθάριση με απόφαση των εταίρων. </w:t>
      </w:r>
    </w:p>
    <w:p w14:paraId="5CF44F01" w14:textId="77777777" w:rsidR="00A4609E" w:rsidRDefault="00A4609E" w:rsidP="00A4609E">
      <w:pPr>
        <w:spacing w:line="360" w:lineRule="auto"/>
        <w:ind w:left="284"/>
        <w:rPr>
          <w:bCs/>
          <w:color w:val="000000"/>
          <w:lang w:val="el-GR"/>
        </w:rPr>
      </w:pPr>
      <w:r>
        <w:rPr>
          <w:b/>
          <w:bCs/>
          <w:color w:val="000000"/>
          <w:lang w:val="en-US"/>
        </w:rPr>
        <w:t>iii</w:t>
      </w:r>
      <w:r>
        <w:rPr>
          <w:b/>
          <w:bCs/>
          <w:color w:val="000000"/>
          <w:lang w:val="el-GR"/>
        </w:rPr>
        <w:t xml:space="preserve">) </w:t>
      </w:r>
      <w:r w:rsidRPr="004F221A">
        <w:rPr>
          <w:b/>
          <w:bCs/>
          <w:color w:val="000000"/>
          <w:lang w:val="el-GR"/>
        </w:rPr>
        <w:t>Εκτύπωση της καρτέλας “Στοιχεία Μητρώου/ Επιχείρησης”</w:t>
      </w:r>
      <w:r>
        <w:rPr>
          <w:color w:val="000000"/>
          <w:lang w:val="el-GR"/>
        </w:rPr>
        <w:t xml:space="preserve"> </w:t>
      </w:r>
      <w:r>
        <w:rPr>
          <w:bCs/>
          <w:lang w:val="el-GR"/>
        </w:rPr>
        <w:t>από την ηλεκτρονική πλατφόρμα της Ανεξάρτητης Αρχής Δημοσίων Εσόδων</w:t>
      </w:r>
      <w:r>
        <w:rPr>
          <w:color w:val="000000"/>
          <w:lang w:val="el-GR"/>
        </w:rPr>
        <w:t xml:space="preserve">, όπως αυτά εμφανίζονται στο taxisnet, από την οποία να προκύπτει η </w:t>
      </w:r>
      <w:r>
        <w:rPr>
          <w:bCs/>
          <w:color w:val="000000"/>
          <w:lang w:val="el-GR"/>
        </w:rPr>
        <w:t>μη αναστολή της επιχειρηματικής δραστηριότητάς τους.</w:t>
      </w:r>
    </w:p>
    <w:p w14:paraId="2387B42E" w14:textId="77777777" w:rsidR="00A4609E" w:rsidRDefault="00A4609E" w:rsidP="00A4609E">
      <w:pPr>
        <w:spacing w:line="360" w:lineRule="auto"/>
        <w:rPr>
          <w:b/>
          <w:color w:val="000000"/>
          <w:lang w:val="el-GR"/>
        </w:rPr>
      </w:pPr>
      <w:r>
        <w:rPr>
          <w:bCs/>
          <w:color w:val="000000"/>
          <w:lang w:val="el-GR"/>
        </w:rPr>
        <w:t>Προκειμένου για τα σωματεία και τους συνεταιρισμούς,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14:paraId="281801E2" w14:textId="77777777" w:rsidR="00A4609E" w:rsidRPr="00A5096B" w:rsidRDefault="00A4609E" w:rsidP="00A4609E">
      <w:pPr>
        <w:spacing w:line="360" w:lineRule="auto"/>
        <w:rPr>
          <w:b/>
          <w:bCs/>
          <w:color w:val="000000"/>
          <w:lang w:val="el-GR"/>
        </w:rPr>
      </w:pPr>
      <w:r>
        <w:rPr>
          <w:b/>
          <w:color w:val="000000"/>
          <w:lang w:val="el-GR"/>
        </w:rPr>
        <w:t>δ)</w:t>
      </w:r>
      <w:r>
        <w:rPr>
          <w:color w:val="000000"/>
          <w:lang w:val="el-GR"/>
        </w:rPr>
        <w:t xml:space="preserve"> </w:t>
      </w:r>
      <w:r w:rsidRPr="00A5096B">
        <w:rPr>
          <w:b/>
          <w:bCs/>
          <w:color w:val="000000"/>
          <w:lang w:val="el-GR"/>
        </w:rPr>
        <w:t xml:space="preserve">για τις λοιπές περιπτώσεις της παραγράφου 2.2.3.4: </w:t>
      </w:r>
    </w:p>
    <w:p w14:paraId="3C0D0548" w14:textId="77777777" w:rsidR="00A4609E" w:rsidRPr="00A5096B" w:rsidRDefault="00A4609E" w:rsidP="00A4609E">
      <w:pPr>
        <w:pStyle w:val="aff1"/>
        <w:numPr>
          <w:ilvl w:val="0"/>
          <w:numId w:val="27"/>
        </w:numPr>
        <w:spacing w:after="240" w:line="360" w:lineRule="auto"/>
        <w:rPr>
          <w:rFonts w:ascii="Calibri" w:hAnsi="Calibri" w:cs="Calibri"/>
          <w:b/>
          <w:bCs/>
          <w:sz w:val="22"/>
          <w:szCs w:val="22"/>
          <w:lang w:val="el-GR"/>
        </w:rPr>
      </w:pPr>
      <w:r w:rsidRPr="00A5096B">
        <w:rPr>
          <w:rFonts w:ascii="Calibri" w:hAnsi="Calibri" w:cs="Calibri"/>
          <w:b/>
          <w:bCs/>
          <w:color w:val="000000"/>
          <w:sz w:val="22"/>
          <w:szCs w:val="22"/>
          <w:lang w:val="el-GR"/>
        </w:rPr>
        <w:t>υπεύθυνη δήλωση</w:t>
      </w:r>
      <w:r w:rsidRPr="00A5096B">
        <w:rPr>
          <w:rFonts w:ascii="Calibri" w:hAnsi="Calibri" w:cs="Calibri"/>
          <w:color w:val="000000"/>
          <w:sz w:val="22"/>
          <w:szCs w:val="22"/>
          <w:lang w:val="el-GR"/>
        </w:rPr>
        <w:t xml:space="preserve"> του προσφέροντος οικονομικού φορέα ότι δεν συντρέχουν στο πρόσωπό του οι οριζόμενοι στην παράγραφο λόγοι αποκλεισμού.</w:t>
      </w:r>
    </w:p>
    <w:p w14:paraId="5A906E40" w14:textId="77777777" w:rsidR="00A4609E" w:rsidRDefault="00A4609E" w:rsidP="00A4609E">
      <w:pPr>
        <w:spacing w:line="360" w:lineRule="auto"/>
        <w:rPr>
          <w:lang w:val="el-GR"/>
        </w:rPr>
      </w:pPr>
      <w:r>
        <w:rPr>
          <w:b/>
          <w:bCs/>
          <w:lang w:val="el-GR"/>
        </w:rPr>
        <w:t xml:space="preserve">ε) </w:t>
      </w:r>
      <w:r w:rsidRPr="00A5096B">
        <w:rPr>
          <w:b/>
          <w:bCs/>
          <w:lang w:val="el-GR"/>
        </w:rPr>
        <w:t>για την παράγραφο 2.2.3.9.</w:t>
      </w:r>
      <w:r>
        <w:rPr>
          <w:lang w:val="el-GR"/>
        </w:rPr>
        <w:t>:</w:t>
      </w:r>
    </w:p>
    <w:p w14:paraId="72EF3977" w14:textId="7FB47C17" w:rsidR="00A4609E" w:rsidRPr="00A4609E" w:rsidRDefault="00A4609E" w:rsidP="00A4609E">
      <w:pPr>
        <w:pStyle w:val="aff1"/>
        <w:numPr>
          <w:ilvl w:val="0"/>
          <w:numId w:val="28"/>
        </w:numPr>
        <w:spacing w:after="240" w:line="360" w:lineRule="auto"/>
        <w:rPr>
          <w:rFonts w:ascii="Calibri" w:hAnsi="Calibri" w:cs="Calibri"/>
          <w:b/>
          <w:bCs/>
          <w:color w:val="000000"/>
          <w:sz w:val="22"/>
          <w:szCs w:val="22"/>
          <w:lang w:val="el-GR"/>
        </w:rPr>
      </w:pPr>
      <w:r w:rsidRPr="00A5096B">
        <w:rPr>
          <w:rFonts w:ascii="Calibri" w:hAnsi="Calibri" w:cs="Calibri"/>
          <w:b/>
          <w:bCs/>
          <w:sz w:val="22"/>
          <w:szCs w:val="22"/>
          <w:lang w:val="el-GR"/>
        </w:rPr>
        <w:t>υπεύθυνη δήλωση</w:t>
      </w:r>
      <w:r w:rsidRPr="00A5096B">
        <w:rPr>
          <w:rFonts w:ascii="Calibri" w:hAnsi="Calibri" w:cs="Calibri"/>
          <w:sz w:val="22"/>
          <w:szCs w:val="22"/>
          <w:lang w:val="el-GR"/>
        </w:rPr>
        <w:t xml:space="preserve"> του προσφέροντος οικονομικού φορέα περί μη επιβολής σε βάρος του της κύρωσης του οριζόντιου αποκλεισμού, σύμφωνα τις διατάξεις της κείμενης νομοθεσίας.</w:t>
      </w:r>
    </w:p>
    <w:p w14:paraId="5EA5413F" w14:textId="77777777" w:rsidR="00A4609E" w:rsidRDefault="00A4609E" w:rsidP="00A4609E">
      <w:pPr>
        <w:spacing w:line="360" w:lineRule="auto"/>
        <w:rPr>
          <w:bCs/>
          <w:lang w:val="el-GR"/>
        </w:rPr>
      </w:pPr>
      <w:r>
        <w:rPr>
          <w:b/>
          <w:bCs/>
          <w:lang w:val="el-GR"/>
        </w:rPr>
        <w:t>στ</w:t>
      </w:r>
      <w:r w:rsidR="00815BC7" w:rsidRPr="00AD164C">
        <w:rPr>
          <w:b/>
          <w:bCs/>
          <w:lang w:val="el-GR"/>
        </w:rPr>
        <w:t>)</w:t>
      </w:r>
      <w:r w:rsidR="00815BC7" w:rsidRPr="00AD164C">
        <w:rPr>
          <w:bCs/>
          <w:lang w:val="el-GR"/>
        </w:rPr>
        <w:t xml:space="preserve"> </w:t>
      </w:r>
      <w:r w:rsidRPr="00A4609E">
        <w:rPr>
          <w:b/>
          <w:bCs/>
          <w:lang w:val="el-GR"/>
        </w:rPr>
        <w:t>για την παράγραφο 2.2.3.5</w:t>
      </w:r>
      <w:r w:rsidR="00815BC7" w:rsidRPr="000649DF">
        <w:rPr>
          <w:bCs/>
          <w:i/>
          <w:color w:val="5B9BD5"/>
          <w:lang w:val="el-GR"/>
        </w:rPr>
        <w:t xml:space="preserve">, </w:t>
      </w:r>
      <w:r w:rsidR="00C73DB8" w:rsidRPr="00AD164C">
        <w:rPr>
          <w:bCs/>
          <w:lang w:val="el-GR"/>
        </w:rPr>
        <w:t>υποβάλλεται</w:t>
      </w:r>
      <w:r w:rsidR="00815BC7" w:rsidRPr="00AD164C">
        <w:rPr>
          <w:bCs/>
          <w:lang w:val="el-GR"/>
        </w:rPr>
        <w:t xml:space="preserve"> από τον προσωρινό ανάδοχο, μαζί με τα υπόλοιπα δικαιολογητικά κατακύρωσης</w:t>
      </w:r>
      <w:r>
        <w:rPr>
          <w:bCs/>
          <w:lang w:val="el-GR"/>
        </w:rPr>
        <w:t>:</w:t>
      </w:r>
      <w:r w:rsidR="00815BC7" w:rsidRPr="00AD164C">
        <w:rPr>
          <w:bCs/>
          <w:lang w:val="el-GR"/>
        </w:rPr>
        <w:t xml:space="preserve"> </w:t>
      </w:r>
    </w:p>
    <w:p w14:paraId="02AF5E49" w14:textId="088253D9" w:rsidR="00CC4109" w:rsidRPr="00A4609E" w:rsidRDefault="00815BC7" w:rsidP="00A4609E">
      <w:pPr>
        <w:pStyle w:val="aff1"/>
        <w:numPr>
          <w:ilvl w:val="0"/>
          <w:numId w:val="28"/>
        </w:numPr>
        <w:spacing w:line="360" w:lineRule="auto"/>
        <w:jc w:val="both"/>
        <w:rPr>
          <w:rFonts w:asciiTheme="minorHAnsi" w:hAnsiTheme="minorHAnsi"/>
          <w:bCs/>
          <w:sz w:val="22"/>
          <w:szCs w:val="22"/>
          <w:lang w:val="el-GR"/>
        </w:rPr>
      </w:pPr>
      <w:r w:rsidRPr="00A4609E">
        <w:rPr>
          <w:rFonts w:asciiTheme="minorHAnsi" w:hAnsiTheme="minorHAnsi"/>
          <w:b/>
          <w:bCs/>
          <w:sz w:val="22"/>
          <w:szCs w:val="22"/>
          <w:lang w:val="el-GR"/>
        </w:rPr>
        <w:t>υπεύθυνη δήλωση</w:t>
      </w:r>
      <w:r w:rsidRPr="00A4609E">
        <w:rPr>
          <w:rFonts w:asciiTheme="minorHAnsi" w:hAnsiTheme="minorHAnsi"/>
          <w:bCs/>
          <w:sz w:val="22"/>
          <w:szCs w:val="22"/>
          <w:lang w:val="el-GR"/>
        </w:rPr>
        <w:t>, στην οποία δηλώνεται ότι δεν συντρέχουν οι καταστάσεις ρωσικής εμπλοκής που περιγράφονται στην εν λόγω παράγραφο</w:t>
      </w:r>
      <w:r w:rsidRPr="00A4609E">
        <w:rPr>
          <w:rFonts w:asciiTheme="minorHAnsi" w:hAnsiTheme="minorHAnsi"/>
          <w:bCs/>
          <w:i/>
          <w:sz w:val="22"/>
          <w:szCs w:val="22"/>
          <w:lang w:val="el-GR"/>
        </w:rPr>
        <w:t xml:space="preserve"> (υπόδειγμα </w:t>
      </w:r>
      <w:r w:rsidR="00F363E7" w:rsidRPr="00A4609E">
        <w:rPr>
          <w:rFonts w:asciiTheme="minorHAnsi" w:hAnsiTheme="minorHAnsi"/>
          <w:bCs/>
          <w:i/>
          <w:sz w:val="22"/>
          <w:szCs w:val="22"/>
          <w:lang w:val="el-GR"/>
        </w:rPr>
        <w:t xml:space="preserve">του περιεχομένου της </w:t>
      </w:r>
      <w:r w:rsidRPr="00A4609E">
        <w:rPr>
          <w:rFonts w:asciiTheme="minorHAnsi" w:hAnsiTheme="minorHAnsi"/>
          <w:bCs/>
          <w:i/>
          <w:sz w:val="22"/>
          <w:szCs w:val="22"/>
          <w:lang w:val="el-GR"/>
        </w:rPr>
        <w:t xml:space="preserve">υπεύθυνης δήλωσης περιλαμβάνεται </w:t>
      </w:r>
      <w:r w:rsidRPr="001934AE">
        <w:rPr>
          <w:rFonts w:asciiTheme="minorHAnsi" w:hAnsiTheme="minorHAnsi"/>
          <w:i/>
          <w:sz w:val="22"/>
          <w:szCs w:val="22"/>
          <w:lang w:val="el-GR"/>
        </w:rPr>
        <w:t xml:space="preserve">στο Παράρτημα </w:t>
      </w:r>
      <w:r w:rsidR="004E6FDA" w:rsidRPr="001934AE">
        <w:rPr>
          <w:rFonts w:asciiTheme="minorHAnsi" w:hAnsiTheme="minorHAnsi"/>
          <w:i/>
          <w:sz w:val="22"/>
          <w:szCs w:val="22"/>
        </w:rPr>
        <w:t>VI</w:t>
      </w:r>
      <w:r w:rsidRPr="001934AE">
        <w:rPr>
          <w:rFonts w:asciiTheme="minorHAnsi" w:hAnsiTheme="minorHAnsi"/>
          <w:i/>
          <w:sz w:val="22"/>
          <w:szCs w:val="22"/>
          <w:lang w:val="el-GR"/>
        </w:rPr>
        <w:t xml:space="preserve"> της παρούσας Διακήρυξης</w:t>
      </w:r>
      <w:r w:rsidRPr="00A4609E">
        <w:rPr>
          <w:rFonts w:asciiTheme="minorHAnsi" w:hAnsiTheme="minorHAnsi"/>
          <w:bCs/>
          <w:sz w:val="22"/>
          <w:szCs w:val="22"/>
          <w:lang w:val="el-GR"/>
        </w:rPr>
        <w:t>).</w:t>
      </w:r>
      <w:r w:rsidR="00540F44" w:rsidRPr="00A4609E">
        <w:rPr>
          <w:rFonts w:asciiTheme="minorHAnsi" w:hAnsiTheme="minorHAnsi"/>
          <w:bCs/>
          <w:sz w:val="22"/>
          <w:szCs w:val="22"/>
          <w:lang w:val="el-GR"/>
        </w:rPr>
        <w:t xml:space="preserve"> Η υπεύθυνη δήλωση υπογράφεται από τον νόμιμο εκπρόσωπο του οικονομικού φορέα, σύμφωνα με τα προβλεπόμενα στο άρθρο 79Α του ν. 4412/2016</w:t>
      </w:r>
      <w:r w:rsidR="00CD28C5" w:rsidRPr="00A4609E">
        <w:rPr>
          <w:rFonts w:asciiTheme="minorHAnsi" w:hAnsiTheme="minorHAnsi"/>
          <w:bCs/>
          <w:sz w:val="22"/>
          <w:szCs w:val="22"/>
          <w:lang w:val="el-GR"/>
        </w:rPr>
        <w:t>.</w:t>
      </w:r>
    </w:p>
    <w:p w14:paraId="1CC0B77E" w14:textId="77777777" w:rsidR="00064699" w:rsidRPr="00AD164C" w:rsidRDefault="00064699" w:rsidP="004E6FDA">
      <w:pPr>
        <w:rPr>
          <w:bCs/>
          <w:i/>
          <w:lang w:val="el-GR"/>
        </w:rPr>
      </w:pPr>
    </w:p>
    <w:p w14:paraId="3C2C2901" w14:textId="77777777" w:rsidR="004E6FDA" w:rsidRDefault="003929DA" w:rsidP="00A4609E">
      <w:pPr>
        <w:spacing w:line="360" w:lineRule="auto"/>
        <w:rPr>
          <w:rFonts w:eastAsia="Calibri"/>
          <w:lang w:val="el-GR"/>
        </w:rPr>
      </w:pPr>
      <w:r>
        <w:rPr>
          <w:b/>
          <w:bCs/>
          <w:lang w:val="en-US"/>
        </w:rPr>
        <w:t>B</w:t>
      </w:r>
      <w:r>
        <w:rPr>
          <w:b/>
          <w:bCs/>
          <w:lang w:val="el-GR"/>
        </w:rPr>
        <w:t>. 2.</w:t>
      </w:r>
      <w:r>
        <w:rPr>
          <w:lang w:val="el-GR"/>
        </w:rPr>
        <w:t xml:space="preserve"> </w:t>
      </w:r>
      <w:r w:rsidRPr="004E6FDA">
        <w:rPr>
          <w:rFonts w:eastAsia="Calibri"/>
          <w:b/>
          <w:lang w:val="el-GR"/>
        </w:rPr>
        <w:t>Για την απόδειξη της απαίτησης του άρθρου 2.2.4. (απόδειξη καταλληλότητας για την άσκηση επαγγελματικής δραστηριότητας)</w:t>
      </w:r>
      <w:r>
        <w:rPr>
          <w:rFonts w:eastAsia="Calibri"/>
          <w:lang w:val="el-GR"/>
        </w:rPr>
        <w:t xml:space="preserve"> προσκομίζουν πιστοποιητικό/βεβαίωση του οικείου επαγγελματικού ή εμπορικού μητρώου του κράτους εγκατάστασης. </w:t>
      </w:r>
    </w:p>
    <w:p w14:paraId="284C0D42" w14:textId="6CD06604" w:rsidR="003929DA" w:rsidRDefault="003929DA" w:rsidP="00A4609E">
      <w:pPr>
        <w:spacing w:line="360" w:lineRule="auto"/>
        <w:rPr>
          <w:rFonts w:eastAsia="Calibri"/>
          <w:lang w:val="el-GR"/>
        </w:rPr>
      </w:pPr>
      <w:r>
        <w:rPr>
          <w:rFonts w:eastAsia="Calibri"/>
          <w:lang w:val="el-GR"/>
        </w:rPr>
        <w:t>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779BA723" w14:textId="77777777" w:rsidR="004E6FDA" w:rsidRPr="004E6FDA" w:rsidRDefault="003929DA" w:rsidP="00A4609E">
      <w:pPr>
        <w:spacing w:line="360" w:lineRule="auto"/>
        <w:rPr>
          <w:rFonts w:eastAsia="Calibri"/>
          <w:b/>
          <w:lang w:val="el-GR"/>
        </w:rPr>
      </w:pPr>
      <w:r w:rsidRPr="004E6FDA">
        <w:rPr>
          <w:rFonts w:eastAsia="Calibri"/>
          <w:b/>
          <w:lang w:val="el-GR"/>
        </w:rPr>
        <w:t>Οι  εγκατεστημένοι στην Ελλάδα οικονομικοί φορείς προσκομίζουν</w:t>
      </w:r>
      <w:r w:rsidR="004E6FDA" w:rsidRPr="004E6FDA">
        <w:rPr>
          <w:rFonts w:eastAsia="Calibri"/>
          <w:b/>
          <w:lang w:val="el-GR"/>
        </w:rPr>
        <w:t>:</w:t>
      </w:r>
    </w:p>
    <w:p w14:paraId="5F93ACD7" w14:textId="1B6E6890" w:rsidR="004E6FDA" w:rsidRPr="004E6FDA" w:rsidRDefault="003929DA" w:rsidP="00232445">
      <w:pPr>
        <w:pStyle w:val="aff1"/>
        <w:numPr>
          <w:ilvl w:val="0"/>
          <w:numId w:val="28"/>
        </w:numPr>
        <w:spacing w:line="360" w:lineRule="auto"/>
        <w:jc w:val="both"/>
        <w:rPr>
          <w:bCs/>
          <w:lang w:val="el-GR"/>
        </w:rPr>
      </w:pPr>
      <w:r w:rsidRPr="004E6FDA">
        <w:rPr>
          <w:rFonts w:asciiTheme="minorHAnsi" w:eastAsia="Calibri" w:hAnsiTheme="minorHAnsi"/>
          <w:b/>
          <w:sz w:val="22"/>
          <w:szCs w:val="22"/>
          <w:lang w:val="el-GR"/>
        </w:rPr>
        <w:t>βεβαίωση εγγραφής στο Βιοτεχνικό ή Εμπορικό ή Βιομηχανικό Επιμελητήριο</w:t>
      </w:r>
      <w:r w:rsidRPr="004E6FDA">
        <w:rPr>
          <w:rFonts w:asciiTheme="minorHAnsi" w:eastAsia="Calibri" w:hAnsiTheme="minorHAnsi"/>
          <w:sz w:val="22"/>
          <w:szCs w:val="22"/>
          <w:lang w:val="el-GR"/>
        </w:rPr>
        <w:t xml:space="preserve"> </w:t>
      </w:r>
      <w:r w:rsidR="002544F0" w:rsidRPr="004E6FDA">
        <w:rPr>
          <w:rFonts w:asciiTheme="minorHAnsi" w:eastAsia="Calibri" w:hAnsiTheme="minorHAnsi"/>
          <w:sz w:val="22"/>
          <w:szCs w:val="22"/>
          <w:lang w:val="el-GR"/>
        </w:rPr>
        <w:t xml:space="preserve">ή πιστοποιητικό </w:t>
      </w:r>
      <w:r w:rsidRPr="004E6FDA">
        <w:rPr>
          <w:rFonts w:asciiTheme="minorHAnsi" w:eastAsia="Calibri" w:hAnsiTheme="minorHAnsi"/>
          <w:sz w:val="22"/>
          <w:szCs w:val="22"/>
          <w:lang w:val="el-GR"/>
        </w:rPr>
        <w:t xml:space="preserve">που εκδίδεται από </w:t>
      </w:r>
      <w:r w:rsidR="002544F0" w:rsidRPr="004E6FDA">
        <w:rPr>
          <w:rFonts w:asciiTheme="minorHAnsi" w:eastAsia="Calibri" w:hAnsiTheme="minorHAnsi"/>
          <w:sz w:val="22"/>
          <w:szCs w:val="22"/>
          <w:lang w:val="el-GR"/>
        </w:rPr>
        <w:t xml:space="preserve">την οικεία υπηρεσία </w:t>
      </w:r>
      <w:r w:rsidRPr="004E6FDA">
        <w:rPr>
          <w:rFonts w:asciiTheme="minorHAnsi" w:eastAsia="Calibri" w:hAnsiTheme="minorHAnsi"/>
          <w:sz w:val="22"/>
          <w:szCs w:val="22"/>
          <w:lang w:val="el-GR"/>
        </w:rPr>
        <w:t>το</w:t>
      </w:r>
      <w:r w:rsidR="002544F0" w:rsidRPr="004E6FDA">
        <w:rPr>
          <w:rFonts w:asciiTheme="minorHAnsi" w:eastAsia="Calibri" w:hAnsiTheme="minorHAnsi"/>
          <w:sz w:val="22"/>
          <w:szCs w:val="22"/>
          <w:lang w:val="el-GR"/>
        </w:rPr>
        <w:t>υ</w:t>
      </w:r>
      <w:r w:rsidRPr="004E6FDA">
        <w:rPr>
          <w:rFonts w:asciiTheme="minorHAnsi" w:eastAsia="Calibri" w:hAnsiTheme="minorHAnsi"/>
          <w:sz w:val="22"/>
          <w:szCs w:val="22"/>
          <w:lang w:val="el-GR"/>
        </w:rPr>
        <w:t xml:space="preserve"> Γ.Ε.Μ.Η.</w:t>
      </w:r>
      <w:r w:rsidR="002544F0" w:rsidRPr="004E6FDA">
        <w:rPr>
          <w:rFonts w:asciiTheme="minorHAnsi" w:eastAsia="Calibri" w:hAnsiTheme="minorHAnsi"/>
          <w:sz w:val="22"/>
          <w:szCs w:val="22"/>
          <w:lang w:val="el-GR"/>
        </w:rPr>
        <w:t xml:space="preserve"> των ως άνω Επιμελητηρίων</w:t>
      </w:r>
      <w:r w:rsidR="00696AC4" w:rsidRPr="004E6FDA">
        <w:rPr>
          <w:rFonts w:asciiTheme="minorHAnsi" w:eastAsia="Calibri" w:hAnsiTheme="minorHAnsi"/>
          <w:sz w:val="22"/>
          <w:szCs w:val="22"/>
          <w:lang w:val="el-GR"/>
        </w:rPr>
        <w:t>.</w:t>
      </w:r>
      <w:r w:rsidRPr="004E6FDA">
        <w:rPr>
          <w:rFonts w:asciiTheme="minorHAnsi" w:eastAsia="Calibri" w:hAnsiTheme="minorHAnsi"/>
          <w:sz w:val="22"/>
          <w:szCs w:val="22"/>
          <w:lang w:val="el-GR"/>
        </w:rPr>
        <w:t xml:space="preserve"> </w:t>
      </w:r>
    </w:p>
    <w:p w14:paraId="75AE2D4F" w14:textId="77777777" w:rsidR="004E6FDA" w:rsidRPr="004E6FDA" w:rsidRDefault="004E6FDA" w:rsidP="004E6FDA">
      <w:pPr>
        <w:pStyle w:val="aff1"/>
        <w:spacing w:line="360" w:lineRule="auto"/>
        <w:jc w:val="both"/>
        <w:rPr>
          <w:bCs/>
          <w:lang w:val="el-GR"/>
        </w:rPr>
      </w:pPr>
    </w:p>
    <w:p w14:paraId="49BE7BCB" w14:textId="52F6C295" w:rsidR="003929DA" w:rsidRPr="004E6FDA" w:rsidRDefault="003929DA" w:rsidP="004E6FDA">
      <w:pPr>
        <w:spacing w:line="360" w:lineRule="auto"/>
        <w:rPr>
          <w:bCs/>
          <w:lang w:val="el-GR"/>
        </w:rPr>
      </w:pPr>
      <w:r w:rsidRPr="004E6FDA">
        <w:rPr>
          <w:rFonts w:eastAsia="Calibri"/>
          <w:lang w:val="el-GR"/>
        </w:rPr>
        <w:t>Επισημαίνεται ότι, τα δικαιολογητικά που αφορούν στην απόδειξη της απαίτησης του άρθρου 2.2.4 (απόδειξη καταλληλότητας για την άσκηση επαγγελματικής δραστηριότητας) γίνονται αποδεκτά, εφόσον έχουν εκδοθεί έως τριάντα (30) εργάσιμες ημέρες πριν από την υποβολή τους,</w:t>
      </w:r>
      <w:r w:rsidRPr="004E6FDA">
        <w:rPr>
          <w:rFonts w:ascii="Cambria" w:hAnsi="Cambria" w:cs="Cambria"/>
          <w:szCs w:val="22"/>
          <w:lang w:val="el-GR"/>
        </w:rPr>
        <w:t xml:space="preserve"> </w:t>
      </w:r>
      <w:r w:rsidRPr="004E6FDA">
        <w:rPr>
          <w:rFonts w:eastAsia="Calibri"/>
          <w:lang w:val="el-GR"/>
        </w:rPr>
        <w:t xml:space="preserve">εκτός </w:t>
      </w:r>
      <w:r w:rsidR="007C0468" w:rsidRPr="004E6FDA">
        <w:rPr>
          <w:rFonts w:eastAsia="Calibri"/>
          <w:lang w:val="el-GR"/>
        </w:rPr>
        <w:t>εάν</w:t>
      </w:r>
      <w:r w:rsidRPr="004E6FDA">
        <w:rPr>
          <w:rFonts w:eastAsia="Calibri"/>
          <w:lang w:val="el-GR"/>
        </w:rPr>
        <w:t>, σύμφωνα με τις ειδικότερες διατάξεις αυτών, φέρουν συγκεκριμένο χρόνο ισχύος.</w:t>
      </w:r>
    </w:p>
    <w:p w14:paraId="761DD247" w14:textId="38BF7176" w:rsidR="001C3E1B" w:rsidRPr="001C3E1B" w:rsidRDefault="003929DA" w:rsidP="004E6FDA">
      <w:pPr>
        <w:spacing w:before="240" w:line="360" w:lineRule="auto"/>
        <w:rPr>
          <w:rFonts w:eastAsia="Calibri"/>
          <w:lang w:val="el-GR"/>
        </w:rPr>
      </w:pPr>
      <w:r w:rsidRPr="00FD3A4C">
        <w:rPr>
          <w:b/>
          <w:bCs/>
          <w:lang w:val="el-GR"/>
        </w:rPr>
        <w:t>Β.3.</w:t>
      </w:r>
      <w:r w:rsidRPr="00FD3A4C">
        <w:rPr>
          <w:lang w:val="el-GR"/>
        </w:rPr>
        <w:t xml:space="preserve"> </w:t>
      </w:r>
      <w:r w:rsidR="004E6FDA" w:rsidRPr="001C5770">
        <w:rPr>
          <w:szCs w:val="22"/>
          <w:lang w:val="el-GR"/>
        </w:rPr>
        <w:t>Οι οικονομικοί φορείς</w:t>
      </w:r>
      <w:r w:rsidR="004E6FDA" w:rsidRPr="00AC3002">
        <w:rPr>
          <w:color w:val="000000"/>
          <w:szCs w:val="22"/>
          <w:lang w:val="el-GR"/>
        </w:rPr>
        <w:t xml:space="preserve"> για την παρούσα διαδικασία σύναψης σύμβασης</w:t>
      </w:r>
      <w:r w:rsidR="004E6FDA" w:rsidRPr="005704DD">
        <w:rPr>
          <w:b/>
          <w:szCs w:val="22"/>
          <w:lang w:val="el-GR"/>
        </w:rPr>
        <w:t xml:space="preserve"> </w:t>
      </w:r>
      <w:r w:rsidR="004E6FDA" w:rsidRPr="001C5770">
        <w:rPr>
          <w:b/>
          <w:szCs w:val="22"/>
          <w:lang w:val="el-GR"/>
        </w:rPr>
        <w:t>δεν απαιτείται</w:t>
      </w:r>
      <w:r w:rsidR="004E6FDA" w:rsidRPr="001C5770">
        <w:rPr>
          <w:szCs w:val="22"/>
          <w:lang w:val="el-GR"/>
        </w:rPr>
        <w:t xml:space="preserve"> να προσκομίσουν δικαιολογητικά ή οποιοδήποτε άλλο έγγραφο προς απόδειξη της οικονομικής και χρηματοοικονομικής τους επάρκειας.</w:t>
      </w:r>
    </w:p>
    <w:p w14:paraId="60A0AD26" w14:textId="3AF109FE" w:rsidR="005D11ED" w:rsidRDefault="003929DA" w:rsidP="004E6FDA">
      <w:pPr>
        <w:spacing w:before="240" w:line="360" w:lineRule="auto"/>
        <w:rPr>
          <w:lang w:val="el-GR"/>
        </w:rPr>
      </w:pPr>
      <w:r>
        <w:rPr>
          <w:b/>
          <w:bCs/>
          <w:lang w:val="el-GR"/>
        </w:rPr>
        <w:t xml:space="preserve">Β.4. </w:t>
      </w:r>
      <w:r w:rsidRPr="004E6FDA">
        <w:rPr>
          <w:b/>
          <w:lang w:val="el-GR"/>
        </w:rPr>
        <w:t>Για την απόδειξη της τεχνικής ικανότητας της παραγράφου 2.2.6</w:t>
      </w:r>
      <w:r>
        <w:rPr>
          <w:lang w:val="el-GR"/>
        </w:rPr>
        <w:t xml:space="preserve"> οι οικονομικοί φορείς προσκομίζο</w:t>
      </w:r>
      <w:r w:rsidR="006C10B8">
        <w:rPr>
          <w:lang w:val="el-GR"/>
        </w:rPr>
        <w:t>υν:</w:t>
      </w:r>
      <w:r w:rsidR="00E10C71">
        <w:rPr>
          <w:lang w:val="el-GR"/>
        </w:rPr>
        <w:t xml:space="preserve"> </w:t>
      </w:r>
    </w:p>
    <w:p w14:paraId="09950B43" w14:textId="743C1E05" w:rsidR="004E6FDA" w:rsidRPr="0015088B" w:rsidRDefault="004E6FDA" w:rsidP="0015088B">
      <w:pPr>
        <w:pStyle w:val="aff1"/>
        <w:numPr>
          <w:ilvl w:val="0"/>
          <w:numId w:val="28"/>
        </w:numPr>
        <w:spacing w:line="360" w:lineRule="auto"/>
        <w:jc w:val="both"/>
        <w:rPr>
          <w:rFonts w:asciiTheme="minorHAnsi" w:hAnsiTheme="minorHAnsi"/>
          <w:color w:val="00B050"/>
          <w:sz w:val="22"/>
          <w:szCs w:val="22"/>
          <w:lang w:val="el-GR"/>
        </w:rPr>
      </w:pPr>
      <w:r w:rsidRPr="0015088B">
        <w:rPr>
          <w:rFonts w:asciiTheme="minorHAnsi" w:hAnsiTheme="minorHAnsi"/>
          <w:b/>
          <w:sz w:val="22"/>
          <w:szCs w:val="22"/>
          <w:u w:val="single"/>
          <w:lang w:val="el-GR"/>
        </w:rPr>
        <w:t xml:space="preserve">Πιστοποιητικά Σήμανσης </w:t>
      </w:r>
      <w:r w:rsidRPr="0015088B">
        <w:rPr>
          <w:rFonts w:asciiTheme="minorHAnsi" w:hAnsiTheme="minorHAnsi"/>
          <w:b/>
          <w:sz w:val="22"/>
          <w:szCs w:val="22"/>
          <w:u w:val="single"/>
        </w:rPr>
        <w:t>CE</w:t>
      </w:r>
      <w:r w:rsidRPr="0015088B">
        <w:rPr>
          <w:rFonts w:asciiTheme="minorHAnsi" w:hAnsiTheme="minorHAnsi" w:cstheme="minorHAnsi"/>
          <w:b/>
          <w:sz w:val="22"/>
          <w:szCs w:val="22"/>
          <w:lang w:val="el-GR"/>
        </w:rPr>
        <w:t xml:space="preserve"> </w:t>
      </w:r>
      <w:r w:rsidRPr="0015088B">
        <w:rPr>
          <w:rFonts w:asciiTheme="minorHAnsi" w:hAnsiTheme="minorHAnsi" w:cstheme="minorHAnsi"/>
          <w:sz w:val="22"/>
          <w:szCs w:val="22"/>
          <w:lang w:val="el-GR"/>
        </w:rPr>
        <w:t xml:space="preserve">σύμφωνα με τον Ευρωπαϊκό Κανονισμό (EU) 2017/745 (MDR) </w:t>
      </w:r>
      <w:r w:rsidR="0015088B" w:rsidRPr="0015088B">
        <w:rPr>
          <w:rFonts w:asciiTheme="minorHAnsi" w:hAnsiTheme="minorHAnsi" w:cstheme="minorHAnsi"/>
          <w:sz w:val="22"/>
          <w:szCs w:val="22"/>
          <w:lang w:val="el-GR"/>
        </w:rPr>
        <w:t>των ειδών για τα οποία υποβάλλουν προσφορά</w:t>
      </w:r>
      <w:r w:rsidR="0015088B">
        <w:rPr>
          <w:rFonts w:asciiTheme="minorHAnsi" w:hAnsiTheme="minorHAnsi" w:cstheme="minorHAnsi"/>
          <w:sz w:val="22"/>
          <w:szCs w:val="22"/>
          <w:lang w:val="el-GR"/>
        </w:rPr>
        <w:t>.</w:t>
      </w:r>
    </w:p>
    <w:p w14:paraId="4158AC2A" w14:textId="77777777" w:rsidR="0015088B" w:rsidRPr="0015088B" w:rsidRDefault="0015088B" w:rsidP="0015088B">
      <w:pPr>
        <w:pStyle w:val="aff1"/>
        <w:spacing w:line="360" w:lineRule="auto"/>
        <w:jc w:val="both"/>
        <w:rPr>
          <w:rFonts w:asciiTheme="minorHAnsi" w:hAnsiTheme="minorHAnsi"/>
          <w:color w:val="00B050"/>
          <w:sz w:val="22"/>
          <w:szCs w:val="22"/>
          <w:lang w:val="el-GR"/>
        </w:rPr>
      </w:pPr>
    </w:p>
    <w:p w14:paraId="3D760F98" w14:textId="5BDCF268" w:rsidR="00EF380A" w:rsidRDefault="003929DA" w:rsidP="00A4609E">
      <w:pPr>
        <w:spacing w:line="360" w:lineRule="auto"/>
        <w:rPr>
          <w:lang w:val="el-GR"/>
        </w:rPr>
      </w:pPr>
      <w:r w:rsidRPr="00FD3A4C">
        <w:rPr>
          <w:b/>
          <w:bCs/>
          <w:lang w:val="el-GR"/>
        </w:rPr>
        <w:t xml:space="preserve">Β.5. </w:t>
      </w:r>
      <w:r w:rsidRPr="0015088B">
        <w:rPr>
          <w:b/>
          <w:lang w:val="el-GR"/>
        </w:rPr>
        <w:t xml:space="preserve">Για την απόδειξη της συμμόρφωσής τους με </w:t>
      </w:r>
      <w:r w:rsidRPr="0015088B">
        <w:rPr>
          <w:b/>
          <w:color w:val="000000"/>
          <w:lang w:val="el-GR"/>
        </w:rPr>
        <w:t>πρότυπα διασφάλισης ποιότητας και πρότυπα περιβαλλοντικής διαχείρισης</w:t>
      </w:r>
      <w:r w:rsidRPr="0015088B">
        <w:rPr>
          <w:b/>
          <w:lang w:val="el-GR"/>
        </w:rPr>
        <w:t xml:space="preserve"> της παραγράφου 2.2.7</w:t>
      </w:r>
      <w:r w:rsidRPr="00FD3A4C">
        <w:rPr>
          <w:lang w:val="el-GR"/>
        </w:rPr>
        <w:t xml:space="preserve"> οι οικονομικοί φορείς προσκομίζουν τα κάτωθι πιστοποιητικά</w:t>
      </w:r>
      <w:r w:rsidR="0015088B">
        <w:rPr>
          <w:lang w:val="el-GR"/>
        </w:rPr>
        <w:t>:</w:t>
      </w:r>
    </w:p>
    <w:p w14:paraId="2699026D" w14:textId="77777777" w:rsidR="0015088B" w:rsidRPr="00D47519" w:rsidRDefault="0015088B" w:rsidP="0015088B">
      <w:pPr>
        <w:pStyle w:val="aff1"/>
        <w:numPr>
          <w:ilvl w:val="0"/>
          <w:numId w:val="29"/>
        </w:numPr>
        <w:spacing w:line="360" w:lineRule="auto"/>
        <w:jc w:val="both"/>
        <w:rPr>
          <w:rFonts w:asciiTheme="minorHAnsi" w:hAnsiTheme="minorHAnsi"/>
          <w:b/>
          <w:bCs/>
          <w:sz w:val="22"/>
          <w:szCs w:val="22"/>
          <w:lang w:val="el-GR"/>
        </w:rPr>
      </w:pPr>
      <w:r>
        <w:rPr>
          <w:rFonts w:asciiTheme="minorHAnsi" w:hAnsiTheme="minorHAnsi" w:cs="Arial"/>
          <w:b/>
          <w:bCs/>
          <w:sz w:val="22"/>
          <w:szCs w:val="22"/>
          <w:lang w:val="el-GR"/>
        </w:rPr>
        <w:t>Για τον διακινητή/</w:t>
      </w:r>
      <w:r w:rsidRPr="00D47519">
        <w:rPr>
          <w:rFonts w:asciiTheme="minorHAnsi" w:hAnsiTheme="minorHAnsi" w:cs="Arial"/>
          <w:b/>
          <w:bCs/>
          <w:sz w:val="22"/>
          <w:szCs w:val="22"/>
          <w:lang w:val="el-GR"/>
        </w:rPr>
        <w:t>συμμετέχοντα οικονομικό φορέα:</w:t>
      </w:r>
      <w:r w:rsidRPr="00D47519">
        <w:rPr>
          <w:rFonts w:asciiTheme="minorHAnsi" w:hAnsiTheme="minorHAnsi" w:cs="Arial"/>
          <w:sz w:val="22"/>
          <w:szCs w:val="22"/>
          <w:lang w:val="el-GR"/>
        </w:rPr>
        <w:t xml:space="preserve"> </w:t>
      </w:r>
    </w:p>
    <w:p w14:paraId="56FEEA09" w14:textId="5114AB14" w:rsidR="0015088B" w:rsidRPr="00EF380A" w:rsidRDefault="0015088B" w:rsidP="00EF380A">
      <w:pPr>
        <w:pStyle w:val="aff1"/>
        <w:numPr>
          <w:ilvl w:val="0"/>
          <w:numId w:val="44"/>
        </w:numPr>
        <w:spacing w:line="360" w:lineRule="auto"/>
        <w:jc w:val="both"/>
        <w:rPr>
          <w:rFonts w:asciiTheme="minorHAnsi" w:hAnsiTheme="minorHAnsi"/>
          <w:b/>
          <w:bCs/>
          <w:sz w:val="22"/>
          <w:szCs w:val="22"/>
          <w:lang w:val="el-GR"/>
        </w:rPr>
      </w:pPr>
      <w:r w:rsidRPr="00EF380A">
        <w:rPr>
          <w:rFonts w:asciiTheme="minorHAnsi" w:hAnsiTheme="minorHAnsi" w:cs="Arial"/>
          <w:sz w:val="22"/>
          <w:szCs w:val="22"/>
          <w:lang w:val="el-GR"/>
        </w:rPr>
        <w:t xml:space="preserve">Βεβαίωση/Πιστοποιητικό Συμμόρφωσης σύμφωνα με τις αρχές και κατευθυντήριες γραμμές της </w:t>
      </w:r>
      <w:r w:rsidRPr="00EF380A">
        <w:rPr>
          <w:rFonts w:asciiTheme="minorHAnsi" w:hAnsiTheme="minorHAnsi" w:cs="Arial"/>
          <w:b/>
          <w:bCs/>
          <w:sz w:val="22"/>
          <w:szCs w:val="22"/>
          <w:lang w:val="el-GR"/>
        </w:rPr>
        <w:t>Υπουργικής Απόφασης ΔΥ8δ/Γ.Π.οικ./1348/2004</w:t>
      </w:r>
      <w:r w:rsidRPr="00EF380A">
        <w:rPr>
          <w:rFonts w:asciiTheme="minorHAnsi" w:hAnsiTheme="minorHAnsi" w:cs="Arial"/>
          <w:sz w:val="22"/>
          <w:szCs w:val="22"/>
          <w:lang w:val="el-GR"/>
        </w:rPr>
        <w:t xml:space="preserve"> (ΦΕΚ 32/Β/16-01-2004) </w:t>
      </w:r>
      <w:r w:rsidRPr="00EF380A">
        <w:rPr>
          <w:rFonts w:asciiTheme="minorHAnsi" w:hAnsiTheme="minorHAnsi"/>
          <w:sz w:val="22"/>
          <w:szCs w:val="22"/>
          <w:lang w:val="el-GR"/>
        </w:rPr>
        <w:t>(«</w:t>
      </w:r>
      <w:r w:rsidRPr="00EF380A">
        <w:rPr>
          <w:rFonts w:asciiTheme="minorHAnsi" w:hAnsiTheme="minorHAnsi"/>
          <w:i/>
          <w:sz w:val="22"/>
          <w:szCs w:val="22"/>
          <w:lang w:val="el-GR"/>
        </w:rPr>
        <w:t>Αρχές &amp; κατευθυντήριες γραμμές ορθής πρακτικής διανομής ιατροτεχνολογικών προϊόντων</w:t>
      </w:r>
      <w:r w:rsidRPr="00EF380A">
        <w:rPr>
          <w:rFonts w:asciiTheme="minorHAnsi" w:hAnsiTheme="minorHAnsi"/>
          <w:sz w:val="22"/>
          <w:szCs w:val="22"/>
          <w:lang w:val="el-GR"/>
        </w:rPr>
        <w:t>»)</w:t>
      </w:r>
      <w:r w:rsidRPr="00EF380A">
        <w:rPr>
          <w:rFonts w:asciiTheme="minorHAnsi" w:hAnsiTheme="minorHAnsi" w:cs="Arial"/>
          <w:sz w:val="22"/>
          <w:szCs w:val="22"/>
          <w:lang w:val="el-GR"/>
        </w:rPr>
        <w:t xml:space="preserve"> σχετικά με την ορθή πρακτική διανομής ιατροτεχνολογικών προϊόντων, σε ισχύ, από Κοινοποιημένο Οργανισμό. Γίνονται δεκτά ισοδύναμα πιστοποιητικά συστημάτων διασφάλισης ποιότητας (όπως ISO 13485:2016 με πεδίο εφαρμογής την εμπορία και διανομ</w:t>
      </w:r>
      <w:r w:rsidR="00EF380A">
        <w:rPr>
          <w:rFonts w:asciiTheme="minorHAnsi" w:hAnsiTheme="minorHAnsi" w:cs="Arial"/>
          <w:sz w:val="22"/>
          <w:szCs w:val="22"/>
          <w:lang w:val="el-GR"/>
        </w:rPr>
        <w:t xml:space="preserve">ή ιατροτεχνολογικών προϊόντων) και </w:t>
      </w:r>
    </w:p>
    <w:p w14:paraId="20F400E0" w14:textId="77777777" w:rsidR="00EF380A" w:rsidRPr="00EF380A" w:rsidRDefault="00EF380A" w:rsidP="00EF380A">
      <w:pPr>
        <w:pStyle w:val="aff1"/>
        <w:ind w:left="1004"/>
        <w:jc w:val="both"/>
        <w:rPr>
          <w:rFonts w:asciiTheme="minorHAnsi" w:hAnsiTheme="minorHAnsi"/>
          <w:b/>
          <w:bCs/>
          <w:sz w:val="22"/>
          <w:szCs w:val="22"/>
          <w:lang w:val="el-GR"/>
        </w:rPr>
      </w:pPr>
    </w:p>
    <w:p w14:paraId="3BBBB865" w14:textId="39070DCB" w:rsidR="00EF380A" w:rsidRPr="00EF380A" w:rsidRDefault="00EF380A" w:rsidP="00EF380A">
      <w:pPr>
        <w:pStyle w:val="aff1"/>
        <w:numPr>
          <w:ilvl w:val="0"/>
          <w:numId w:val="44"/>
        </w:numPr>
        <w:spacing w:line="360" w:lineRule="auto"/>
        <w:jc w:val="both"/>
        <w:rPr>
          <w:rFonts w:asciiTheme="minorHAnsi" w:hAnsiTheme="minorHAnsi" w:cstheme="minorHAnsi"/>
          <w:b/>
          <w:bCs/>
          <w:sz w:val="22"/>
          <w:szCs w:val="22"/>
          <w:lang w:val="el-GR"/>
        </w:rPr>
      </w:pPr>
      <w:r w:rsidRPr="00EF380A">
        <w:rPr>
          <w:rFonts w:asciiTheme="minorHAnsi" w:hAnsiTheme="minorHAnsi" w:cstheme="minorHAnsi"/>
          <w:b/>
          <w:sz w:val="22"/>
          <w:szCs w:val="22"/>
          <w:lang w:val="el-GR"/>
        </w:rPr>
        <w:t>Πιστοποιητικό</w:t>
      </w:r>
      <w:r w:rsidRPr="00EF380A">
        <w:rPr>
          <w:rFonts w:asciiTheme="minorHAnsi" w:hAnsiTheme="minorHAnsi" w:cstheme="minorHAnsi"/>
          <w:sz w:val="22"/>
          <w:szCs w:val="22"/>
          <w:lang w:val="el-GR"/>
        </w:rPr>
        <w:t xml:space="preserve"> από διαπιστευμένο φορέα ότι το </w:t>
      </w:r>
      <w:r w:rsidRPr="00EF380A">
        <w:rPr>
          <w:rFonts w:asciiTheme="minorHAnsi" w:hAnsiTheme="minorHAnsi" w:cstheme="minorHAnsi"/>
          <w:b/>
          <w:sz w:val="22"/>
          <w:szCs w:val="22"/>
          <w:lang w:val="el-GR"/>
        </w:rPr>
        <w:t>Σύστημα Περιβαλλοντικής Διαχείρισης</w:t>
      </w:r>
      <w:r w:rsidRPr="00EF380A">
        <w:rPr>
          <w:rFonts w:asciiTheme="minorHAnsi" w:hAnsiTheme="minorHAnsi" w:cstheme="minorHAnsi"/>
          <w:sz w:val="22"/>
          <w:szCs w:val="22"/>
          <w:lang w:val="el-GR"/>
        </w:rPr>
        <w:t xml:space="preserve"> που εφαρμόζεται από τον οικονομικό φορέα πληροί τις απαιτήσεις του προτύπου 14001:2015 (ή μεταγενέστερης έκδοσης)</w:t>
      </w:r>
      <w:r>
        <w:rPr>
          <w:rFonts w:asciiTheme="minorHAnsi" w:hAnsiTheme="minorHAnsi" w:cstheme="minorHAnsi"/>
          <w:sz w:val="22"/>
          <w:szCs w:val="22"/>
          <w:lang w:val="el-GR"/>
        </w:rPr>
        <w:t xml:space="preserve"> </w:t>
      </w:r>
      <w:r w:rsidRPr="00EF380A">
        <w:rPr>
          <w:rFonts w:asciiTheme="minorHAnsi" w:hAnsiTheme="minorHAnsi" w:cstheme="minorHAnsi"/>
          <w:sz w:val="22"/>
          <w:szCs w:val="22"/>
          <w:lang w:val="el-GR"/>
        </w:rPr>
        <w:t>ή άλλου ισοδύναμου, με πεδίο εφαρμογής</w:t>
      </w:r>
      <w:r w:rsidRPr="00EF380A">
        <w:rPr>
          <w:rFonts w:asciiTheme="minorHAnsi" w:hAnsiTheme="minorHAnsi" w:cstheme="minorHAnsi"/>
          <w:color w:val="000000"/>
          <w:sz w:val="22"/>
          <w:szCs w:val="22"/>
          <w:lang w:val="el-GR"/>
        </w:rPr>
        <w:t xml:space="preserve"> </w:t>
      </w:r>
      <w:r w:rsidRPr="00EF380A">
        <w:rPr>
          <w:rStyle w:val="fontstyle01"/>
          <w:rFonts w:asciiTheme="minorHAnsi" w:hAnsiTheme="minorHAnsi" w:cstheme="minorHAnsi"/>
          <w:b w:val="0"/>
          <w:sz w:val="22"/>
          <w:szCs w:val="22"/>
          <w:lang w:val="el-GR"/>
        </w:rPr>
        <w:t>την εμπορία/διανομή των υπό προμήθεια ιατρικών αναλώσιμων υλικών.</w:t>
      </w:r>
      <w:r>
        <w:rPr>
          <w:rStyle w:val="fontstyle01"/>
          <w:rFonts w:asciiTheme="minorHAnsi" w:hAnsiTheme="minorHAnsi" w:cstheme="minorHAnsi"/>
          <w:b w:val="0"/>
          <w:sz w:val="22"/>
          <w:szCs w:val="22"/>
          <w:lang w:val="el-GR"/>
        </w:rPr>
        <w:t xml:space="preserve"> </w:t>
      </w:r>
    </w:p>
    <w:p w14:paraId="23771D5D" w14:textId="15615FAB" w:rsidR="00EF380A" w:rsidRPr="00D47519" w:rsidRDefault="00EF380A" w:rsidP="0015088B">
      <w:pPr>
        <w:spacing w:after="0" w:line="276" w:lineRule="auto"/>
        <w:rPr>
          <w:rFonts w:asciiTheme="minorHAnsi" w:hAnsiTheme="minorHAnsi"/>
          <w:b/>
          <w:bCs/>
          <w:szCs w:val="22"/>
          <w:lang w:val="el-GR"/>
        </w:rPr>
      </w:pPr>
    </w:p>
    <w:p w14:paraId="2314D4F0" w14:textId="77777777" w:rsidR="0015088B" w:rsidRDefault="0015088B" w:rsidP="0015088B">
      <w:pPr>
        <w:pStyle w:val="aff1"/>
        <w:numPr>
          <w:ilvl w:val="0"/>
          <w:numId w:val="29"/>
        </w:numPr>
        <w:spacing w:line="360" w:lineRule="auto"/>
        <w:ind w:left="284" w:hanging="284"/>
        <w:jc w:val="both"/>
        <w:rPr>
          <w:rFonts w:asciiTheme="minorHAnsi" w:hAnsiTheme="minorHAnsi"/>
          <w:bCs/>
          <w:sz w:val="22"/>
          <w:szCs w:val="22"/>
          <w:lang w:val="el-GR"/>
        </w:rPr>
      </w:pPr>
      <w:r w:rsidRPr="00A63B18">
        <w:rPr>
          <w:rFonts w:asciiTheme="minorHAnsi" w:hAnsiTheme="minorHAnsi"/>
          <w:b/>
          <w:bCs/>
          <w:sz w:val="22"/>
          <w:szCs w:val="22"/>
          <w:lang w:val="el-GR"/>
        </w:rPr>
        <w:t>Για τον κατασκευαστή των προσφερόμενων ειδών</w:t>
      </w:r>
      <w:r w:rsidRPr="00A63B18">
        <w:rPr>
          <w:rFonts w:asciiTheme="minorHAnsi" w:hAnsiTheme="minorHAnsi"/>
          <w:bCs/>
          <w:sz w:val="22"/>
          <w:szCs w:val="22"/>
          <w:lang w:val="el-GR"/>
        </w:rPr>
        <w:t xml:space="preserve">: </w:t>
      </w:r>
    </w:p>
    <w:p w14:paraId="7139CC68" w14:textId="792A08B1" w:rsidR="0015088B" w:rsidRPr="00A63B18" w:rsidRDefault="0015088B" w:rsidP="00EF380A">
      <w:pPr>
        <w:pStyle w:val="aff1"/>
        <w:numPr>
          <w:ilvl w:val="0"/>
          <w:numId w:val="45"/>
        </w:numPr>
        <w:spacing w:line="360" w:lineRule="auto"/>
        <w:jc w:val="both"/>
        <w:rPr>
          <w:rFonts w:asciiTheme="minorHAnsi" w:hAnsiTheme="minorHAnsi"/>
          <w:bCs/>
          <w:sz w:val="22"/>
          <w:szCs w:val="22"/>
          <w:lang w:val="el-GR"/>
        </w:rPr>
      </w:pPr>
      <w:r w:rsidRPr="00A63B18">
        <w:rPr>
          <w:rFonts w:asciiTheme="minorHAnsi" w:hAnsiTheme="minorHAnsi"/>
          <w:b/>
          <w:bCs/>
          <w:sz w:val="22"/>
          <w:szCs w:val="22"/>
          <w:lang w:val="el-GR"/>
        </w:rPr>
        <w:t>Πιστοποιητικό διασφάλισης ποιότητας ISO 13485:2016</w:t>
      </w:r>
      <w:r w:rsidRPr="00A63B18">
        <w:rPr>
          <w:rFonts w:asciiTheme="minorHAnsi" w:hAnsiTheme="minorHAnsi"/>
          <w:bCs/>
          <w:sz w:val="22"/>
          <w:szCs w:val="22"/>
          <w:lang w:val="el-GR"/>
        </w:rPr>
        <w:t xml:space="preserve"> (ή ισοδύναμο) σε ισχύ, εκδοθέν από διαπιστευμένο Φορέα Πιστοποίησης, το πεδίο εφαρμογής του οποίου θα καλύπτει την παραγωγή ή την κα</w:t>
      </w:r>
      <w:r>
        <w:rPr>
          <w:rFonts w:asciiTheme="minorHAnsi" w:hAnsiTheme="minorHAnsi"/>
          <w:bCs/>
          <w:sz w:val="22"/>
          <w:szCs w:val="22"/>
          <w:lang w:val="el-GR"/>
        </w:rPr>
        <w:t>τασκευή των προσφερόμενων ειδών</w:t>
      </w:r>
      <w:r w:rsidRPr="00A63B18">
        <w:rPr>
          <w:rFonts w:asciiTheme="minorHAnsi" w:hAnsiTheme="minorHAnsi"/>
          <w:bCs/>
          <w:sz w:val="22"/>
          <w:szCs w:val="22"/>
          <w:lang w:val="el-GR"/>
        </w:rPr>
        <w:t>.</w:t>
      </w:r>
    </w:p>
    <w:p w14:paraId="333D1CEB" w14:textId="43DB382E" w:rsidR="0015088B" w:rsidRPr="00FD3A4C" w:rsidRDefault="0015088B" w:rsidP="0015088B">
      <w:pPr>
        <w:spacing w:after="0"/>
        <w:rPr>
          <w:i/>
          <w:color w:val="4472C4"/>
          <w:lang w:val="el-GR"/>
        </w:rPr>
      </w:pPr>
    </w:p>
    <w:p w14:paraId="1990C681" w14:textId="4AA95B6F" w:rsidR="0005419A" w:rsidRDefault="003929DA" w:rsidP="0005419A">
      <w:pPr>
        <w:spacing w:line="360" w:lineRule="auto"/>
        <w:rPr>
          <w:lang w:val="el-GR"/>
        </w:rPr>
      </w:pPr>
      <w:r>
        <w:rPr>
          <w:b/>
          <w:bCs/>
          <w:lang w:val="el-GR"/>
        </w:rPr>
        <w:t>Β.6.</w:t>
      </w:r>
      <w:r>
        <w:rPr>
          <w:lang w:val="el-GR"/>
        </w:rPr>
        <w:t xml:space="preserve"> </w:t>
      </w:r>
      <w:r w:rsidR="0005419A" w:rsidRPr="00C76E2A">
        <w:rPr>
          <w:b/>
          <w:bCs/>
          <w:lang w:val="el-GR"/>
        </w:rPr>
        <w:t>Για την απόδειξη της νόμιμης εκπροσώπησης</w:t>
      </w:r>
      <w:r w:rsidR="0005419A">
        <w:rPr>
          <w:lang w:val="el-GR"/>
        </w:rPr>
        <w:t xml:space="preserve">, στις περιπτώσεις που ο οικονομικός φορέας είναι νομικό πρόσωπο και εγγράφεται υποχρεωτικά ή προαιρετικά,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w:t>
      </w:r>
      <w:r w:rsidR="0005419A" w:rsidRPr="00E427F2">
        <w:rPr>
          <w:lang w:val="el-GR"/>
        </w:rPr>
        <w:t xml:space="preserve">εκτός αν </w:t>
      </w:r>
      <w:r w:rsidR="0005419A">
        <w:rPr>
          <w:lang w:val="el-GR"/>
        </w:rPr>
        <w:t>αυτό φέρει</w:t>
      </w:r>
      <w:r w:rsidR="0005419A" w:rsidRPr="00E427F2">
        <w:rPr>
          <w:lang w:val="el-GR"/>
        </w:rPr>
        <w:t xml:space="preserve"> συγκεκριμένο χρόνο ισχύος.</w:t>
      </w:r>
    </w:p>
    <w:p w14:paraId="621C156F" w14:textId="77777777" w:rsidR="0005419A" w:rsidRDefault="0005419A" w:rsidP="0005419A">
      <w:pPr>
        <w:spacing w:line="360" w:lineRule="auto"/>
        <w:rPr>
          <w:b/>
          <w:bCs/>
          <w:lang w:val="el-GR"/>
        </w:rPr>
      </w:pPr>
      <w:r w:rsidRPr="00C76E2A">
        <w:rPr>
          <w:b/>
          <w:bCs/>
          <w:lang w:val="el-GR"/>
        </w:rPr>
        <w:t>Ειδικότερα για τους ημεδαπούς οικονομικούς φορείς προσκομίζονται:</w:t>
      </w:r>
    </w:p>
    <w:p w14:paraId="6A6F239B" w14:textId="77777777" w:rsidR="0005419A" w:rsidRPr="00C76E2A" w:rsidRDefault="0005419A" w:rsidP="0005419A">
      <w:pPr>
        <w:pStyle w:val="aff1"/>
        <w:numPr>
          <w:ilvl w:val="0"/>
          <w:numId w:val="30"/>
        </w:numPr>
        <w:spacing w:line="360" w:lineRule="auto"/>
        <w:jc w:val="both"/>
        <w:rPr>
          <w:rFonts w:ascii="Calibri" w:hAnsi="Calibri" w:cs="Calibri"/>
          <w:sz w:val="22"/>
          <w:szCs w:val="22"/>
          <w:lang w:val="el-GR"/>
        </w:rPr>
      </w:pPr>
      <w:r w:rsidRPr="00C76E2A">
        <w:rPr>
          <w:rFonts w:ascii="Calibri" w:hAnsi="Calibri" w:cs="Calibri"/>
          <w:b/>
          <w:bCs/>
          <w:sz w:val="22"/>
          <w:szCs w:val="22"/>
          <w:lang w:val="el-GR"/>
        </w:rPr>
        <w:t>για την απόδειξη της νόμιμης εκπροσώπησης</w:t>
      </w:r>
      <w:r w:rsidRPr="00C76E2A">
        <w:rPr>
          <w:rFonts w:ascii="Calibri" w:hAnsi="Calibri" w:cs="Calibri"/>
          <w:sz w:val="22"/>
          <w:szCs w:val="22"/>
          <w:lang w:val="el-GR"/>
        </w:rPr>
        <w:t xml:space="preserve">,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 , προσκομίζει σχετικό </w:t>
      </w:r>
      <w:r w:rsidRPr="00C76E2A">
        <w:rPr>
          <w:rFonts w:ascii="Calibri" w:hAnsi="Calibri" w:cs="Calibri"/>
          <w:b/>
          <w:bCs/>
          <w:sz w:val="22"/>
          <w:szCs w:val="22"/>
          <w:lang w:val="el-GR"/>
        </w:rPr>
        <w:t>πιστοποιητικό ισχύουσας εκπροσώπησης</w:t>
      </w:r>
      <w:r w:rsidRPr="00C76E2A">
        <w:rPr>
          <w:rFonts w:ascii="Calibri" w:hAnsi="Calibri" w:cs="Calibri"/>
          <w:sz w:val="22"/>
          <w:szCs w:val="22"/>
          <w:lang w:val="el-GR"/>
        </w:rPr>
        <w:t xml:space="preserve"> , το οποίο πρέπει να έχει εκδοθεί έως τριάντα (30) εργάσιμες ημέρες πριν από την υποβολή του.  </w:t>
      </w:r>
    </w:p>
    <w:p w14:paraId="44B5DACF" w14:textId="77777777" w:rsidR="0005419A" w:rsidRPr="00C76E2A" w:rsidRDefault="0005419A" w:rsidP="0005419A">
      <w:pPr>
        <w:pStyle w:val="aff1"/>
        <w:jc w:val="both"/>
        <w:rPr>
          <w:rFonts w:ascii="Calibri" w:hAnsi="Calibri" w:cs="Calibri"/>
          <w:sz w:val="22"/>
          <w:szCs w:val="22"/>
          <w:lang w:val="el-GR"/>
        </w:rPr>
      </w:pPr>
    </w:p>
    <w:p w14:paraId="0F980773" w14:textId="77777777" w:rsidR="0005419A" w:rsidRPr="00C76E2A" w:rsidRDefault="0005419A" w:rsidP="0005419A">
      <w:pPr>
        <w:pStyle w:val="aff1"/>
        <w:numPr>
          <w:ilvl w:val="0"/>
          <w:numId w:val="30"/>
        </w:numPr>
        <w:spacing w:line="360" w:lineRule="auto"/>
        <w:jc w:val="both"/>
        <w:rPr>
          <w:rFonts w:ascii="Calibri" w:hAnsi="Calibri" w:cs="Calibri"/>
          <w:sz w:val="22"/>
          <w:szCs w:val="22"/>
          <w:lang w:val="el-GR"/>
        </w:rPr>
      </w:pPr>
      <w:r w:rsidRPr="00C76E2A">
        <w:rPr>
          <w:rFonts w:ascii="Calibri" w:hAnsi="Calibri" w:cs="Calibri"/>
          <w:sz w:val="22"/>
          <w:szCs w:val="22"/>
          <w:lang w:val="el-GR"/>
        </w:rPr>
        <w:t xml:space="preserve">Για την </w:t>
      </w:r>
      <w:r w:rsidRPr="00C76E2A">
        <w:rPr>
          <w:rFonts w:ascii="Calibri" w:hAnsi="Calibri" w:cs="Calibri"/>
          <w:b/>
          <w:sz w:val="22"/>
          <w:szCs w:val="22"/>
          <w:lang w:val="el-GR"/>
        </w:rPr>
        <w:t>απόδειξη της νόμιμης σύστασης και των μεταβολών</w:t>
      </w:r>
      <w:r w:rsidRPr="00C76E2A">
        <w:rPr>
          <w:rFonts w:ascii="Calibri" w:hAnsi="Calibri" w:cs="Calibri"/>
          <w:sz w:val="22"/>
          <w:szCs w:val="22"/>
          <w:lang w:val="el-GR"/>
        </w:rPr>
        <w:t xml:space="preserve"> του νομικού προσώπου </w:t>
      </w:r>
      <w:r w:rsidRPr="00C76E2A">
        <w:rPr>
          <w:rFonts w:ascii="Calibri" w:hAnsi="Calibri" w:cs="Calibri"/>
          <w:b/>
          <w:bCs/>
          <w:sz w:val="22"/>
          <w:szCs w:val="22"/>
          <w:lang w:val="el-GR"/>
        </w:rPr>
        <w:t>γενικό πιστοποιητικό μεταβολών του ΓΕΜΗ</w:t>
      </w:r>
      <w:r w:rsidRPr="00C76E2A">
        <w:rPr>
          <w:rFonts w:ascii="Calibri" w:hAnsi="Calibri" w:cs="Calibri"/>
          <w:sz w:val="22"/>
          <w:szCs w:val="22"/>
          <w:lang w:val="el-GR"/>
        </w:rPr>
        <w:t>, εφόσον έχει εκδοθεί έως τρεις (3) μήνες πριν από την υποβολή του.</w:t>
      </w:r>
    </w:p>
    <w:p w14:paraId="56628EDB" w14:textId="77777777" w:rsidR="0005419A" w:rsidRPr="00C76E2A" w:rsidRDefault="0005419A" w:rsidP="0005419A">
      <w:pPr>
        <w:pStyle w:val="aff1"/>
        <w:jc w:val="both"/>
        <w:rPr>
          <w:rFonts w:ascii="Calibri" w:hAnsi="Calibri" w:cs="Calibri"/>
          <w:sz w:val="22"/>
          <w:szCs w:val="22"/>
          <w:lang w:val="el-GR"/>
        </w:rPr>
      </w:pPr>
    </w:p>
    <w:p w14:paraId="1E0F5DB9" w14:textId="77777777" w:rsidR="0005419A" w:rsidRDefault="0005419A" w:rsidP="0005419A">
      <w:pPr>
        <w:spacing w:line="360" w:lineRule="auto"/>
        <w:rPr>
          <w:color w:val="000000"/>
          <w:lang w:val="el-GR"/>
        </w:rPr>
      </w:pPr>
      <w:r w:rsidRPr="00374B84">
        <w:rPr>
          <w:lang w:val="el-GR"/>
        </w:rPr>
        <w:t xml:space="preserve"> </w:t>
      </w:r>
      <w:r>
        <w:rPr>
          <w:lang w:val="el-GR"/>
        </w:rPr>
        <w:t>Στις λοιπές περιπτώσεις τα κατά περίπτωση νομιμοποιητικά έγγραφα σύστασης και νόμιμης εκπροσώπησης (όπως καταστατικά, πιστοποιητικά μεταβολών, αντίστοιχα ΦΕΚ, αποφάσεις συγκρότησης οργάνων διοίκησης σε σώμα, κλπ., 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14:paraId="4E8B46D7" w14:textId="77777777" w:rsidR="0005419A" w:rsidRDefault="0005419A" w:rsidP="0005419A">
      <w:pPr>
        <w:spacing w:line="360" w:lineRule="auto"/>
        <w:rPr>
          <w:lang w:val="el-GR"/>
        </w:rPr>
      </w:pPr>
      <w:r>
        <w:rPr>
          <w:color w:val="000000"/>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αρμόδιου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50298EA1" w14:textId="77777777" w:rsidR="0005419A" w:rsidRDefault="0005419A" w:rsidP="0005419A">
      <w:pPr>
        <w:spacing w:line="360" w:lineRule="auto"/>
        <w:rPr>
          <w:bCs/>
          <w:lang w:val="el-GR"/>
        </w:rPr>
      </w:pPr>
      <w:r>
        <w:rPr>
          <w:bCs/>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65519F3C" w14:textId="77777777" w:rsidR="0005419A" w:rsidRDefault="0005419A" w:rsidP="0005419A">
      <w:pPr>
        <w:spacing w:line="360" w:lineRule="auto"/>
        <w:rPr>
          <w:lang w:val="el-GR"/>
        </w:rPr>
      </w:pPr>
      <w:r>
        <w:rPr>
          <w:bCs/>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270260C9" w14:textId="78E3CB83" w:rsidR="0005419A" w:rsidRDefault="0005419A" w:rsidP="0005419A">
      <w:pPr>
        <w:spacing w:after="0" w:line="360" w:lineRule="auto"/>
        <w:rPr>
          <w:lang w:val="el-GR"/>
        </w:rPr>
      </w:pPr>
      <w:r>
        <w:rPr>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εταιρεία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560357A6" w14:textId="77777777" w:rsidR="0005419A" w:rsidRPr="0005419A" w:rsidRDefault="0005419A" w:rsidP="0005419A">
      <w:pPr>
        <w:spacing w:after="0"/>
        <w:rPr>
          <w:lang w:val="el-GR"/>
        </w:rPr>
      </w:pPr>
    </w:p>
    <w:p w14:paraId="6BBC82CA" w14:textId="5A0382E6" w:rsidR="003929DA" w:rsidRDefault="003929DA" w:rsidP="00A4609E">
      <w:pPr>
        <w:spacing w:line="360" w:lineRule="auto"/>
        <w:rPr>
          <w:lang w:val="el-GR"/>
        </w:rPr>
      </w:pPr>
      <w:r>
        <w:rPr>
          <w:b/>
          <w:bCs/>
          <w:lang w:val="el-GR"/>
        </w:rPr>
        <w:t>Β.7.</w:t>
      </w:r>
      <w:r>
        <w:rPr>
          <w:lang w:val="el-GR"/>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t>VII</w:t>
      </w:r>
      <w:r>
        <w:rPr>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39F26031" w14:textId="77777777" w:rsidR="003929DA" w:rsidRDefault="003929DA" w:rsidP="00A4609E">
      <w:pPr>
        <w:spacing w:line="360" w:lineRule="auto"/>
        <w:rPr>
          <w:lang w:val="el-GR"/>
        </w:rPr>
      </w:pPr>
      <w:r>
        <w:rPr>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2261055B" w14:textId="77777777" w:rsidR="003929DA" w:rsidRDefault="003929DA" w:rsidP="00A4609E">
      <w:pPr>
        <w:spacing w:line="360" w:lineRule="auto"/>
        <w:rPr>
          <w:lang w:val="el-GR"/>
        </w:rPr>
      </w:pPr>
      <w:r>
        <w:rPr>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14:paraId="7F172775" w14:textId="747D39A7" w:rsidR="003929DA" w:rsidRDefault="003929DA" w:rsidP="00A4609E">
      <w:pPr>
        <w:spacing w:line="360" w:lineRule="auto"/>
        <w:rPr>
          <w:b/>
          <w:bCs/>
          <w:lang w:val="el-GR"/>
        </w:rPr>
      </w:pPr>
      <w:r>
        <w:rPr>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Pr>
          <w:color w:val="000000"/>
          <w:lang w:val="el-GR"/>
        </w:rPr>
        <w:t>Ειδικώς</w:t>
      </w:r>
      <w:r w:rsidR="00B33FA2">
        <w:rPr>
          <w:color w:val="000000"/>
          <w:lang w:val="el-GR"/>
        </w:rPr>
        <w:t>,</w:t>
      </w:r>
      <w:r>
        <w:rPr>
          <w:color w:val="000000"/>
          <w:lang w:val="el-GR"/>
        </w:rPr>
        <w:t xml:space="preserve"> όσον αφορά την καταβολή των εισφορών κοινωνικής ασφάλισης και των φόρων και τελών, προσκομίζονται </w:t>
      </w:r>
      <w:r w:rsidR="00B33FA2">
        <w:rPr>
          <w:color w:val="000000"/>
          <w:lang w:val="el-GR"/>
        </w:rPr>
        <w:t>πέραν</w:t>
      </w:r>
      <w:r>
        <w:rPr>
          <w:color w:val="000000"/>
          <w:lang w:val="el-GR"/>
        </w:rPr>
        <w:t xml:space="preserve"> της βεβαίωσης εγγραφής στον επίσημο κατάλογο και πιστοποιητικά, κατά τα οριζόμενα ανωτέρω στην περίπτωση Β.1</w:t>
      </w:r>
      <w:r w:rsidR="00207038">
        <w:rPr>
          <w:color w:val="000000"/>
          <w:lang w:val="el-GR"/>
        </w:rPr>
        <w:t>,</w:t>
      </w:r>
      <w:r>
        <w:rPr>
          <w:color w:val="000000"/>
          <w:lang w:val="el-GR"/>
        </w:rPr>
        <w:t xml:space="preserve"> υποπερ</w:t>
      </w:r>
      <w:r w:rsidR="00207038">
        <w:rPr>
          <w:color w:val="000000"/>
          <w:lang w:val="el-GR"/>
        </w:rPr>
        <w:t>.</w:t>
      </w:r>
      <w:r>
        <w:rPr>
          <w:color w:val="000000"/>
          <w:lang w:val="el-GR"/>
        </w:rPr>
        <w:t xml:space="preserve"> </w:t>
      </w:r>
      <w:proofErr w:type="spellStart"/>
      <w:r w:rsidR="00921AC1">
        <w:rPr>
          <w:color w:val="000000"/>
          <w:lang w:val="en-US"/>
        </w:rPr>
        <w:t>i</w:t>
      </w:r>
      <w:proofErr w:type="spellEnd"/>
      <w:r w:rsidR="00921AC1" w:rsidRPr="006A34C5">
        <w:rPr>
          <w:color w:val="000000"/>
          <w:lang w:val="el-GR"/>
        </w:rPr>
        <w:t xml:space="preserve">, </w:t>
      </w:r>
      <w:r w:rsidR="00921AC1">
        <w:rPr>
          <w:color w:val="000000"/>
          <w:lang w:val="en-US"/>
        </w:rPr>
        <w:t>ii</w:t>
      </w:r>
      <w:r w:rsidR="00921AC1" w:rsidRPr="006A34C5">
        <w:rPr>
          <w:color w:val="000000"/>
          <w:lang w:val="el-GR"/>
        </w:rPr>
        <w:t xml:space="preserve"> </w:t>
      </w:r>
      <w:r w:rsidR="00921AC1">
        <w:rPr>
          <w:color w:val="000000"/>
          <w:lang w:val="el-GR"/>
        </w:rPr>
        <w:t xml:space="preserve">και </w:t>
      </w:r>
      <w:r w:rsidR="00921AC1">
        <w:rPr>
          <w:color w:val="000000"/>
          <w:lang w:val="en-US"/>
        </w:rPr>
        <w:t>iii</w:t>
      </w:r>
      <w:r w:rsidR="00921AC1" w:rsidRPr="006A34C5">
        <w:rPr>
          <w:color w:val="000000"/>
          <w:lang w:val="el-GR"/>
        </w:rPr>
        <w:t xml:space="preserve"> </w:t>
      </w:r>
      <w:r w:rsidR="00921AC1">
        <w:rPr>
          <w:color w:val="000000"/>
          <w:lang w:val="el-GR"/>
        </w:rPr>
        <w:t>της περ. β</w:t>
      </w:r>
      <w:r w:rsidRPr="00207038">
        <w:rPr>
          <w:color w:val="000000"/>
          <w:lang w:val="el-GR"/>
        </w:rPr>
        <w:t>.</w:t>
      </w:r>
    </w:p>
    <w:p w14:paraId="3651A492" w14:textId="77777777" w:rsidR="00FD3A4C" w:rsidRDefault="003929DA" w:rsidP="00A4609E">
      <w:pPr>
        <w:spacing w:line="360" w:lineRule="auto"/>
        <w:rPr>
          <w:b/>
          <w:bCs/>
          <w:lang w:val="el-GR"/>
        </w:rPr>
      </w:pPr>
      <w:r>
        <w:rPr>
          <w:b/>
          <w:bCs/>
          <w:lang w:val="el-GR"/>
        </w:rPr>
        <w:t>Β.8.</w:t>
      </w:r>
      <w:r>
        <w:rPr>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r>
        <w:rPr>
          <w:b/>
          <w:bCs/>
          <w:lang w:val="el-GR"/>
        </w:rPr>
        <w:t xml:space="preserve"> </w:t>
      </w:r>
    </w:p>
    <w:p w14:paraId="7523529F" w14:textId="50940636" w:rsidR="0082142D" w:rsidRDefault="003929DA" w:rsidP="00A4609E">
      <w:pPr>
        <w:spacing w:line="360" w:lineRule="auto"/>
        <w:rPr>
          <w:color w:val="000000"/>
          <w:lang w:val="el-GR"/>
        </w:rPr>
      </w:pPr>
      <w:r>
        <w:rPr>
          <w:b/>
          <w:bCs/>
          <w:lang w:val="el-GR"/>
        </w:rPr>
        <w:t>Β.9.</w:t>
      </w:r>
      <w:r>
        <w:rPr>
          <w:lang w:val="el-GR"/>
        </w:rPr>
        <w:t xml:space="preserve"> </w:t>
      </w:r>
      <w:r>
        <w:rPr>
          <w:color w:val="000000"/>
          <w:lang w:val="el-GR"/>
        </w:rPr>
        <w:t xml:space="preserve">Στην περίπτωση που οικονομικός φορέας επιθυμεί να στηριχθεί στις ικανότητες άλλων φορέων, σύμφωνα με </w:t>
      </w:r>
      <w:r>
        <w:rPr>
          <w:lang w:val="el-GR"/>
        </w:rPr>
        <w:t xml:space="preserve">την παράγραφο </w:t>
      </w:r>
      <w:r>
        <w:rPr>
          <w:color w:val="000000"/>
          <w:lang w:val="el-GR"/>
        </w:rPr>
        <w:t>2.2.8 για την απόδειξη ότι θα έχει στη διάθεσή του τους αναγκαίους πόρους, προσκομίζει, ιδίως, σχετική έγγραφη δέσμευση των φορέων αυτών για τον σκοπό αυτό.</w:t>
      </w:r>
      <w:r w:rsidR="00B76F96" w:rsidRPr="00FC2FD7">
        <w:rPr>
          <w:rStyle w:val="FootnoteReference2"/>
          <w:color w:val="000000"/>
          <w:szCs w:val="22"/>
          <w:lang w:val="el-GR"/>
        </w:rPr>
        <w:t xml:space="preserve"> </w:t>
      </w:r>
      <w:r>
        <w:rPr>
          <w:color w:val="000000"/>
          <w:lang w:val="el-GR"/>
        </w:rPr>
        <w:t>Ειδικότερα, προσκομίζεται έγγραφο (συμφωνητικό ή σε περίπτωση νομικού προσώπου απόφαση του αρμ</w:t>
      </w:r>
      <w:r w:rsidR="00B33FA2">
        <w:rPr>
          <w:color w:val="000000"/>
          <w:lang w:val="el-GR"/>
        </w:rPr>
        <w:t>ό</w:t>
      </w:r>
      <w:r>
        <w:rPr>
          <w:color w:val="000000"/>
          <w:lang w:val="el-GR"/>
        </w:rPr>
        <w:t>δ</w:t>
      </w:r>
      <w:r w:rsidR="00B33FA2">
        <w:rPr>
          <w:color w:val="000000"/>
          <w:lang w:val="el-GR"/>
        </w:rPr>
        <w:t>ι</w:t>
      </w:r>
      <w:r>
        <w:rPr>
          <w:color w:val="000000"/>
          <w:lang w:val="el-GR"/>
        </w:rPr>
        <w:t>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τεχνικής ή/και επαγγελματικής ικανότητας του φορέα, ώστε αυτή να είναι στη διάθεση του διαγωνιζ</w:t>
      </w:r>
      <w:r w:rsidR="00B33FA2">
        <w:rPr>
          <w:color w:val="000000"/>
          <w:lang w:val="el-GR"/>
        </w:rPr>
        <w:t>ο</w:t>
      </w:r>
      <w:r>
        <w:rPr>
          <w:color w:val="000000"/>
          <w:lang w:val="el-GR"/>
        </w:rPr>
        <w:t>μ</w:t>
      </w:r>
      <w:r w:rsidR="00B33FA2">
        <w:rPr>
          <w:color w:val="000000"/>
          <w:lang w:val="el-GR"/>
        </w:rPr>
        <w:t>έ</w:t>
      </w:r>
      <w:r>
        <w:rPr>
          <w:color w:val="000000"/>
          <w:lang w:val="el-GR"/>
        </w:rPr>
        <w:t xml:space="preserve">νου  για την εκτέλεση της Σύμβασης. Η σχετική αναφορά πρέπει να είναι λεπτομερής και να αναφέρει κατ’ ελάχιστον τους συγκεκριμένους πόρους που θα είναι διαθέσιμοι για την εκτέλεση της σύμβασης </w:t>
      </w:r>
      <w:r w:rsidRPr="006A34C5">
        <w:rPr>
          <w:color w:val="000000"/>
          <w:lang w:val="el-GR"/>
        </w:rPr>
        <w:t xml:space="preserve">και τον τρόπο </w:t>
      </w:r>
      <w:r w:rsidR="00B33FA2">
        <w:rPr>
          <w:color w:val="000000"/>
          <w:lang w:val="el-GR"/>
        </w:rPr>
        <w:t xml:space="preserve">με </w:t>
      </w:r>
      <w:r w:rsidRPr="006A34C5">
        <w:rPr>
          <w:color w:val="000000"/>
          <w:lang w:val="el-GR"/>
        </w:rPr>
        <w:t xml:space="preserve"> το</w:t>
      </w:r>
      <w:r w:rsidR="00B33FA2">
        <w:rPr>
          <w:color w:val="000000"/>
          <w:lang w:val="el-GR"/>
        </w:rPr>
        <w:t>ν</w:t>
      </w:r>
      <w:r w:rsidRPr="006A34C5">
        <w:rPr>
          <w:color w:val="000000"/>
          <w:lang w:val="el-GR"/>
        </w:rPr>
        <w:t xml:space="preserve"> οποίο θα χρησιμοποιηθούν αυτοί για την εκτέλεση της σύμβασης.</w:t>
      </w:r>
      <w:r>
        <w:rPr>
          <w:color w:val="000000"/>
          <w:lang w:val="el-GR"/>
        </w:rPr>
        <w:t xml:space="preserve">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 </w:t>
      </w:r>
    </w:p>
    <w:p w14:paraId="69D83821" w14:textId="77777777" w:rsidR="005D11ED" w:rsidRDefault="005D11ED" w:rsidP="00A4609E">
      <w:pPr>
        <w:spacing w:line="360" w:lineRule="auto"/>
        <w:rPr>
          <w:lang w:val="el-GR"/>
        </w:rPr>
      </w:pPr>
      <w:r>
        <w:rPr>
          <w:b/>
          <w:bCs/>
          <w:lang w:val="el-GR"/>
        </w:rPr>
        <w:t xml:space="preserve">Β.10. </w:t>
      </w:r>
      <w:r>
        <w:rPr>
          <w:lang w:val="el-GR"/>
        </w:rPr>
        <w:t>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w:t>
      </w:r>
      <w:r w:rsidRPr="00B860A1">
        <w:rPr>
          <w:lang w:val="el-GR"/>
        </w:rPr>
        <w:t>πεύθυνη δήλωση του προσφέροντος με αναφορά του τμήματος της σύμβασης το οποίο προτίθεται</w:t>
      </w:r>
      <w:r>
        <w:rPr>
          <w:lang w:val="el-GR"/>
        </w:rPr>
        <w:t xml:space="preserve"> </w:t>
      </w:r>
      <w:r w:rsidRPr="00B860A1">
        <w:rPr>
          <w:lang w:val="el-GR"/>
        </w:rPr>
        <w:t>να αναθέσει σε τρίτους υπό μορφή υπεργολαβίας</w:t>
      </w:r>
      <w:r>
        <w:rPr>
          <w:lang w:val="el-GR"/>
        </w:rPr>
        <w:t xml:space="preserve"> και υπεύθυνη δήλωση των υπεργολάβων ότι αποδέχονται την εκτέλεση των εργασιών</w:t>
      </w:r>
      <w:r w:rsidRPr="00B860A1">
        <w:rPr>
          <w:lang w:val="el-GR"/>
        </w:rPr>
        <w:t>.</w:t>
      </w:r>
      <w:r>
        <w:rPr>
          <w:lang w:val="el-GR"/>
        </w:rPr>
        <w:t xml:space="preserve"> </w:t>
      </w:r>
    </w:p>
    <w:p w14:paraId="26EE4BD7" w14:textId="77777777" w:rsidR="00611572" w:rsidRPr="00733D63" w:rsidRDefault="00921AC1" w:rsidP="00A4609E">
      <w:pPr>
        <w:spacing w:line="360" w:lineRule="auto"/>
        <w:rPr>
          <w:bCs/>
          <w:lang w:val="el-GR"/>
        </w:rPr>
      </w:pPr>
      <w:r w:rsidRPr="00E1420D">
        <w:rPr>
          <w:b/>
          <w:bCs/>
          <w:lang w:val="el-GR"/>
        </w:rPr>
        <w:t>Β.11.</w:t>
      </w:r>
      <w:r w:rsidRPr="00733D63">
        <w:rPr>
          <w:bCs/>
          <w:lang w:val="el-GR"/>
        </w:rPr>
        <w:t xml:space="preserve"> </w:t>
      </w:r>
      <w:r w:rsidR="00611572" w:rsidRPr="00733D63">
        <w:rPr>
          <w:bCs/>
          <w:lang w:val="el-GR"/>
        </w:rPr>
        <w:t>Επισημαίνεται ότι γίνονται αποδεκτές:</w:t>
      </w:r>
    </w:p>
    <w:p w14:paraId="1EE048A1" w14:textId="77777777" w:rsidR="00611572" w:rsidRPr="00733D63" w:rsidRDefault="00611572" w:rsidP="00A4609E">
      <w:pPr>
        <w:numPr>
          <w:ilvl w:val="0"/>
          <w:numId w:val="11"/>
        </w:numPr>
        <w:spacing w:line="360" w:lineRule="auto"/>
        <w:rPr>
          <w:bCs/>
          <w:lang w:val="el-GR"/>
        </w:rPr>
      </w:pPr>
      <w:r w:rsidRPr="00733D63">
        <w:rPr>
          <w:bCs/>
          <w:lang w:val="el-GR"/>
        </w:rPr>
        <w:t xml:space="preserve">οι ένορκες βεβαιώσεις που αναφέρονται στην παρούσα Διακήρυξη, εφόσον έχουν συνταχθεί έως τρεις (3) μήνες πριν από την υποβολή τους, </w:t>
      </w:r>
    </w:p>
    <w:p w14:paraId="1D4F13F2" w14:textId="77777777" w:rsidR="00611572" w:rsidRPr="00733D63" w:rsidRDefault="00611572" w:rsidP="00A4609E">
      <w:pPr>
        <w:numPr>
          <w:ilvl w:val="0"/>
          <w:numId w:val="11"/>
        </w:numPr>
        <w:spacing w:line="360" w:lineRule="auto"/>
        <w:rPr>
          <w:bCs/>
          <w:lang w:val="el-GR"/>
        </w:rPr>
      </w:pPr>
      <w:r w:rsidRPr="00733D63">
        <w:rPr>
          <w:bCs/>
          <w:lang w:val="el-GR"/>
        </w:rPr>
        <w:t>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w:t>
      </w:r>
      <w:r w:rsidR="00B44470">
        <w:rPr>
          <w:bCs/>
          <w:lang w:val="el-GR"/>
        </w:rPr>
        <w:t xml:space="preserve"> τους</w:t>
      </w:r>
      <w:r w:rsidRPr="00733D63">
        <w:rPr>
          <w:bCs/>
          <w:lang w:val="el-GR"/>
        </w:rPr>
        <w:t>.</w:t>
      </w:r>
    </w:p>
    <w:p w14:paraId="7DBCDB04" w14:textId="77777777" w:rsidR="005D11ED" w:rsidRDefault="005D11ED" w:rsidP="0005419A">
      <w:pPr>
        <w:spacing w:after="0"/>
        <w:rPr>
          <w:lang w:val="el-GR"/>
        </w:rPr>
      </w:pPr>
    </w:p>
    <w:p w14:paraId="512B19D2" w14:textId="77777777" w:rsidR="003929DA" w:rsidRDefault="003929DA">
      <w:pPr>
        <w:pStyle w:val="2"/>
        <w:rPr>
          <w:lang w:val="el-GR"/>
        </w:rPr>
      </w:pPr>
      <w:bookmarkStart w:id="118" w:name="_Toc232352565"/>
      <w:r>
        <w:rPr>
          <w:lang w:val="el-GR"/>
        </w:rPr>
        <w:t>2.3</w:t>
      </w:r>
      <w:r>
        <w:rPr>
          <w:lang w:val="el-GR"/>
        </w:rPr>
        <w:tab/>
        <w:t>Κριτήρια Ανάθεσης</w:t>
      </w:r>
      <w:bookmarkEnd w:id="118"/>
      <w:r>
        <w:rPr>
          <w:lang w:val="el-GR"/>
        </w:rPr>
        <w:t xml:space="preserve">  </w:t>
      </w:r>
    </w:p>
    <w:p w14:paraId="7D8A6062" w14:textId="758E3012" w:rsidR="003929DA" w:rsidRDefault="0005419A" w:rsidP="0005419A">
      <w:pPr>
        <w:pStyle w:val="3"/>
        <w:spacing w:line="360" w:lineRule="auto"/>
        <w:rPr>
          <w:lang w:val="el-GR"/>
        </w:rPr>
      </w:pPr>
      <w:bookmarkStart w:id="119" w:name="_Toc232352566"/>
      <w:r>
        <w:rPr>
          <w:lang w:val="el-GR"/>
        </w:rPr>
        <w:t>2.3.</w:t>
      </w:r>
      <w:r w:rsidR="003929DA">
        <w:rPr>
          <w:lang w:val="el-GR"/>
        </w:rPr>
        <w:tab/>
        <w:t>Κριτήριο ανάθεσης</w:t>
      </w:r>
      <w:bookmarkEnd w:id="119"/>
    </w:p>
    <w:p w14:paraId="4DD1D4FF" w14:textId="6251B34B" w:rsidR="003929DA" w:rsidRDefault="003929DA" w:rsidP="0005419A">
      <w:pPr>
        <w:spacing w:after="0" w:line="360" w:lineRule="auto"/>
        <w:rPr>
          <w:i/>
          <w:color w:val="5B9BD5"/>
          <w:lang w:val="el-GR"/>
        </w:rPr>
      </w:pPr>
      <w:r>
        <w:rPr>
          <w:lang w:val="el-GR"/>
        </w:rPr>
        <w:t>Κριτήριο ανάθεσης</w:t>
      </w:r>
      <w:r w:rsidR="0005419A">
        <w:rPr>
          <w:rStyle w:val="WW-FootnoteReference7"/>
          <w:lang w:val="el-GR"/>
        </w:rPr>
        <w:t xml:space="preserve"> </w:t>
      </w:r>
      <w:r>
        <w:rPr>
          <w:lang w:val="el-GR"/>
        </w:rPr>
        <w:t>της Σύμβασης είναι η πλέον συμφέρουσ</w:t>
      </w:r>
      <w:r w:rsidR="0005419A">
        <w:rPr>
          <w:lang w:val="el-GR"/>
        </w:rPr>
        <w:t xml:space="preserve">α από οικονομική άποψη προσφορά </w:t>
      </w:r>
      <w:r>
        <w:rPr>
          <w:lang w:val="el-GR"/>
        </w:rPr>
        <w:t>βάσει τιμής</w:t>
      </w:r>
      <w:r w:rsidR="0005419A">
        <w:rPr>
          <w:lang w:val="el-GR"/>
        </w:rPr>
        <w:t>.</w:t>
      </w:r>
    </w:p>
    <w:p w14:paraId="287ACB09" w14:textId="77777777" w:rsidR="00B63FC9" w:rsidRPr="00FC2FD7" w:rsidRDefault="00B63FC9" w:rsidP="0005419A">
      <w:pPr>
        <w:spacing w:after="0"/>
        <w:rPr>
          <w:i/>
          <w:iCs/>
          <w:color w:val="5B9BD5"/>
          <w:lang w:val="el-GR"/>
        </w:rPr>
      </w:pPr>
    </w:p>
    <w:p w14:paraId="09CBE29A" w14:textId="77777777" w:rsidR="003929DA" w:rsidRDefault="003929DA">
      <w:pPr>
        <w:pStyle w:val="2"/>
        <w:rPr>
          <w:lang w:val="el-GR"/>
        </w:rPr>
      </w:pPr>
      <w:bookmarkStart w:id="120" w:name="_Toc232352567"/>
      <w:r>
        <w:rPr>
          <w:lang w:val="el-GR"/>
        </w:rPr>
        <w:t>2.4</w:t>
      </w:r>
      <w:r>
        <w:rPr>
          <w:lang w:val="el-GR"/>
        </w:rPr>
        <w:tab/>
        <w:t>Κατάρτιση - Περιεχόμενο Προσφορών</w:t>
      </w:r>
      <w:bookmarkEnd w:id="120"/>
    </w:p>
    <w:p w14:paraId="6DC0F6FF" w14:textId="77777777" w:rsidR="003929DA" w:rsidRDefault="003929DA" w:rsidP="0005419A">
      <w:pPr>
        <w:pStyle w:val="3"/>
        <w:spacing w:line="360" w:lineRule="auto"/>
        <w:rPr>
          <w:lang w:val="el-GR"/>
        </w:rPr>
      </w:pPr>
      <w:bookmarkStart w:id="121" w:name="_Toc232352568"/>
      <w:r>
        <w:rPr>
          <w:lang w:val="el-GR"/>
        </w:rPr>
        <w:t>2.4.1</w:t>
      </w:r>
      <w:r>
        <w:rPr>
          <w:lang w:val="el-GR"/>
        </w:rPr>
        <w:tab/>
        <w:t>Γενικοί όροι υποβολής προσφορών</w:t>
      </w:r>
      <w:bookmarkEnd w:id="121"/>
    </w:p>
    <w:p w14:paraId="1ED098AA" w14:textId="49E8669E" w:rsidR="003929DA" w:rsidRDefault="003929DA" w:rsidP="0005419A">
      <w:pPr>
        <w:spacing w:line="360" w:lineRule="auto"/>
        <w:rPr>
          <w:lang w:val="el-GR"/>
        </w:rPr>
      </w:pPr>
      <w:r>
        <w:rPr>
          <w:lang w:val="el-GR"/>
        </w:rPr>
        <w:t>Οι προσφορές υποβάλλονται με βάση τις απαιτήσεις που ορίζονται στο Παράρτημα</w:t>
      </w:r>
      <w:r w:rsidR="0032639F">
        <w:rPr>
          <w:lang w:val="el-GR"/>
        </w:rPr>
        <w:t xml:space="preserve"> </w:t>
      </w:r>
      <w:r w:rsidR="0005419A" w:rsidRPr="0005419A">
        <w:rPr>
          <w:lang w:val="el-GR"/>
        </w:rPr>
        <w:t>Ι «</w:t>
      </w:r>
      <w:r w:rsidR="0005419A" w:rsidRPr="0005419A">
        <w:rPr>
          <w:i/>
          <w:lang w:val="el-GR"/>
        </w:rPr>
        <w:t>ΑΠΑΙΤΗΣΕΙΣ- ΤΕΧΝΙΚΕΣ ΠΡΟΔΙΑΓΡΑΦΕΣ</w:t>
      </w:r>
      <w:r w:rsidR="0005419A">
        <w:rPr>
          <w:lang w:val="el-GR"/>
        </w:rPr>
        <w:t>»</w:t>
      </w:r>
      <w:r w:rsidR="0032639F">
        <w:rPr>
          <w:lang w:val="el-GR"/>
        </w:rPr>
        <w:t xml:space="preserve"> </w:t>
      </w:r>
      <w:r w:rsidR="0005419A">
        <w:rPr>
          <w:lang w:val="el-GR"/>
        </w:rPr>
        <w:t>της Διακήρυξης</w:t>
      </w:r>
      <w:r>
        <w:rPr>
          <w:lang w:val="el-GR"/>
        </w:rPr>
        <w:t xml:space="preserve">, για το σύνολο της προκηρυχθείσας ποσότητας της προμήθειας ανά είδος /τμήμα. </w:t>
      </w:r>
    </w:p>
    <w:p w14:paraId="437D6755" w14:textId="1B10B08A" w:rsidR="003929DA" w:rsidRDefault="003929DA" w:rsidP="0005419A">
      <w:pPr>
        <w:spacing w:line="360" w:lineRule="auto"/>
        <w:rPr>
          <w:rFonts w:cs="Helvetica"/>
          <w:color w:val="000000"/>
          <w:szCs w:val="22"/>
          <w:lang w:val="el-GR" w:eastAsia="el-GR"/>
        </w:rPr>
      </w:pPr>
      <w:r>
        <w:rPr>
          <w:lang w:val="el-GR"/>
        </w:rPr>
        <w:t>Δεν επιτ</w:t>
      </w:r>
      <w:r w:rsidR="0005419A">
        <w:rPr>
          <w:lang w:val="el-GR"/>
        </w:rPr>
        <w:t>ρέπονται εναλλακτικές προσφορές.</w:t>
      </w:r>
    </w:p>
    <w:p w14:paraId="2A7DE9EC" w14:textId="44FFAE23" w:rsidR="003929DA" w:rsidRPr="0005419A" w:rsidRDefault="003929DA" w:rsidP="0005419A">
      <w:pPr>
        <w:spacing w:line="360" w:lineRule="auto"/>
        <w:rPr>
          <w:lang w:val="el-GR"/>
        </w:rPr>
      </w:pPr>
      <w:r>
        <w:rPr>
          <w:rFonts w:cs="Helvetica"/>
          <w:color w:val="000000"/>
          <w:szCs w:val="22"/>
          <w:lang w:val="el-GR" w:eastAsia="el-GR"/>
        </w:rPr>
        <w:t xml:space="preserve">Η ένωση </w:t>
      </w:r>
      <w:r w:rsidR="0032639F">
        <w:rPr>
          <w:rFonts w:cs="Helvetica"/>
          <w:color w:val="000000"/>
          <w:szCs w:val="22"/>
          <w:lang w:val="el-GR" w:eastAsia="el-GR"/>
        </w:rPr>
        <w:t>Ο</w:t>
      </w:r>
      <w:r>
        <w:rPr>
          <w:rFonts w:cs="Helvetica"/>
          <w:color w:val="000000"/>
          <w:szCs w:val="22"/>
          <w:lang w:val="el-GR" w:eastAsia="el-GR"/>
        </w:rPr>
        <w:t xml:space="preserve">ικονομικών </w:t>
      </w:r>
      <w:r w:rsidR="0032639F">
        <w:rPr>
          <w:rFonts w:cs="Helvetica"/>
          <w:color w:val="000000"/>
          <w:szCs w:val="22"/>
          <w:lang w:val="el-GR" w:eastAsia="el-GR"/>
        </w:rPr>
        <w:t>Φ</w:t>
      </w:r>
      <w:r>
        <w:rPr>
          <w:rFonts w:cs="Helvetica"/>
          <w:color w:val="000000"/>
          <w:szCs w:val="22"/>
          <w:lang w:val="el-GR" w:eastAsia="el-GR"/>
        </w:rPr>
        <w:t xml:space="preserve">ορέων υποβάλλει κοινή προσφορά, η οποία υπογράφεται υποχρεωτικά </w:t>
      </w:r>
      <w:r>
        <w:rPr>
          <w:lang w:val="el-GR"/>
        </w:rPr>
        <w:t xml:space="preserve">ηλεκτρονικά </w:t>
      </w:r>
      <w:r>
        <w:rPr>
          <w:rFonts w:cs="Helvetica"/>
          <w:color w:val="000000"/>
          <w:szCs w:val="22"/>
          <w:lang w:val="el-GR" w:eastAsia="el-GR"/>
        </w:rPr>
        <w:t xml:space="preserve">είτε από όλους τους </w:t>
      </w:r>
      <w:r w:rsidR="0032639F">
        <w:rPr>
          <w:rFonts w:cs="Helvetica"/>
          <w:color w:val="000000"/>
          <w:szCs w:val="22"/>
          <w:lang w:val="el-GR" w:eastAsia="el-GR"/>
        </w:rPr>
        <w:t>Ο</w:t>
      </w:r>
      <w:r>
        <w:rPr>
          <w:rFonts w:cs="Helvetica"/>
          <w:color w:val="000000"/>
          <w:szCs w:val="22"/>
          <w:lang w:val="el-GR" w:eastAsia="el-GR"/>
        </w:rPr>
        <w:t xml:space="preserve">ικονομικούς </w:t>
      </w:r>
      <w:r w:rsidR="0032639F">
        <w:rPr>
          <w:rFonts w:cs="Helvetica"/>
          <w:color w:val="000000"/>
          <w:szCs w:val="22"/>
          <w:lang w:val="el-GR" w:eastAsia="el-GR"/>
        </w:rPr>
        <w:t>Φ</w:t>
      </w:r>
      <w:r>
        <w:rPr>
          <w:rFonts w:cs="Helvetica"/>
          <w:color w:val="000000"/>
          <w:szCs w:val="22"/>
          <w:lang w:val="el-GR" w:eastAsia="el-GR"/>
        </w:rPr>
        <w:t>ορείς που αποτελούν την ένωση, είτε από εκπρόσωπό τους νομίμως εξουσιοδοτημένο</w:t>
      </w:r>
      <w:r w:rsidRPr="005B7461">
        <w:rPr>
          <w:rFonts w:cs="Helvetica"/>
          <w:color w:val="000000"/>
          <w:szCs w:val="22"/>
          <w:lang w:val="el-GR" w:eastAsia="el-GR"/>
        </w:rPr>
        <w:t xml:space="preserve">. </w:t>
      </w:r>
      <w:r w:rsidR="002F73F2" w:rsidRPr="005B7461">
        <w:rPr>
          <w:lang w:val="el-GR"/>
        </w:rPr>
        <w:t xml:space="preserve"> Στην προσφορά δηλώνεται η έκταση και το είδος της συμμετοχής του κάθε μέλους της ένωσης, συμπεριλαμβανομένης της</w:t>
      </w:r>
      <w:r w:rsidR="0005419A">
        <w:rPr>
          <w:lang w:val="el-GR"/>
        </w:rPr>
        <w:t xml:space="preserve"> κατανομής αμοιβής μεταξύ τους,</w:t>
      </w:r>
      <w:r w:rsidR="002F73F2" w:rsidRPr="005B7461">
        <w:rPr>
          <w:lang w:val="el-GR"/>
        </w:rPr>
        <w:t xml:space="preserve"> καθώς και ο εκπρόσωπος/συντονιστής αυτής. Η εν λόγω δήλωση περιλαμβάνεται είτε στο ΕΕΕΣ (Μέρος ΙΙ. Ενότητα Α) είτε στη συνοδευτική αυτού υπεύθυνη δήλωση που δύναται να υποβάλλουν τα μέλη της ένωσης.</w:t>
      </w:r>
      <w:r w:rsidR="00A965A3">
        <w:rPr>
          <w:lang w:val="el-GR"/>
        </w:rPr>
        <w:t xml:space="preserve"> </w:t>
      </w:r>
      <w:r w:rsidR="00A965A3" w:rsidRPr="00A965A3">
        <w:rPr>
          <w:lang w:val="el-GR"/>
        </w:rPr>
        <w:t>Για την υπογραφή της προδικαστικής προσφυγής από τον εκπρόσωπο / συντονιστή της ένωσης απαιτείται ρητή εξουσιοδότηση. Η εν λόγω εξουσιοδότηση μπορεί να περιλαμβάνεται είτε στο ΕΕΕΣ (Μέρος ΙΙ. Ενότητα Α), είτε στη συνοδευτική αυτού υπεύθυνη δήλωση, είτε στα έγγραφα συμφωνίας των οικονομικών φορέων για συμμετοχή στο διαγωνισμό ως ένωση, είτε στα πρακτικά των αρμοδίων οργάνων διοίκησης των μελών της ένωσης.</w:t>
      </w:r>
      <w:hyperlink r:id="rId17" w:history="1"/>
      <w:hyperlink r:id="rId18" w:history="1"/>
    </w:p>
    <w:p w14:paraId="3B83DB73" w14:textId="2FD20646" w:rsidR="002E6CB5" w:rsidRDefault="002E6CB5" w:rsidP="0005419A">
      <w:pPr>
        <w:spacing w:line="360" w:lineRule="auto"/>
        <w:rPr>
          <w:lang w:val="el-GR"/>
        </w:rPr>
      </w:pPr>
      <w:r w:rsidRPr="00FD3A4C">
        <w:rPr>
          <w:rFonts w:cs="Helvetica"/>
          <w:color w:val="000000"/>
          <w:szCs w:val="22"/>
          <w:lang w:val="el-GR" w:eastAsia="el-GR"/>
        </w:rPr>
        <w:t xml:space="preserve">Οι οικονομικοί φορείς </w:t>
      </w:r>
      <w:r w:rsidR="00BF6D04" w:rsidRPr="00FD3A4C">
        <w:rPr>
          <w:rFonts w:cs="Helvetica"/>
          <w:color w:val="000000"/>
          <w:szCs w:val="22"/>
          <w:lang w:val="el-GR" w:eastAsia="el-GR"/>
        </w:rPr>
        <w:t>μπορούν</w:t>
      </w:r>
      <w:r w:rsidRPr="00FD3A4C">
        <w:rPr>
          <w:rFonts w:cs="Helvetica"/>
          <w:color w:val="000000"/>
          <w:szCs w:val="22"/>
          <w:lang w:val="el-GR" w:eastAsia="el-GR"/>
        </w:rPr>
        <w:t xml:space="preserve"> να </w:t>
      </w:r>
      <w:r w:rsidR="006E3BA7" w:rsidRPr="00FD3A4C">
        <w:rPr>
          <w:rFonts w:cs="Helvetica"/>
          <w:color w:val="000000"/>
          <w:szCs w:val="22"/>
          <w:lang w:val="el-GR" w:eastAsia="el-GR"/>
        </w:rPr>
        <w:t>αποσύρουν</w:t>
      </w:r>
      <w:r w:rsidRPr="00FD3A4C">
        <w:rPr>
          <w:rFonts w:cs="Helvetica"/>
          <w:color w:val="000000"/>
          <w:szCs w:val="22"/>
          <w:lang w:val="el-GR" w:eastAsia="el-GR"/>
        </w:rPr>
        <w:t xml:space="preserve"> την προσφορά τους, </w:t>
      </w:r>
      <w:r w:rsidR="00FA0C24" w:rsidRPr="00FD3A4C">
        <w:rPr>
          <w:rFonts w:cs="Helvetica"/>
          <w:color w:val="000000"/>
          <w:szCs w:val="22"/>
          <w:lang w:val="el-GR" w:eastAsia="el-GR"/>
        </w:rPr>
        <w:t>πριν την καταληκτική ημερομηνία υποβολής προσφοράς</w:t>
      </w:r>
      <w:r w:rsidR="00F43694" w:rsidRPr="00FD3A4C">
        <w:rPr>
          <w:rFonts w:cs="Helvetica"/>
          <w:color w:val="000000"/>
          <w:szCs w:val="22"/>
          <w:lang w:val="el-GR" w:eastAsia="el-GR"/>
        </w:rPr>
        <w:t>, χωρίς να απαιτείται έγκριση εκ μέρους του αποφαιν</w:t>
      </w:r>
      <w:r w:rsidR="0048048E">
        <w:rPr>
          <w:rFonts w:cs="Helvetica"/>
          <w:color w:val="000000"/>
          <w:szCs w:val="22"/>
          <w:lang w:val="el-GR" w:eastAsia="el-GR"/>
        </w:rPr>
        <w:t>ό</w:t>
      </w:r>
      <w:r w:rsidR="00F43694" w:rsidRPr="00FD3A4C">
        <w:rPr>
          <w:rFonts w:cs="Helvetica"/>
          <w:color w:val="000000"/>
          <w:szCs w:val="22"/>
          <w:lang w:val="el-GR" w:eastAsia="el-GR"/>
        </w:rPr>
        <w:t>μ</w:t>
      </w:r>
      <w:r w:rsidR="0048048E">
        <w:rPr>
          <w:rFonts w:cs="Helvetica"/>
          <w:color w:val="000000"/>
          <w:szCs w:val="22"/>
          <w:lang w:val="el-GR" w:eastAsia="el-GR"/>
        </w:rPr>
        <w:t>ε</w:t>
      </w:r>
      <w:r w:rsidR="00F43694" w:rsidRPr="00FD3A4C">
        <w:rPr>
          <w:rFonts w:cs="Helvetica"/>
          <w:color w:val="000000"/>
          <w:szCs w:val="22"/>
          <w:lang w:val="el-GR" w:eastAsia="el-GR"/>
        </w:rPr>
        <w:t xml:space="preserve">νου οργάνου της αναθέτουσας αρχής, </w:t>
      </w:r>
      <w:r w:rsidR="006E3BA7" w:rsidRPr="00FD3A4C">
        <w:rPr>
          <w:rFonts w:cs="Helvetica"/>
          <w:color w:val="000000"/>
          <w:szCs w:val="22"/>
          <w:lang w:val="el-GR" w:eastAsia="el-GR"/>
        </w:rPr>
        <w:t xml:space="preserve">υποβάλλοντας έγγραφη ειδοποίηση προς την αναθέτουσα αρχή </w:t>
      </w:r>
      <w:r w:rsidRPr="00FD3A4C">
        <w:rPr>
          <w:rFonts w:cs="Helvetica"/>
          <w:color w:val="000000"/>
          <w:szCs w:val="22"/>
          <w:lang w:val="el-GR" w:eastAsia="el-GR"/>
        </w:rPr>
        <w:t xml:space="preserve">μέσω της λειτουργικότητας </w:t>
      </w:r>
      <w:r w:rsidR="006E3BA7" w:rsidRPr="00FD3A4C">
        <w:rPr>
          <w:rFonts w:cs="Helvetica"/>
          <w:color w:val="000000"/>
          <w:szCs w:val="22"/>
          <w:lang w:val="el-GR" w:eastAsia="el-GR"/>
        </w:rPr>
        <w:t>«Επικοινωνία» του ΕΣΗΔΗΣ</w:t>
      </w:r>
      <w:r w:rsidR="00FA0C24" w:rsidRPr="00FD3A4C">
        <w:rPr>
          <w:rFonts w:cs="Helvetica"/>
          <w:color w:val="000000"/>
          <w:szCs w:val="22"/>
          <w:lang w:val="el-GR" w:eastAsia="el-GR"/>
        </w:rPr>
        <w:t>.</w:t>
      </w:r>
    </w:p>
    <w:p w14:paraId="64C20EEE" w14:textId="65A03B37" w:rsidR="00E62802" w:rsidRPr="0005419A" w:rsidRDefault="003929DA" w:rsidP="0005419A">
      <w:pPr>
        <w:pStyle w:val="3"/>
        <w:spacing w:line="360" w:lineRule="auto"/>
        <w:rPr>
          <w:i/>
          <w:iCs/>
          <w:color w:val="5B9BD5"/>
          <w:lang w:val="el-GR"/>
        </w:rPr>
      </w:pPr>
      <w:bookmarkStart w:id="122" w:name="_Toc232352569"/>
      <w:r>
        <w:rPr>
          <w:lang w:val="el-GR"/>
        </w:rPr>
        <w:t>2.4.2</w:t>
      </w:r>
      <w:r>
        <w:rPr>
          <w:lang w:val="el-GR"/>
        </w:rPr>
        <w:tab/>
        <w:t>Χρόνος και Τρόπος υποβολής προσφορών</w:t>
      </w:r>
      <w:bookmarkEnd w:id="122"/>
      <w:r>
        <w:rPr>
          <w:lang w:val="el-GR"/>
        </w:rPr>
        <w:t xml:space="preserve"> </w:t>
      </w:r>
    </w:p>
    <w:p w14:paraId="03C3AF6F" w14:textId="00C1F601" w:rsidR="003929DA" w:rsidRPr="000A6F04" w:rsidRDefault="003929DA" w:rsidP="0005419A">
      <w:pPr>
        <w:spacing w:line="360" w:lineRule="auto"/>
        <w:rPr>
          <w:i/>
          <w:iCs/>
          <w:color w:val="5B9BD5"/>
          <w:lang w:val="el-GR"/>
        </w:rPr>
      </w:pPr>
      <w:r w:rsidRPr="000A6F04">
        <w:rPr>
          <w:rFonts w:cs="Arial"/>
          <w:b/>
          <w:bCs/>
          <w:lang w:val="el-GR"/>
        </w:rPr>
        <w:t>2.4.2.1.</w:t>
      </w:r>
      <w:r w:rsidRPr="000A6F04">
        <w:rPr>
          <w:b/>
          <w:bCs/>
          <w:lang w:val="el-GR"/>
        </w:rPr>
        <w:t xml:space="preserve"> </w:t>
      </w:r>
      <w:r w:rsidRPr="00ED726C">
        <w:rPr>
          <w:lang w:val="el-GR"/>
        </w:rPr>
        <w:t>Οι προσφορές υποβάλλονται από</w:t>
      </w:r>
      <w:r w:rsidR="00ED726C">
        <w:rPr>
          <w:lang w:val="el-GR"/>
        </w:rPr>
        <w:t xml:space="preserve"> τους  ενδιαφερόμενους</w:t>
      </w:r>
      <w:r w:rsidR="00ED726C" w:rsidRPr="00ED726C">
        <w:rPr>
          <w:rFonts w:asciiTheme="minorHAnsi" w:hAnsiTheme="minorHAnsi"/>
          <w:lang w:val="el-GR"/>
        </w:rPr>
        <w:t xml:space="preserve"> </w:t>
      </w:r>
      <w:r w:rsidRPr="00ED726C">
        <w:rPr>
          <w:lang w:val="el-GR"/>
        </w:rPr>
        <w:t xml:space="preserve">ηλεκτρονικά, μέσω του ΕΣΗΔΗΣ, μέχρι την καταληκτική ημερομηνία και ώρα που ορίζει η παρούσα διακήρυξη, στην Ελληνική Γλώσσα, σε ηλεκτρονικό φάκελο, σύμφωνα με τα αναφερόμενα στον ν.4412/2016, ιδίως </w:t>
      </w:r>
      <w:r w:rsidR="00AA6147" w:rsidRPr="00ED726C">
        <w:rPr>
          <w:lang w:val="el-GR"/>
        </w:rPr>
        <w:t xml:space="preserve">στα </w:t>
      </w:r>
      <w:r w:rsidRPr="00ED726C">
        <w:rPr>
          <w:lang w:val="el-GR"/>
        </w:rPr>
        <w:t xml:space="preserve">άρθρα 36 και 37 και </w:t>
      </w:r>
      <w:r w:rsidR="00AA6147" w:rsidRPr="00ED726C">
        <w:rPr>
          <w:lang w:val="el-GR"/>
        </w:rPr>
        <w:t>σ</w:t>
      </w:r>
      <w:r w:rsidRPr="00ED726C">
        <w:rPr>
          <w:lang w:val="el-GR"/>
        </w:rPr>
        <w:t xml:space="preserve">την </w:t>
      </w:r>
      <w:r w:rsidR="00AA6147" w:rsidRPr="00ED726C">
        <w:rPr>
          <w:lang w:val="el-GR"/>
        </w:rPr>
        <w:t xml:space="preserve">κατ’ εξουσιοδότηση της παρ. 5 του άρθρου 36 του ν.4412/2016 </w:t>
      </w:r>
      <w:r w:rsidR="00ED726C">
        <w:rPr>
          <w:lang w:val="el-GR"/>
        </w:rPr>
        <w:t xml:space="preserve"> </w:t>
      </w:r>
      <w:r w:rsidR="00AA6147" w:rsidRPr="00ED726C">
        <w:rPr>
          <w:lang w:val="el-GR"/>
        </w:rPr>
        <w:t>εκδοθείσα</w:t>
      </w:r>
      <w:r w:rsidR="00F95471" w:rsidRPr="00ED726C">
        <w:rPr>
          <w:lang w:val="el-GR"/>
        </w:rPr>
        <w:t xml:space="preserve"> </w:t>
      </w:r>
      <w:r w:rsidR="00C53BC9" w:rsidRPr="00ED726C">
        <w:rPr>
          <w:lang w:val="el-GR"/>
        </w:rPr>
        <w:t xml:space="preserve"> </w:t>
      </w:r>
      <w:r w:rsidR="001A71FA" w:rsidRPr="00ED726C">
        <w:rPr>
          <w:lang w:val="el-GR"/>
        </w:rPr>
        <w:t>υπ΄</w:t>
      </w:r>
      <w:r w:rsidR="00C53BC9" w:rsidRPr="00ED726C">
        <w:rPr>
          <w:lang w:val="el-GR"/>
        </w:rPr>
        <w:t xml:space="preserve"> </w:t>
      </w:r>
      <w:r w:rsidR="001A71FA" w:rsidRPr="00ED726C">
        <w:rPr>
          <w:lang w:val="el-GR"/>
        </w:rPr>
        <w:t xml:space="preserve">αριθμ. </w:t>
      </w:r>
      <w:r w:rsidR="001A71FA" w:rsidRPr="000A6F04">
        <w:rPr>
          <w:lang w:val="el-GR"/>
        </w:rPr>
        <w:t>64233/08.06.2021 (Β΄2453/ 09.06.2021) Κοινή Απόφαση των Υπουργών Ανάπτυξης και Επενδύσεων και Ψηφιακής Διακυβέρνησης</w:t>
      </w:r>
      <w:r w:rsidR="00C53BC9" w:rsidRPr="000A6F04">
        <w:rPr>
          <w:lang w:val="el-GR"/>
        </w:rPr>
        <w:t>,</w:t>
      </w:r>
      <w:r w:rsidR="001A71FA" w:rsidRPr="000A6F04">
        <w:rPr>
          <w:lang w:val="el-GR"/>
        </w:rPr>
        <w:t xml:space="preserve"> με θέμα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r w:rsidR="007918B1" w:rsidRPr="000A6F04">
        <w:rPr>
          <w:lang w:val="el-GR"/>
        </w:rPr>
        <w:t xml:space="preserve"> </w:t>
      </w:r>
      <w:r w:rsidR="008809EB" w:rsidRPr="000A6F04">
        <w:rPr>
          <w:lang w:val="el-GR"/>
        </w:rPr>
        <w:t>(</w:t>
      </w:r>
      <w:r w:rsidR="007918B1" w:rsidRPr="000A6F04">
        <w:rPr>
          <w:lang w:val="el-GR"/>
        </w:rPr>
        <w:t>εφεξής Κ.Υ.Α. ΕΣΗΔΗΣ Προμήθειες και</w:t>
      </w:r>
      <w:r w:rsidR="00184870" w:rsidRPr="000A6F04">
        <w:rPr>
          <w:lang w:val="el-GR"/>
        </w:rPr>
        <w:t xml:space="preserve"> </w:t>
      </w:r>
      <w:r w:rsidR="007918B1" w:rsidRPr="000A6F04">
        <w:rPr>
          <w:lang w:val="el-GR"/>
        </w:rPr>
        <w:t>Υπηρεσίες</w:t>
      </w:r>
      <w:r w:rsidR="008809EB" w:rsidRPr="000A6F04">
        <w:rPr>
          <w:lang w:val="el-GR"/>
        </w:rPr>
        <w:t>).</w:t>
      </w:r>
      <w:r w:rsidR="007918B1" w:rsidRPr="000A6F04">
        <w:rPr>
          <w:lang w:val="el-GR"/>
        </w:rPr>
        <w:t xml:space="preserve"> </w:t>
      </w:r>
    </w:p>
    <w:p w14:paraId="052DE92E" w14:textId="04374BD2" w:rsidR="003929DA" w:rsidRDefault="003929DA" w:rsidP="0005419A">
      <w:pPr>
        <w:suppressAutoHyphens w:val="0"/>
        <w:autoSpaceDE w:val="0"/>
        <w:spacing w:after="0" w:line="360" w:lineRule="auto"/>
        <w:rPr>
          <w:lang w:val="el-GR"/>
        </w:rPr>
      </w:pPr>
      <w:r w:rsidRPr="00FD3A4C">
        <w:rPr>
          <w:color w:val="000000"/>
          <w:lang w:val="el-GR"/>
        </w:rPr>
        <w:t>Για τη συμμετοχή στο</w:t>
      </w:r>
      <w:r w:rsidR="00412A98">
        <w:rPr>
          <w:color w:val="000000"/>
          <w:lang w:val="el-GR"/>
        </w:rPr>
        <w:t>ν</w:t>
      </w:r>
      <w:r w:rsidRPr="00FD3A4C">
        <w:rPr>
          <w:color w:val="000000"/>
          <w:lang w:val="el-GR"/>
        </w:rPr>
        <w:t xml:space="preserve"> διαγωνισμό οι ενδιαφερόμενοι οικονομικοί φορείς απαιτείται να διαθέτουν προηγμένη ηλεκτρονική υπογραφή που υποστηρίζεται </w:t>
      </w:r>
      <w:r w:rsidR="00CB3E18" w:rsidRPr="00FD3A4C">
        <w:rPr>
          <w:color w:val="000000"/>
          <w:lang w:val="el-GR"/>
        </w:rPr>
        <w:t xml:space="preserve">τουλάχιστον </w:t>
      </w:r>
      <w:r w:rsidRPr="00FD3A4C">
        <w:rPr>
          <w:color w:val="000000"/>
          <w:lang w:val="el-GR"/>
        </w:rPr>
        <w:t xml:space="preserve">από </w:t>
      </w:r>
      <w:r w:rsidR="000521DC" w:rsidRPr="00FD3A4C">
        <w:rPr>
          <w:color w:val="000000"/>
          <w:lang w:val="el-GR"/>
        </w:rPr>
        <w:t xml:space="preserve">αναγνωρισμένο </w:t>
      </w:r>
      <w:r w:rsidR="009C1E20" w:rsidRPr="00FD3A4C">
        <w:rPr>
          <w:color w:val="000000"/>
          <w:lang w:val="el-GR"/>
        </w:rPr>
        <w:t xml:space="preserve">(εγκεκριμένο) </w:t>
      </w:r>
      <w:r w:rsidRPr="00FD3A4C">
        <w:rPr>
          <w:color w:val="000000"/>
          <w:lang w:val="el-GR"/>
        </w:rPr>
        <w:t>πιστοποιητικό</w:t>
      </w:r>
      <w:r w:rsidR="00AA6147" w:rsidRPr="00FD3A4C">
        <w:rPr>
          <w:color w:val="000000"/>
          <w:lang w:val="el-GR"/>
        </w:rPr>
        <w:t>,</w:t>
      </w:r>
      <w:r w:rsidRPr="00FD3A4C">
        <w:rPr>
          <w:color w:val="000000"/>
          <w:lang w:val="el-GR"/>
        </w:rPr>
        <w:t xml:space="preserve"> το οποίο χορηγήθηκε από πάροχο υπηρεσιών πιστοποίησης, ο οποίος περιλαμβάνεται στον κατάλογο εμπίστευσης που προβλέπεται στην απόφαση 2009/767/ΕΚ και σύμφωνα με τα οριζόμενα στο</w:t>
      </w:r>
      <w:r w:rsidR="00412A98">
        <w:rPr>
          <w:color w:val="000000"/>
          <w:lang w:val="el-GR"/>
        </w:rPr>
        <w:t>ν</w:t>
      </w:r>
      <w:r w:rsidRPr="00FD3A4C">
        <w:rPr>
          <w:color w:val="000000"/>
          <w:lang w:val="el-GR"/>
        </w:rPr>
        <w:t xml:space="preserve"> Κανονισμό (ΕΕ) 910/2014 και να εγγραφούν </w:t>
      </w:r>
      <w:r w:rsidR="00AA6147" w:rsidRPr="00FD3A4C">
        <w:rPr>
          <w:color w:val="000000"/>
          <w:lang w:val="el-GR"/>
        </w:rPr>
        <w:t>στο ΕΣΗΔΗΣ</w:t>
      </w:r>
      <w:r w:rsidR="00F95471" w:rsidRPr="00FD3A4C">
        <w:rPr>
          <w:color w:val="000000"/>
          <w:lang w:val="el-GR"/>
        </w:rPr>
        <w:t>,</w:t>
      </w:r>
      <w:r w:rsidR="00E47A43" w:rsidRPr="00FD3A4C">
        <w:rPr>
          <w:color w:val="000000"/>
          <w:lang w:val="el-GR"/>
        </w:rPr>
        <w:t xml:space="preserve"> </w:t>
      </w:r>
      <w:r w:rsidR="00AA6147" w:rsidRPr="00FD3A4C">
        <w:rPr>
          <w:color w:val="000000"/>
          <w:lang w:val="el-GR"/>
        </w:rPr>
        <w:t xml:space="preserve">σύμφωνα με </w:t>
      </w:r>
      <w:r w:rsidR="000521DC" w:rsidRPr="00FD3A4C">
        <w:rPr>
          <w:color w:val="000000"/>
          <w:lang w:val="el-GR"/>
        </w:rPr>
        <w:t xml:space="preserve">την περ. β της παρ. 2 του άρθρου 37 του ν. 4412/2016 και </w:t>
      </w:r>
      <w:r w:rsidR="00AA6147" w:rsidRPr="00FD3A4C">
        <w:rPr>
          <w:color w:val="000000"/>
          <w:lang w:val="el-GR"/>
        </w:rPr>
        <w:t xml:space="preserve">τις διατάξεις </w:t>
      </w:r>
      <w:r w:rsidR="007918B1" w:rsidRPr="00FD3A4C">
        <w:rPr>
          <w:color w:val="000000"/>
          <w:lang w:val="el-GR"/>
        </w:rPr>
        <w:t xml:space="preserve">του άρθρου </w:t>
      </w:r>
      <w:r w:rsidR="008809EB" w:rsidRPr="00FD3A4C">
        <w:rPr>
          <w:color w:val="000000"/>
          <w:lang w:val="el-GR"/>
        </w:rPr>
        <w:t>6</w:t>
      </w:r>
      <w:r w:rsidR="007918B1" w:rsidRPr="00FD3A4C">
        <w:rPr>
          <w:color w:val="000000"/>
          <w:lang w:val="el-GR"/>
        </w:rPr>
        <w:t xml:space="preserve"> </w:t>
      </w:r>
      <w:r w:rsidR="00AA6147" w:rsidRPr="00FD3A4C">
        <w:rPr>
          <w:color w:val="000000"/>
          <w:lang w:val="el-GR"/>
        </w:rPr>
        <w:t xml:space="preserve">της </w:t>
      </w:r>
      <w:r w:rsidR="008809EB" w:rsidRPr="00FD3A4C">
        <w:rPr>
          <w:color w:val="000000"/>
          <w:lang w:val="el-GR"/>
        </w:rPr>
        <w:t>Κ.Υ.Α. ΕΣΗΔΗΣ Προμήθειες και Υπηρεσίες</w:t>
      </w:r>
      <w:r w:rsidR="00AA6147" w:rsidRPr="00FD3A4C">
        <w:rPr>
          <w:color w:val="000000"/>
          <w:lang w:val="el-GR"/>
        </w:rPr>
        <w:t>.</w:t>
      </w:r>
      <w:r w:rsidR="00AA6147" w:rsidRPr="00AA6147">
        <w:rPr>
          <w:color w:val="000000"/>
          <w:lang w:val="el-GR"/>
        </w:rPr>
        <w:t xml:space="preserve"> </w:t>
      </w:r>
    </w:p>
    <w:p w14:paraId="4D57317F" w14:textId="77777777" w:rsidR="003929DA" w:rsidRDefault="003929DA" w:rsidP="00494ED9">
      <w:pPr>
        <w:spacing w:after="0"/>
        <w:rPr>
          <w:b/>
          <w:bCs/>
          <w:lang w:val="el-GR"/>
        </w:rPr>
      </w:pPr>
    </w:p>
    <w:p w14:paraId="2512C049" w14:textId="77777777" w:rsidR="003929DA" w:rsidRDefault="003929DA" w:rsidP="0005419A">
      <w:pPr>
        <w:spacing w:after="0" w:line="360" w:lineRule="auto"/>
        <w:rPr>
          <w:lang w:val="el-GR"/>
        </w:rPr>
      </w:pPr>
      <w:r>
        <w:rPr>
          <w:b/>
          <w:bCs/>
          <w:lang w:val="el-GR"/>
        </w:rPr>
        <w:t>2.4.2.2.</w:t>
      </w:r>
      <w:r>
        <w:rPr>
          <w:lang w:val="el-GR"/>
        </w:rPr>
        <w:t xml:space="preserve"> </w:t>
      </w:r>
      <w:r>
        <w:rPr>
          <w:rFonts w:cs="Arial"/>
          <w:lang w:val="el-GR"/>
        </w:rPr>
        <w:t xml:space="preserve">Ο χρόνος υποβολής της προσφοράς μέσω του </w:t>
      </w:r>
      <w:r w:rsidR="00E47A43">
        <w:rPr>
          <w:rFonts w:cs="Arial"/>
          <w:lang w:val="el-GR"/>
        </w:rPr>
        <w:t>ΕΣΗΔΗΣ</w:t>
      </w:r>
      <w:r>
        <w:rPr>
          <w:rFonts w:cs="Arial"/>
          <w:lang w:val="el-GR"/>
        </w:rPr>
        <w:t xml:space="preserve"> βεβαιώνεται αυτόματα από το </w:t>
      </w:r>
      <w:r w:rsidR="00E47A43">
        <w:rPr>
          <w:rFonts w:cs="Arial"/>
          <w:lang w:val="el-GR"/>
        </w:rPr>
        <w:t>ΕΣΗΔΗΣ</w:t>
      </w:r>
      <w:r>
        <w:rPr>
          <w:rFonts w:cs="Arial"/>
          <w:lang w:val="el-GR"/>
        </w:rPr>
        <w:t xml:space="preserve"> με υπηρεσίες χρονοσήμανσης, σύμφωνα με τα οριζόμενα στο άρθρο 37 του ν. 4412/2016 και </w:t>
      </w:r>
      <w:r w:rsidR="007B3A65">
        <w:rPr>
          <w:rFonts w:cs="Arial"/>
          <w:lang w:val="el-GR"/>
        </w:rPr>
        <w:t>τις διατάξεις</w:t>
      </w:r>
      <w:r>
        <w:rPr>
          <w:rFonts w:cs="Arial"/>
          <w:lang w:val="el-GR"/>
        </w:rPr>
        <w:t xml:space="preserve"> </w:t>
      </w:r>
      <w:r w:rsidR="007918B1">
        <w:rPr>
          <w:rFonts w:cs="Arial"/>
          <w:lang w:val="el-GR"/>
        </w:rPr>
        <w:t xml:space="preserve">του άρθρου 10 </w:t>
      </w:r>
      <w:r>
        <w:rPr>
          <w:rFonts w:cs="Arial"/>
          <w:lang w:val="el-GR"/>
        </w:rPr>
        <w:t xml:space="preserve">της ως άνω </w:t>
      </w:r>
      <w:r w:rsidR="007B3A65">
        <w:rPr>
          <w:rFonts w:cs="Arial"/>
          <w:lang w:val="el-GR"/>
        </w:rPr>
        <w:t>κοινής υ</w:t>
      </w:r>
      <w:r>
        <w:rPr>
          <w:rFonts w:cs="Arial"/>
          <w:lang w:val="el-GR"/>
        </w:rPr>
        <w:t xml:space="preserve">πουργικής </w:t>
      </w:r>
      <w:r w:rsidR="007B3A65">
        <w:rPr>
          <w:rFonts w:cs="Arial"/>
          <w:lang w:val="el-GR"/>
        </w:rPr>
        <w:t>α</w:t>
      </w:r>
      <w:r>
        <w:rPr>
          <w:rFonts w:cs="Arial"/>
          <w:lang w:val="el-GR"/>
        </w:rPr>
        <w:t>πόφασης.</w:t>
      </w:r>
    </w:p>
    <w:p w14:paraId="5B67809E" w14:textId="2ABF7C2B" w:rsidR="003929DA" w:rsidRDefault="003929DA" w:rsidP="0005419A">
      <w:pPr>
        <w:spacing w:after="0" w:line="360" w:lineRule="auto"/>
        <w:rPr>
          <w:lang w:val="el-GR"/>
        </w:rPr>
      </w:pPr>
      <w:r>
        <w:rPr>
          <w:lang w:val="el-GR"/>
        </w:rPr>
        <w:t xml:space="preserve">Μετά την παρέλευση της καταληκτικής ημερομηνίας και ώρας, δεν υπάρχει η δυνατότητα υποβολής προσφοράς στο </w:t>
      </w:r>
      <w:r w:rsidR="004E6858">
        <w:rPr>
          <w:lang w:val="el-GR"/>
        </w:rPr>
        <w:t>ΕΣΗΔΗΣ</w:t>
      </w:r>
      <w:r>
        <w:rPr>
          <w:lang w:val="el-GR"/>
        </w:rPr>
        <w:t xml:space="preserve">. </w:t>
      </w:r>
      <w:r>
        <w:rPr>
          <w:rFonts w:cs="Helvetica"/>
          <w:color w:val="000000"/>
          <w:szCs w:val="22"/>
          <w:lang w:val="el-GR"/>
        </w:rPr>
        <w:t xml:space="preserve">Σε περιπτώσεις τεχνικής αδυναμίας λειτουργίας του ΕΣΗΔΗΣ, η αναθέτουσα αρχή </w:t>
      </w:r>
      <w:r w:rsidR="00F95471">
        <w:rPr>
          <w:rFonts w:cs="Helvetica"/>
          <w:color w:val="000000"/>
          <w:szCs w:val="22"/>
          <w:lang w:val="el-GR"/>
        </w:rPr>
        <w:t>ρυθμίζει</w:t>
      </w:r>
      <w:r>
        <w:rPr>
          <w:rFonts w:cs="Helvetica"/>
          <w:color w:val="000000"/>
          <w:szCs w:val="22"/>
          <w:lang w:val="el-GR"/>
        </w:rPr>
        <w:t xml:space="preserve"> τα της συνέχειας του διαγωνισμού με</w:t>
      </w:r>
      <w:r w:rsidR="00C67F87">
        <w:rPr>
          <w:rFonts w:cs="Helvetica"/>
          <w:color w:val="000000"/>
          <w:szCs w:val="22"/>
          <w:lang w:val="el-GR"/>
        </w:rPr>
        <w:t xml:space="preserve"> αιτιολογημένη απόφασ</w:t>
      </w:r>
      <w:r w:rsidR="00F95471">
        <w:rPr>
          <w:rFonts w:cs="Helvetica"/>
          <w:color w:val="000000"/>
          <w:szCs w:val="22"/>
          <w:lang w:val="el-GR"/>
        </w:rPr>
        <w:t>ή της</w:t>
      </w:r>
      <w:r>
        <w:rPr>
          <w:rFonts w:cs="Helvetica"/>
          <w:color w:val="000000"/>
          <w:szCs w:val="22"/>
          <w:lang w:val="el-GR"/>
        </w:rPr>
        <w:t>.</w:t>
      </w:r>
    </w:p>
    <w:p w14:paraId="2CBE0DE8" w14:textId="77777777" w:rsidR="003929DA" w:rsidRDefault="003929DA" w:rsidP="00494ED9">
      <w:pPr>
        <w:spacing w:after="0"/>
        <w:rPr>
          <w:lang w:val="el-GR"/>
        </w:rPr>
      </w:pPr>
    </w:p>
    <w:p w14:paraId="12285553" w14:textId="77777777" w:rsidR="003929DA" w:rsidRDefault="003929DA" w:rsidP="0005419A">
      <w:pPr>
        <w:spacing w:after="0" w:line="360" w:lineRule="auto"/>
        <w:rPr>
          <w:lang w:val="el-GR"/>
        </w:rPr>
      </w:pPr>
      <w:r>
        <w:rPr>
          <w:b/>
          <w:bCs/>
          <w:lang w:val="el-GR"/>
        </w:rPr>
        <w:t>2.4.2.3.</w:t>
      </w:r>
      <w:r>
        <w:rPr>
          <w:lang w:val="el-GR"/>
        </w:rPr>
        <w:t xml:space="preserve"> Οι οικονομικοί φορείς υποβάλλουν με την προσφορά τους τα ακόλουθα</w:t>
      </w:r>
      <w:r w:rsidR="00C67F87">
        <w:rPr>
          <w:lang w:val="el-GR"/>
        </w:rPr>
        <w:t xml:space="preserve"> σύμφωνα με τις διατάξεις του άρθρου </w:t>
      </w:r>
      <w:r w:rsidR="000E636F">
        <w:rPr>
          <w:lang w:val="el-GR"/>
        </w:rPr>
        <w:t>13</w:t>
      </w:r>
      <w:r w:rsidR="00C67F87">
        <w:rPr>
          <w:lang w:val="el-GR"/>
        </w:rPr>
        <w:t xml:space="preserve"> της Κ</w:t>
      </w:r>
      <w:r w:rsidR="000E636F">
        <w:rPr>
          <w:lang w:val="el-GR"/>
        </w:rPr>
        <w:t>.</w:t>
      </w:r>
      <w:r w:rsidR="00C67F87">
        <w:rPr>
          <w:lang w:val="el-GR"/>
        </w:rPr>
        <w:t>Υ</w:t>
      </w:r>
      <w:r w:rsidR="000E636F">
        <w:rPr>
          <w:lang w:val="el-GR"/>
        </w:rPr>
        <w:t>.</w:t>
      </w:r>
      <w:r w:rsidR="00C67F87">
        <w:rPr>
          <w:lang w:val="el-GR"/>
        </w:rPr>
        <w:t>Α</w:t>
      </w:r>
      <w:r w:rsidR="000E636F">
        <w:rPr>
          <w:lang w:val="el-GR"/>
        </w:rPr>
        <w:t>.</w:t>
      </w:r>
      <w:r w:rsidR="00C67F87">
        <w:rPr>
          <w:lang w:val="el-GR"/>
        </w:rPr>
        <w:t xml:space="preserve"> ΕΣΗΔΗΣ Προμήθειες και Υπηρεσίες</w:t>
      </w:r>
      <w:r>
        <w:rPr>
          <w:lang w:val="el-GR"/>
        </w:rPr>
        <w:t xml:space="preserve">: </w:t>
      </w:r>
    </w:p>
    <w:p w14:paraId="305E150A" w14:textId="77777777" w:rsidR="003929DA" w:rsidRDefault="003929DA" w:rsidP="0005419A">
      <w:pPr>
        <w:spacing w:line="360" w:lineRule="auto"/>
        <w:rPr>
          <w:lang w:val="el-GR"/>
        </w:rPr>
      </w:pPr>
      <w:r w:rsidRPr="00494ED9">
        <w:rPr>
          <w:b/>
          <w:lang w:val="el-GR"/>
        </w:rPr>
        <w:t xml:space="preserve">(α) έναν </w:t>
      </w:r>
      <w:r w:rsidR="00204DA6" w:rsidRPr="00494ED9">
        <w:rPr>
          <w:b/>
          <w:lang w:val="el-GR"/>
        </w:rPr>
        <w:t xml:space="preserve">ηλεκτρονικό </w:t>
      </w:r>
      <w:r w:rsidRPr="00494ED9">
        <w:rPr>
          <w:b/>
          <w:lang w:val="el-GR"/>
        </w:rPr>
        <w:t>(υπο)φάκελο με την ένδειξη «Δικαιολογητικά Συμμετοχής–Τεχνική Προσφορά»</w:t>
      </w:r>
      <w:r w:rsidR="006E3BA7">
        <w:rPr>
          <w:lang w:val="el-GR"/>
        </w:rPr>
        <w:t>,</w:t>
      </w:r>
      <w:r>
        <w:rPr>
          <w:lang w:val="el-GR"/>
        </w:rPr>
        <w:t xml:space="preserve"> στον οποίο περιλαμβάν</w:t>
      </w:r>
      <w:r w:rsidR="008D6C2F">
        <w:rPr>
          <w:lang w:val="el-GR"/>
        </w:rPr>
        <w:t xml:space="preserve">εται το σύνολο των </w:t>
      </w:r>
      <w:r>
        <w:rPr>
          <w:lang w:val="el-GR"/>
        </w:rPr>
        <w:t>κατά περίπτωση απαιτούμεν</w:t>
      </w:r>
      <w:r w:rsidR="008D6C2F">
        <w:rPr>
          <w:lang w:val="el-GR"/>
        </w:rPr>
        <w:t>ων</w:t>
      </w:r>
      <w:r>
        <w:rPr>
          <w:lang w:val="el-GR"/>
        </w:rPr>
        <w:t xml:space="preserve"> δικαιολογητικ</w:t>
      </w:r>
      <w:r w:rsidR="008D6C2F">
        <w:rPr>
          <w:lang w:val="el-GR"/>
        </w:rPr>
        <w:t>ών</w:t>
      </w:r>
      <w:r>
        <w:rPr>
          <w:lang w:val="el-GR"/>
        </w:rPr>
        <w:t xml:space="preserve"> και η τεχνική προσφορά</w:t>
      </w:r>
      <w:r w:rsidR="006E3BA7">
        <w:rPr>
          <w:lang w:val="el-GR"/>
        </w:rPr>
        <w:t>,</w:t>
      </w:r>
      <w:r>
        <w:rPr>
          <w:lang w:val="el-GR"/>
        </w:rPr>
        <w:t xml:space="preserve">  σύμφωνα με τις διατάξεις της κείμενης νομοθεσίας και την παρούσα.</w:t>
      </w:r>
    </w:p>
    <w:p w14:paraId="2459E9D7" w14:textId="77777777" w:rsidR="003929DA" w:rsidRDefault="003929DA" w:rsidP="0005419A">
      <w:pPr>
        <w:spacing w:line="360" w:lineRule="auto"/>
        <w:rPr>
          <w:lang w:val="el-GR"/>
        </w:rPr>
      </w:pPr>
      <w:r w:rsidRPr="00494ED9">
        <w:rPr>
          <w:b/>
          <w:lang w:val="el-GR"/>
        </w:rPr>
        <w:t xml:space="preserve">(β) έναν </w:t>
      </w:r>
      <w:r w:rsidR="00204DA6" w:rsidRPr="00494ED9">
        <w:rPr>
          <w:b/>
          <w:lang w:val="el-GR"/>
        </w:rPr>
        <w:t xml:space="preserve">ηλεκτρονικό </w:t>
      </w:r>
      <w:r w:rsidRPr="00494ED9">
        <w:rPr>
          <w:b/>
          <w:lang w:val="el-GR"/>
        </w:rPr>
        <w:t>(υπο)φάκελο με την ένδειξη «Οικονομική Προσφορά»</w:t>
      </w:r>
      <w:r w:rsidR="006E3BA7">
        <w:rPr>
          <w:lang w:val="el-GR"/>
        </w:rPr>
        <w:t>,</w:t>
      </w:r>
      <w:r>
        <w:rPr>
          <w:lang w:val="el-GR"/>
        </w:rPr>
        <w:t xml:space="preserve"> στον οποίο περιλαμβάνεται η οικονομική προσφορά του οικονομικού φορέα και </w:t>
      </w:r>
      <w:r w:rsidR="008D6C2F">
        <w:rPr>
          <w:lang w:val="el-GR"/>
        </w:rPr>
        <w:t xml:space="preserve">το σύνολο των </w:t>
      </w:r>
      <w:r>
        <w:rPr>
          <w:lang w:val="el-GR"/>
        </w:rPr>
        <w:t>κατά περίπτωση απαιτούμεν</w:t>
      </w:r>
      <w:r w:rsidR="008D6C2F">
        <w:rPr>
          <w:lang w:val="el-GR"/>
        </w:rPr>
        <w:t>ων</w:t>
      </w:r>
      <w:r>
        <w:rPr>
          <w:lang w:val="el-GR"/>
        </w:rPr>
        <w:t xml:space="preserve"> δικαιολογητικ</w:t>
      </w:r>
      <w:r w:rsidR="008D6C2F">
        <w:rPr>
          <w:lang w:val="el-GR"/>
        </w:rPr>
        <w:t>ών</w:t>
      </w:r>
      <w:r>
        <w:rPr>
          <w:lang w:val="el-GR"/>
        </w:rPr>
        <w:t xml:space="preserve">. </w:t>
      </w:r>
    </w:p>
    <w:p w14:paraId="286CA257" w14:textId="7211E293" w:rsidR="003929DA" w:rsidRDefault="003929DA" w:rsidP="0005419A">
      <w:pPr>
        <w:spacing w:line="360" w:lineRule="auto"/>
        <w:rPr>
          <w:lang w:val="el-GR"/>
        </w:rPr>
      </w:pPr>
      <w:r>
        <w:rPr>
          <w:lang w:val="el-GR"/>
        </w:rPr>
        <w:t xml:space="preserve">Από τον </w:t>
      </w:r>
      <w:r w:rsidR="00204DA6">
        <w:rPr>
          <w:lang w:val="el-GR"/>
        </w:rPr>
        <w:t xml:space="preserve">Οικονομικό Φορέα </w:t>
      </w:r>
      <w:r>
        <w:rPr>
          <w:lang w:val="el-GR"/>
        </w:rPr>
        <w:t>σημαίνονται</w:t>
      </w:r>
      <w:r w:rsidR="007B3A65">
        <w:rPr>
          <w:lang w:val="el-GR"/>
        </w:rPr>
        <w:t>,</w:t>
      </w:r>
      <w:r>
        <w:rPr>
          <w:lang w:val="el-GR"/>
        </w:rPr>
        <w:t xml:space="preserve"> με χρήση τ</w:t>
      </w:r>
      <w:r w:rsidR="007B3A65">
        <w:rPr>
          <w:lang w:val="el-GR"/>
        </w:rPr>
        <w:t>ης</w:t>
      </w:r>
      <w:r>
        <w:rPr>
          <w:lang w:val="el-GR"/>
        </w:rPr>
        <w:t xml:space="preserve"> </w:t>
      </w:r>
      <w:r w:rsidR="007B3A65">
        <w:rPr>
          <w:lang w:val="el-GR"/>
        </w:rPr>
        <w:t xml:space="preserve"> </w:t>
      </w:r>
      <w:r w:rsidR="007B3A65" w:rsidRPr="007B3A65">
        <w:rPr>
          <w:lang w:val="el-GR"/>
        </w:rPr>
        <w:t xml:space="preserve">σχετικής λειτουργικότητας του </w:t>
      </w:r>
      <w:r w:rsidR="00C67F87">
        <w:rPr>
          <w:lang w:val="el-GR"/>
        </w:rPr>
        <w:t>ΕΣΗΔΗΣ</w:t>
      </w:r>
      <w:r w:rsidR="007B3A65" w:rsidRPr="007B3A65">
        <w:rPr>
          <w:lang w:val="el-GR"/>
        </w:rPr>
        <w:t>,</w:t>
      </w:r>
      <w:r w:rsidR="007B3A65">
        <w:rPr>
          <w:lang w:val="el-GR"/>
        </w:rPr>
        <w:t xml:space="preserve"> </w:t>
      </w:r>
      <w:r>
        <w:rPr>
          <w:lang w:val="el-GR"/>
        </w:rPr>
        <w:t>τα στοιχεία εκείνα της προσφοράς του που έχουν εμπιστευτικό χαρακτήρα</w:t>
      </w:r>
      <w:r w:rsidR="00412A98">
        <w:rPr>
          <w:lang w:val="el-GR"/>
        </w:rPr>
        <w:t>,</w:t>
      </w:r>
      <w:r>
        <w:rPr>
          <w:lang w:val="el-GR"/>
        </w:rPr>
        <w:t xml:space="preserve"> σύμφωνα με τα οριζόμενα στο άρθρο 21 του ν. 4412/</w:t>
      </w:r>
      <w:r w:rsidR="007B3A65">
        <w:rPr>
          <w:lang w:val="el-GR"/>
        </w:rPr>
        <w:t>20</w:t>
      </w:r>
      <w:r>
        <w:rPr>
          <w:lang w:val="el-GR"/>
        </w:rPr>
        <w:t>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6A9CB726" w14:textId="77777777" w:rsidR="003929DA" w:rsidRDefault="003929DA" w:rsidP="0005419A">
      <w:pPr>
        <w:spacing w:line="360" w:lineRule="auto"/>
        <w:rPr>
          <w:b/>
          <w:bCs/>
          <w:lang w:val="el-GR"/>
        </w:rPr>
      </w:pPr>
      <w:r>
        <w:rPr>
          <w:lang w:val="el-GR"/>
        </w:rPr>
        <w:t>Δεν χαρακτηρίζονται ως εμπιστευτικές</w:t>
      </w:r>
      <w:r w:rsidR="00204DA6">
        <w:rPr>
          <w:lang w:val="el-GR"/>
        </w:rPr>
        <w:t>,</w:t>
      </w:r>
      <w:r>
        <w:rPr>
          <w:lang w:val="el-GR"/>
        </w:rPr>
        <w:t xml:space="preserve"> πληροφορίες σχετικά με τις τιμές μονάδ</w:t>
      </w:r>
      <w:r w:rsidR="007B3A65">
        <w:rPr>
          <w:lang w:val="el-GR"/>
        </w:rPr>
        <w:t>α</w:t>
      </w:r>
      <w:r>
        <w:rPr>
          <w:lang w:val="el-GR"/>
        </w:rPr>
        <w:t>ς, τις προσφερόμενες ποσότητες, την οικονομική προσφορά και τα στοιχεία της τεχνικής προσφοράς που χρησιμοποιούνται για την αξιολόγησή της.</w:t>
      </w:r>
    </w:p>
    <w:p w14:paraId="192B1AF4" w14:textId="7C42FD62" w:rsidR="00292883" w:rsidRDefault="003929DA" w:rsidP="0005419A">
      <w:pPr>
        <w:spacing w:after="0" w:line="360" w:lineRule="auto"/>
        <w:rPr>
          <w:strike/>
          <w:lang w:val="el-GR"/>
        </w:rPr>
      </w:pPr>
      <w:r>
        <w:rPr>
          <w:b/>
          <w:bCs/>
          <w:lang w:val="el-GR"/>
        </w:rPr>
        <w:t>2.4.2.4.</w:t>
      </w:r>
      <w:r>
        <w:rPr>
          <w:lang w:val="el-GR"/>
        </w:rPr>
        <w:t xml:space="preserve"> </w:t>
      </w:r>
      <w:r w:rsidR="00292883" w:rsidRPr="00292883">
        <w:rPr>
          <w:lang w:val="el-GR"/>
        </w:rPr>
        <w:t xml:space="preserve">Εφόσον οι </w:t>
      </w:r>
      <w:r w:rsidR="00292883">
        <w:rPr>
          <w:lang w:val="el-GR"/>
        </w:rPr>
        <w:t xml:space="preserve">Οικονομικοί Φορείς καταχωρίσουν τα </w:t>
      </w:r>
      <w:r w:rsidR="00292883" w:rsidRPr="00292883">
        <w:rPr>
          <w:lang w:val="el-GR"/>
        </w:rPr>
        <w:t>στοιχεία</w:t>
      </w:r>
      <w:r w:rsidR="00292883">
        <w:rPr>
          <w:lang w:val="el-GR"/>
        </w:rPr>
        <w:t xml:space="preserve">, </w:t>
      </w:r>
      <w:r w:rsidR="00292883" w:rsidRPr="00A355C0">
        <w:rPr>
          <w:lang w:val="el-GR"/>
        </w:rPr>
        <w:t>με</w:t>
      </w:r>
      <w:r w:rsidR="00412A98" w:rsidRPr="00A355C0">
        <w:rPr>
          <w:lang w:val="el-GR"/>
        </w:rPr>
        <w:t xml:space="preserve"> </w:t>
      </w:r>
      <w:r w:rsidR="00292883" w:rsidRPr="00A355C0">
        <w:rPr>
          <w:lang w:val="el-GR"/>
        </w:rPr>
        <w:t>τα</w:t>
      </w:r>
      <w:r w:rsidR="00412A98" w:rsidRPr="00A355C0">
        <w:rPr>
          <w:lang w:val="el-GR"/>
        </w:rPr>
        <w:t xml:space="preserve"> </w:t>
      </w:r>
      <w:r w:rsidR="00292883" w:rsidRPr="00A355C0">
        <w:rPr>
          <w:lang w:val="el-GR"/>
        </w:rPr>
        <w:t xml:space="preserve">δεδομένα </w:t>
      </w:r>
      <w:r w:rsidR="00292883">
        <w:rPr>
          <w:lang w:val="el-GR"/>
        </w:rPr>
        <w:t xml:space="preserve">και συνημμένα ηλεκτρονικά αρχεία, που αφορούν </w:t>
      </w:r>
      <w:r w:rsidR="00292883" w:rsidRPr="00292883">
        <w:rPr>
          <w:lang w:val="el-GR"/>
        </w:rPr>
        <w:t>δικαιολογητικ</w:t>
      </w:r>
      <w:r w:rsidR="00292883">
        <w:rPr>
          <w:lang w:val="el-GR"/>
        </w:rPr>
        <w:t>ά</w:t>
      </w:r>
      <w:r w:rsidR="00292883" w:rsidRPr="00292883">
        <w:rPr>
          <w:lang w:val="el-GR"/>
        </w:rPr>
        <w:t xml:space="preserve"> συμμετοχής-τεχνικής </w:t>
      </w:r>
      <w:r w:rsidR="00292883">
        <w:rPr>
          <w:lang w:val="el-GR"/>
        </w:rPr>
        <w:t>π</w:t>
      </w:r>
      <w:r w:rsidR="00292883" w:rsidRPr="00292883">
        <w:rPr>
          <w:lang w:val="el-GR"/>
        </w:rPr>
        <w:t xml:space="preserve">ροσφοράς και οικονομικής προσφοράς τους στις αντίστοιχες ειδικές ηλεκτρονικές φόρμες του </w:t>
      </w:r>
      <w:r w:rsidR="00292883">
        <w:rPr>
          <w:lang w:val="el-GR"/>
        </w:rPr>
        <w:t>ΕΣΗΔΗΣ</w:t>
      </w:r>
      <w:r w:rsidR="00292883" w:rsidRPr="00292883">
        <w:rPr>
          <w:lang w:val="el-GR"/>
        </w:rPr>
        <w:t>, στη συνέχεια, μέσω σχετικής λειτουργικότητας,  εξάγουν αναφορές (εκτυπώσεις) σε μορφή ηλεκτρονικών αρχείων με μορφότυπο PDF, τα οποία  αποτελούν συνοπτική αποτύπωση των καταχωρισμένων στοιχείων. Τα</w:t>
      </w:r>
      <w:r w:rsidR="00292883">
        <w:rPr>
          <w:lang w:val="el-GR"/>
        </w:rPr>
        <w:t xml:space="preserve"> </w:t>
      </w:r>
      <w:r w:rsidR="00292883" w:rsidRPr="00292883">
        <w:rPr>
          <w:lang w:val="el-GR"/>
        </w:rPr>
        <w:t>ηλεκτρονικά αρχεία των</w:t>
      </w:r>
      <w:r w:rsidR="00292883">
        <w:rPr>
          <w:lang w:val="el-GR"/>
        </w:rPr>
        <w:t xml:space="preserve"> εν λόγω</w:t>
      </w:r>
      <w:r w:rsidR="00292883" w:rsidRPr="00292883">
        <w:rPr>
          <w:lang w:val="el-GR"/>
        </w:rPr>
        <w:t xml:space="preserve"> αναφορών (εκτυπώσεων) υπογράφονται ψηφιακά, σύμφωνα με τις προβλεπόμενες διατάξεις </w:t>
      </w:r>
      <w:r w:rsidR="00B409C7">
        <w:rPr>
          <w:lang w:val="el-GR"/>
        </w:rPr>
        <w:t xml:space="preserve">(περ. β της παρ. 2 του άρθρου 37) </w:t>
      </w:r>
      <w:r w:rsidR="00292883" w:rsidRPr="00292883">
        <w:rPr>
          <w:lang w:val="el-GR"/>
        </w:rPr>
        <w:t xml:space="preserve">και επισυνάπτονται από τον Οικονομικό Φορέα στους αντίστοιχους υποφακέλους. Επισημαίνεται ότι η εξαγωγή και </w:t>
      </w:r>
      <w:r w:rsidR="00292883">
        <w:rPr>
          <w:lang w:val="el-GR"/>
        </w:rPr>
        <w:t xml:space="preserve">η </w:t>
      </w:r>
      <w:r w:rsidR="00292883" w:rsidRPr="00292883">
        <w:rPr>
          <w:lang w:val="el-GR"/>
        </w:rPr>
        <w:t xml:space="preserve">επισύναψη των </w:t>
      </w:r>
      <w:r w:rsidR="00292883">
        <w:rPr>
          <w:lang w:val="el-GR"/>
        </w:rPr>
        <w:t>προαναφερθ</w:t>
      </w:r>
      <w:r w:rsidR="00412A98">
        <w:rPr>
          <w:lang w:val="el-GR"/>
        </w:rPr>
        <w:t>εισών</w:t>
      </w:r>
      <w:r w:rsidR="00292883">
        <w:rPr>
          <w:lang w:val="el-GR"/>
        </w:rPr>
        <w:t xml:space="preserve"> </w:t>
      </w:r>
      <w:r w:rsidR="00292883" w:rsidRPr="00292883">
        <w:rPr>
          <w:lang w:val="el-GR"/>
        </w:rPr>
        <w:t xml:space="preserve">αναφορών (εκτυπώσεων) δύναται να πραγματοποιείται για κάθε υποφακέλο  ξεχωριστά, από τη στιγμή που έχει ολοκληρωθεί η καταχώριση των στοιχείων σε αυτόν.  </w:t>
      </w:r>
    </w:p>
    <w:p w14:paraId="25B5B691" w14:textId="1BEF8E30" w:rsidR="000521DC" w:rsidRPr="00494ED9" w:rsidRDefault="00494ED9" w:rsidP="00494ED9">
      <w:pPr>
        <w:spacing w:before="240" w:line="360" w:lineRule="auto"/>
        <w:rPr>
          <w:iCs/>
          <w:lang w:val="el-GR"/>
        </w:rPr>
      </w:pPr>
      <w:r w:rsidRPr="009A06B5">
        <w:rPr>
          <w:b/>
          <w:iCs/>
          <w:u w:val="single"/>
          <w:lang w:val="el-GR"/>
        </w:rPr>
        <w:t>Επισημαίνεται</w:t>
      </w:r>
      <w:r w:rsidRPr="00B61DE1">
        <w:rPr>
          <w:iCs/>
          <w:lang w:val="el-GR"/>
        </w:rPr>
        <w:t xml:space="preserve"> ότι</w:t>
      </w:r>
      <w:r>
        <w:rPr>
          <w:iCs/>
          <w:lang w:val="el-GR"/>
        </w:rPr>
        <w:t>,</w:t>
      </w:r>
      <w:r w:rsidRPr="00B61DE1">
        <w:rPr>
          <w:iCs/>
          <w:lang w:val="el-GR"/>
        </w:rPr>
        <w:t xml:space="preserve"> εφόσον οι τεχνικές προδιαγραφές και οι οικονομικοί όροι δεν έχουν αποτυπωθεί στο σύνολό </w:t>
      </w:r>
      <w:r>
        <w:rPr>
          <w:iCs/>
          <w:lang w:val="el-GR"/>
        </w:rPr>
        <w:t xml:space="preserve">τους </w:t>
      </w:r>
      <w:r w:rsidRPr="00B61DE1">
        <w:rPr>
          <w:iCs/>
          <w:lang w:val="el-GR"/>
        </w:rPr>
        <w:t>στις ειδικές ηλεκτρονικές φόρμες του</w:t>
      </w:r>
      <w:r w:rsidRPr="0061267F">
        <w:rPr>
          <w:i/>
          <w:iCs/>
          <w:color w:val="5B9BD5"/>
          <w:lang w:val="el-GR"/>
        </w:rPr>
        <w:t xml:space="preserve"> </w:t>
      </w:r>
      <w:r w:rsidRPr="0061267F">
        <w:rPr>
          <w:iCs/>
          <w:lang w:val="el-GR"/>
        </w:rPr>
        <w:t>ΕΣΗΔΗΣ</w:t>
      </w:r>
      <w:r w:rsidRPr="00B61DE1">
        <w:rPr>
          <w:iCs/>
          <w:lang w:val="el-GR"/>
        </w:rPr>
        <w:t xml:space="preserve">, </w:t>
      </w:r>
      <w:r w:rsidRPr="0061267F">
        <w:rPr>
          <w:b/>
          <w:iCs/>
          <w:u w:val="single"/>
          <w:lang w:val="el-GR"/>
        </w:rPr>
        <w:t xml:space="preserve">απαιτείται η </w:t>
      </w:r>
      <w:proofErr w:type="spellStart"/>
      <w:r w:rsidRPr="0061267F">
        <w:rPr>
          <w:b/>
          <w:iCs/>
          <w:u w:val="single"/>
          <w:lang w:val="el-GR"/>
        </w:rPr>
        <w:t>συνυποβολή</w:t>
      </w:r>
      <w:proofErr w:type="spellEnd"/>
      <w:r w:rsidRPr="0061267F">
        <w:rPr>
          <w:b/>
          <w:iCs/>
          <w:u w:val="single"/>
          <w:lang w:val="el-GR"/>
        </w:rPr>
        <w:t xml:space="preserve"> ηλεκτρονικών αρχείων .</w:t>
      </w:r>
      <w:r w:rsidRPr="0061267F">
        <w:rPr>
          <w:b/>
          <w:iCs/>
          <w:u w:val="single"/>
        </w:rPr>
        <w:t>pdf</w:t>
      </w:r>
      <w:r w:rsidRPr="0061267F">
        <w:rPr>
          <w:b/>
          <w:iCs/>
          <w:u w:val="single"/>
          <w:lang w:val="el-GR"/>
        </w:rPr>
        <w:t xml:space="preserve"> Τεχνικής Προσφοράς και Οικονομικής Προσφοράς, ψηφιακά υπογεγραμμένων.</w:t>
      </w:r>
      <w:r>
        <w:rPr>
          <w:iCs/>
          <w:lang w:val="el-GR"/>
        </w:rPr>
        <w:t xml:space="preserve"> Οι </w:t>
      </w:r>
      <w:r w:rsidRPr="00B61DE1">
        <w:rPr>
          <w:iCs/>
          <w:lang w:val="el-GR"/>
        </w:rPr>
        <w:t>οικονομικοί φορείς επισυνάπτουν</w:t>
      </w:r>
      <w:r>
        <w:rPr>
          <w:iCs/>
          <w:lang w:val="el-GR"/>
        </w:rPr>
        <w:t xml:space="preserve"> </w:t>
      </w:r>
      <w:r w:rsidRPr="00B61DE1">
        <w:rPr>
          <w:iCs/>
          <w:lang w:val="el-GR"/>
        </w:rPr>
        <w:t>ηλεκτρονικά υπογεγραμμένα τα σχετικά ηλεκτρονικά αρχεία (</w:t>
      </w:r>
      <w:r>
        <w:rPr>
          <w:iCs/>
          <w:lang w:val="el-GR"/>
        </w:rPr>
        <w:t xml:space="preserve">ήτοι την </w:t>
      </w:r>
      <w:r w:rsidRPr="00B61DE1">
        <w:rPr>
          <w:iCs/>
          <w:lang w:val="el-GR"/>
        </w:rPr>
        <w:t>τεχνική και οικονομική προσφορά) σύμφωνα με</w:t>
      </w:r>
      <w:r>
        <w:rPr>
          <w:iCs/>
          <w:lang w:val="el-GR"/>
        </w:rPr>
        <w:t xml:space="preserve"> </w:t>
      </w:r>
      <w:r w:rsidRPr="00B61DE1">
        <w:rPr>
          <w:iCs/>
          <w:lang w:val="el-GR"/>
        </w:rPr>
        <w:t>τα οριζόμενα στην παράγραφο 2.4.3 και 2.4.4 της παρούσας διακήρυξης</w:t>
      </w:r>
      <w:r>
        <w:rPr>
          <w:iCs/>
          <w:lang w:val="el-GR"/>
        </w:rPr>
        <w:t xml:space="preserve"> και </w:t>
      </w:r>
      <w:r w:rsidRPr="00990C1A">
        <w:rPr>
          <w:iCs/>
          <w:lang w:val="el-GR"/>
        </w:rPr>
        <w:t xml:space="preserve">τα σχετικά παραρτήματα με </w:t>
      </w:r>
      <w:r>
        <w:rPr>
          <w:iCs/>
          <w:lang w:val="el-GR"/>
        </w:rPr>
        <w:t>τα υποδείγματα τεχνικής προσφοράς</w:t>
      </w:r>
      <w:r w:rsidRPr="00990C1A">
        <w:rPr>
          <w:iCs/>
          <w:lang w:val="el-GR"/>
        </w:rPr>
        <w:t xml:space="preserve"> και  οικονομικής προσφοράς</w:t>
      </w:r>
      <w:r w:rsidRPr="00B61DE1">
        <w:rPr>
          <w:iCs/>
          <w:lang w:val="el-GR"/>
        </w:rPr>
        <w:t>. Τα ηλεκτρονικά αρχεία των</w:t>
      </w:r>
      <w:r>
        <w:rPr>
          <w:iCs/>
          <w:lang w:val="el-GR"/>
        </w:rPr>
        <w:t xml:space="preserve"> </w:t>
      </w:r>
      <w:r w:rsidRPr="00B61DE1">
        <w:rPr>
          <w:iCs/>
          <w:lang w:val="el-GR"/>
        </w:rPr>
        <w:t>Δικαιολογητικών Συμμετοχής, της Τεχνικής Προσφοράς και της Οικονομικής Προσφοράς πρέπει να έχουν</w:t>
      </w:r>
      <w:r>
        <w:rPr>
          <w:iCs/>
          <w:lang w:val="el-GR"/>
        </w:rPr>
        <w:t xml:space="preserve"> </w:t>
      </w:r>
      <w:r w:rsidRPr="00B61DE1">
        <w:rPr>
          <w:iCs/>
          <w:lang w:val="el-GR"/>
        </w:rPr>
        <w:t>επισυναφθεί στο σύστημα πριν την παραγωγή των σχετικών ηλεκτρονικών αρχείων του συστήματος.</w:t>
      </w:r>
    </w:p>
    <w:p w14:paraId="24FD2BC6" w14:textId="77777777" w:rsidR="003929DA" w:rsidRPr="00FD3A4C" w:rsidRDefault="003929DA" w:rsidP="0005419A">
      <w:pPr>
        <w:spacing w:line="360" w:lineRule="auto"/>
        <w:rPr>
          <w:color w:val="000000"/>
          <w:lang w:val="el-GR"/>
        </w:rPr>
      </w:pPr>
      <w:r w:rsidRPr="00FD3A4C">
        <w:rPr>
          <w:b/>
          <w:lang w:val="el-GR"/>
        </w:rPr>
        <w:t>2.4.2.5.</w:t>
      </w:r>
      <w:r w:rsidRPr="00FD3A4C">
        <w:rPr>
          <w:lang w:val="el-GR"/>
        </w:rPr>
        <w:t xml:space="preserve"> </w:t>
      </w:r>
      <w:r w:rsidR="00204DA6" w:rsidRPr="00FD3A4C">
        <w:rPr>
          <w:lang w:val="el-GR"/>
        </w:rPr>
        <w:t xml:space="preserve">Ειδικότερα, όσον αφορά τα συνημμένα ηλεκτρονικά αρχεία της προσφοράς, οι Οικονομικοί Φορείς τα καταχωρίζουν στους ανωτέρω (υπο)φακέλους μέσω του Υποσυστήματος, ως εξής </w:t>
      </w:r>
      <w:r w:rsidRPr="00FD3A4C">
        <w:rPr>
          <w:lang w:val="el-GR"/>
        </w:rPr>
        <w:t>:</w:t>
      </w:r>
    </w:p>
    <w:p w14:paraId="1F851B68" w14:textId="4012DD42" w:rsidR="008A2283" w:rsidRPr="00FD3A4C" w:rsidRDefault="008A2283" w:rsidP="0005419A">
      <w:pPr>
        <w:spacing w:line="360" w:lineRule="auto"/>
        <w:rPr>
          <w:color w:val="000000"/>
          <w:lang w:val="el-GR"/>
        </w:rPr>
      </w:pPr>
      <w:bookmarkStart w:id="123" w:name="_Hlk71366084"/>
      <w:r w:rsidRPr="00FD3A4C">
        <w:rPr>
          <w:color w:val="000000"/>
          <w:lang w:val="el-GR"/>
        </w:rPr>
        <w:t xml:space="preserve">Τα έγγραφα που καταχωρίζονται στην ηλεκτρονική προσφορά </w:t>
      </w:r>
      <w:r w:rsidR="008D6C2F" w:rsidRPr="00FD3A4C">
        <w:rPr>
          <w:color w:val="000000"/>
          <w:lang w:val="el-GR"/>
        </w:rPr>
        <w:t xml:space="preserve">και δεν απαιτείται να προσκομισθούν </w:t>
      </w:r>
      <w:r w:rsidR="00BC6F28" w:rsidRPr="00FD3A4C">
        <w:rPr>
          <w:color w:val="000000"/>
          <w:lang w:val="el-GR"/>
        </w:rPr>
        <w:t xml:space="preserve">και </w:t>
      </w:r>
      <w:r w:rsidR="008D6C2F" w:rsidRPr="00FD3A4C">
        <w:rPr>
          <w:color w:val="000000"/>
          <w:lang w:val="el-GR"/>
        </w:rPr>
        <w:t xml:space="preserve">σε έντυπη μορφή, </w:t>
      </w:r>
      <w:r w:rsidRPr="00FD3A4C">
        <w:rPr>
          <w:color w:val="000000"/>
          <w:lang w:val="el-GR"/>
        </w:rPr>
        <w:t>γίνονται αποδεκτά κατά περίπτωση, σύμφωνα με τα προβλεπόμενα στις διατάξεις</w:t>
      </w:r>
      <w:r w:rsidR="00FE6868" w:rsidRPr="00FD3A4C">
        <w:rPr>
          <w:color w:val="000000"/>
          <w:lang w:val="el-GR"/>
        </w:rPr>
        <w:t>:</w:t>
      </w:r>
      <w:r w:rsidRPr="00FD3A4C">
        <w:rPr>
          <w:color w:val="000000"/>
          <w:lang w:val="el-GR"/>
        </w:rPr>
        <w:t xml:space="preserve"> </w:t>
      </w:r>
    </w:p>
    <w:p w14:paraId="50791B67" w14:textId="77777777" w:rsidR="008A2283" w:rsidRPr="00FD3A4C" w:rsidRDefault="008A2283" w:rsidP="0005419A">
      <w:pPr>
        <w:spacing w:line="360" w:lineRule="auto"/>
        <w:rPr>
          <w:color w:val="000000"/>
          <w:lang w:val="el-GR"/>
        </w:rPr>
      </w:pPr>
      <w:r w:rsidRPr="00FD3A4C">
        <w:rPr>
          <w:color w:val="000000"/>
          <w:lang w:val="el-GR"/>
        </w:rPr>
        <w:t xml:space="preserve">α) είτε </w:t>
      </w:r>
      <w:r w:rsidR="00D32DAE" w:rsidRPr="00FD3A4C">
        <w:rPr>
          <w:color w:val="000000"/>
          <w:lang w:val="el-GR"/>
        </w:rPr>
        <w:t xml:space="preserve">των </w:t>
      </w:r>
      <w:r w:rsidRPr="00FD3A4C">
        <w:rPr>
          <w:color w:val="000000"/>
          <w:lang w:val="el-GR"/>
        </w:rPr>
        <w:t>άρθρ</w:t>
      </w:r>
      <w:r w:rsidR="00D32DAE" w:rsidRPr="00FD3A4C">
        <w:rPr>
          <w:color w:val="000000"/>
          <w:lang w:val="el-GR"/>
        </w:rPr>
        <w:t>ων</w:t>
      </w:r>
      <w:r w:rsidRPr="00FD3A4C">
        <w:rPr>
          <w:color w:val="000000"/>
          <w:lang w:val="el-GR"/>
        </w:rPr>
        <w:t xml:space="preserve"> 13</w:t>
      </w:r>
      <w:r w:rsidR="00726A0F" w:rsidRPr="00FD3A4C">
        <w:rPr>
          <w:color w:val="000000"/>
          <w:lang w:val="el-GR"/>
        </w:rPr>
        <w:t xml:space="preserve">, </w:t>
      </w:r>
      <w:r w:rsidRPr="00FD3A4C">
        <w:rPr>
          <w:color w:val="000000"/>
          <w:lang w:val="el-GR"/>
        </w:rPr>
        <w:t xml:space="preserve">14 </w:t>
      </w:r>
      <w:r w:rsidR="00726A0F" w:rsidRPr="00FD3A4C">
        <w:rPr>
          <w:color w:val="000000"/>
          <w:lang w:val="el-GR"/>
        </w:rPr>
        <w:t xml:space="preserve">και 28 </w:t>
      </w:r>
      <w:r w:rsidRPr="00FD3A4C">
        <w:rPr>
          <w:color w:val="000000"/>
          <w:lang w:val="el-GR"/>
        </w:rPr>
        <w:t>του ν. 4727/2020 (Α΄ 184) περί ηλεκτρονικών δημοσίων εγγράφων</w:t>
      </w:r>
      <w:r w:rsidR="005B67DD" w:rsidRPr="00FD3A4C">
        <w:rPr>
          <w:color w:val="000000"/>
          <w:lang w:val="el-GR"/>
        </w:rPr>
        <w:t xml:space="preserve"> που φέρουν ηλεκτρονική υπογραφή ή σφραγίδα</w:t>
      </w:r>
      <w:r w:rsidR="00D32DAE" w:rsidRPr="00FD3A4C">
        <w:rPr>
          <w:color w:val="000000"/>
          <w:lang w:val="el-GR"/>
        </w:rPr>
        <w:t xml:space="preserve"> και, εφόσον</w:t>
      </w:r>
      <w:r w:rsidR="00F95471" w:rsidRPr="00FD3A4C">
        <w:rPr>
          <w:color w:val="000000"/>
          <w:lang w:val="el-GR"/>
        </w:rPr>
        <w:t xml:space="preserve"> πρόκειται για </w:t>
      </w:r>
      <w:r w:rsidR="005F0D4C" w:rsidRPr="00FD3A4C">
        <w:rPr>
          <w:color w:val="000000"/>
          <w:lang w:val="el-GR"/>
        </w:rPr>
        <w:t>αλλοδαπά δημόσια ηλεκτρονικά έγγραφα</w:t>
      </w:r>
      <w:r w:rsidR="00F95471" w:rsidRPr="00FD3A4C">
        <w:rPr>
          <w:color w:val="000000"/>
          <w:lang w:val="el-GR"/>
        </w:rPr>
        <w:t xml:space="preserve">, εάν </w:t>
      </w:r>
      <w:r w:rsidR="005F0D4C" w:rsidRPr="00FD3A4C">
        <w:rPr>
          <w:color w:val="000000"/>
          <w:lang w:val="el-GR"/>
        </w:rPr>
        <w:t xml:space="preserve">φέρουν επισημείωση </w:t>
      </w:r>
      <w:r w:rsidR="005F0D4C" w:rsidRPr="00FD3A4C">
        <w:rPr>
          <w:color w:val="000000"/>
          <w:lang w:val="en-US"/>
        </w:rPr>
        <w:t>e</w:t>
      </w:r>
      <w:r w:rsidR="005F0D4C" w:rsidRPr="00FD3A4C">
        <w:rPr>
          <w:color w:val="000000"/>
          <w:lang w:val="el-GR"/>
        </w:rPr>
        <w:t>-</w:t>
      </w:r>
      <w:r w:rsidR="005F0D4C" w:rsidRPr="00FD3A4C">
        <w:rPr>
          <w:color w:val="000000"/>
          <w:lang w:val="en-US"/>
        </w:rPr>
        <w:t>Apostille</w:t>
      </w:r>
      <w:r w:rsidRPr="00FD3A4C">
        <w:rPr>
          <w:color w:val="000000"/>
          <w:lang w:val="el-GR"/>
        </w:rPr>
        <w:t xml:space="preserve"> </w:t>
      </w:r>
    </w:p>
    <w:p w14:paraId="511D2837" w14:textId="1B14194C" w:rsidR="008A2283" w:rsidRPr="00FD3A4C" w:rsidRDefault="008A2283" w:rsidP="0005419A">
      <w:pPr>
        <w:spacing w:line="360" w:lineRule="auto"/>
        <w:rPr>
          <w:color w:val="000000"/>
          <w:lang w:val="el-GR"/>
        </w:rPr>
      </w:pPr>
      <w:r w:rsidRPr="00FD3A4C">
        <w:rPr>
          <w:color w:val="000000"/>
          <w:lang w:val="el-GR"/>
        </w:rPr>
        <w:t>β) είτε τ</w:t>
      </w:r>
      <w:r w:rsidR="00DA3D63" w:rsidRPr="00FD3A4C">
        <w:rPr>
          <w:color w:val="000000"/>
          <w:lang w:val="el-GR"/>
        </w:rPr>
        <w:t>ων</w:t>
      </w:r>
      <w:r w:rsidRPr="00FD3A4C">
        <w:rPr>
          <w:color w:val="000000"/>
          <w:lang w:val="el-GR"/>
        </w:rPr>
        <w:t xml:space="preserve"> άρθρ</w:t>
      </w:r>
      <w:r w:rsidR="00DA3D63" w:rsidRPr="00FD3A4C">
        <w:rPr>
          <w:color w:val="000000"/>
          <w:lang w:val="el-GR"/>
        </w:rPr>
        <w:t>ων</w:t>
      </w:r>
      <w:r w:rsidRPr="00FD3A4C">
        <w:rPr>
          <w:color w:val="000000"/>
          <w:lang w:val="el-GR"/>
        </w:rPr>
        <w:t xml:space="preserve"> 15 </w:t>
      </w:r>
      <w:r w:rsidR="00C613A7" w:rsidRPr="00FD3A4C">
        <w:rPr>
          <w:color w:val="000000"/>
          <w:lang w:val="el-GR"/>
        </w:rPr>
        <w:t xml:space="preserve">και 27 </w:t>
      </w:r>
      <w:r w:rsidRPr="00FD3A4C">
        <w:rPr>
          <w:color w:val="000000"/>
          <w:lang w:val="el-GR"/>
        </w:rPr>
        <w:t xml:space="preserve">του ν. 4727/2020 (Α΄ 184) περί </w:t>
      </w:r>
      <w:r w:rsidR="005B67DD" w:rsidRPr="00FD3A4C">
        <w:rPr>
          <w:color w:val="000000"/>
          <w:lang w:val="el-GR"/>
        </w:rPr>
        <w:t xml:space="preserve">ηλεκτρονικών </w:t>
      </w:r>
      <w:r w:rsidRPr="00FD3A4C">
        <w:rPr>
          <w:color w:val="000000"/>
          <w:lang w:val="el-GR"/>
        </w:rPr>
        <w:t xml:space="preserve">ιδιωτικών εγγράφων </w:t>
      </w:r>
      <w:r w:rsidR="005B67DD" w:rsidRPr="00FD3A4C">
        <w:rPr>
          <w:color w:val="000000"/>
          <w:lang w:val="el-GR"/>
        </w:rPr>
        <w:t>που φέρουν ηλεκτρονική υπογραφή</w:t>
      </w:r>
      <w:r w:rsidR="005F589B" w:rsidRPr="00FD3A4C">
        <w:rPr>
          <w:color w:val="000000"/>
          <w:lang w:val="el-GR"/>
        </w:rPr>
        <w:t xml:space="preserve"> ή σφραγίδα</w:t>
      </w:r>
      <w:r w:rsidR="009C1E20" w:rsidRPr="00FD3A4C">
        <w:rPr>
          <w:color w:val="000000"/>
          <w:lang w:val="el-GR"/>
        </w:rPr>
        <w:t xml:space="preserve"> </w:t>
      </w:r>
    </w:p>
    <w:p w14:paraId="669CB21A" w14:textId="7001A2A0" w:rsidR="008A2283" w:rsidRPr="00FD3A4C" w:rsidRDefault="008A2283" w:rsidP="0005419A">
      <w:pPr>
        <w:spacing w:line="360" w:lineRule="auto"/>
        <w:rPr>
          <w:color w:val="000000"/>
          <w:lang w:val="el-GR"/>
        </w:rPr>
      </w:pPr>
      <w:r w:rsidRPr="00FD3A4C">
        <w:rPr>
          <w:color w:val="000000"/>
          <w:lang w:val="el-GR"/>
        </w:rPr>
        <w:t xml:space="preserve">γ) είτε του </w:t>
      </w:r>
      <w:r w:rsidR="008D6C2F" w:rsidRPr="00FD3A4C">
        <w:rPr>
          <w:color w:val="000000"/>
          <w:lang w:val="el-GR"/>
        </w:rPr>
        <w:t xml:space="preserve">άρθρου 11 του </w:t>
      </w:r>
      <w:r w:rsidRPr="00FD3A4C">
        <w:rPr>
          <w:color w:val="000000"/>
          <w:lang w:val="el-GR"/>
        </w:rPr>
        <w:t>ν. 2690/1999 (Α΄ 45),</w:t>
      </w:r>
    </w:p>
    <w:p w14:paraId="24696D68" w14:textId="77777777" w:rsidR="008A2283" w:rsidRPr="00FD3A4C" w:rsidRDefault="00D55AB5" w:rsidP="0005419A">
      <w:pPr>
        <w:spacing w:line="360" w:lineRule="auto"/>
        <w:rPr>
          <w:color w:val="000000"/>
          <w:lang w:val="el-GR"/>
        </w:rPr>
      </w:pPr>
      <w:r w:rsidRPr="00FD3A4C">
        <w:rPr>
          <w:color w:val="000000"/>
          <w:lang w:val="el-GR"/>
        </w:rPr>
        <w:t>δ</w:t>
      </w:r>
      <w:r w:rsidR="008A2283" w:rsidRPr="00FD3A4C">
        <w:rPr>
          <w:color w:val="000000"/>
          <w:lang w:val="el-GR"/>
        </w:rPr>
        <w:t>) είτε της παρ. 2 του άρθρου 37 του ν.</w:t>
      </w:r>
      <w:r w:rsidR="00FA354F" w:rsidRPr="00FD3A4C">
        <w:rPr>
          <w:color w:val="000000"/>
          <w:lang w:val="el-GR"/>
        </w:rPr>
        <w:t xml:space="preserve"> </w:t>
      </w:r>
      <w:r w:rsidR="008A2283" w:rsidRPr="00FD3A4C">
        <w:rPr>
          <w:color w:val="000000"/>
          <w:lang w:val="el-GR"/>
        </w:rPr>
        <w:t xml:space="preserve">4412/2016, περί χρήσης ηλεκτρονικών υπογραφών σε ηλεκτρονικές διαδικασίες δημοσίων συμβάσεων,  </w:t>
      </w:r>
    </w:p>
    <w:p w14:paraId="7B970013" w14:textId="1606CBC0" w:rsidR="00633777" w:rsidRDefault="00D55AB5" w:rsidP="0005419A">
      <w:pPr>
        <w:spacing w:line="360" w:lineRule="auto"/>
        <w:rPr>
          <w:color w:val="000000"/>
          <w:lang w:val="el-GR"/>
        </w:rPr>
      </w:pPr>
      <w:r w:rsidRPr="00FD3A4C">
        <w:rPr>
          <w:color w:val="000000"/>
          <w:lang w:val="el-GR"/>
        </w:rPr>
        <w:t>ε</w:t>
      </w:r>
      <w:r w:rsidR="008A2283" w:rsidRPr="00FD3A4C">
        <w:rPr>
          <w:color w:val="000000"/>
          <w:lang w:val="el-GR"/>
        </w:rPr>
        <w:t xml:space="preserve">) είτε της παρ. </w:t>
      </w:r>
      <w:r w:rsidR="00D424C9" w:rsidRPr="00FD3A4C">
        <w:rPr>
          <w:color w:val="000000"/>
          <w:lang w:val="el-GR"/>
        </w:rPr>
        <w:t>8</w:t>
      </w:r>
      <w:r w:rsidR="008A2283" w:rsidRPr="00FD3A4C">
        <w:rPr>
          <w:color w:val="000000"/>
          <w:lang w:val="el-GR"/>
        </w:rPr>
        <w:t xml:space="preserve"> του άρθρου </w:t>
      </w:r>
      <w:r w:rsidR="00D424C9" w:rsidRPr="00FD3A4C">
        <w:rPr>
          <w:color w:val="000000"/>
          <w:lang w:val="el-GR"/>
        </w:rPr>
        <w:t>92</w:t>
      </w:r>
      <w:r w:rsidR="008A2283" w:rsidRPr="00FD3A4C">
        <w:rPr>
          <w:color w:val="000000"/>
          <w:lang w:val="el-GR"/>
        </w:rPr>
        <w:t xml:space="preserve"> του ν.</w:t>
      </w:r>
      <w:r w:rsidR="00FA354F" w:rsidRPr="00FD3A4C">
        <w:rPr>
          <w:color w:val="000000"/>
          <w:lang w:val="el-GR"/>
        </w:rPr>
        <w:t xml:space="preserve"> </w:t>
      </w:r>
      <w:r w:rsidR="008A2283" w:rsidRPr="00FD3A4C">
        <w:rPr>
          <w:color w:val="000000"/>
          <w:lang w:val="el-GR"/>
        </w:rPr>
        <w:t>4412/2016, περί συνυποβολής υπεύθυνης δήλωσης στην περίπτωση απλής φωτοτυπίας</w:t>
      </w:r>
      <w:r w:rsidR="009C1E20" w:rsidRPr="00FD3A4C">
        <w:rPr>
          <w:color w:val="000000"/>
          <w:lang w:val="el-GR"/>
        </w:rPr>
        <w:t xml:space="preserve"> </w:t>
      </w:r>
      <w:r w:rsidR="008A2283" w:rsidRPr="00FD3A4C">
        <w:rPr>
          <w:color w:val="000000"/>
          <w:lang w:val="el-GR"/>
        </w:rPr>
        <w:t xml:space="preserve">ιδιωτικών εγγράφων. </w:t>
      </w:r>
    </w:p>
    <w:p w14:paraId="6AEADC2D" w14:textId="75CDD75B" w:rsidR="00BC6F28" w:rsidRPr="008A2283" w:rsidRDefault="00BC6F28" w:rsidP="0005419A">
      <w:pPr>
        <w:spacing w:line="360" w:lineRule="auto"/>
        <w:rPr>
          <w:color w:val="000000"/>
          <w:lang w:val="el-GR"/>
        </w:rPr>
      </w:pPr>
      <w:r>
        <w:rPr>
          <w:color w:val="000000"/>
          <w:lang w:val="el-GR"/>
        </w:rPr>
        <w:t>Επιπλέον</w:t>
      </w:r>
      <w:r w:rsidR="00A13FF3">
        <w:rPr>
          <w:color w:val="000000"/>
          <w:lang w:val="el-GR"/>
        </w:rPr>
        <w:t>,</w:t>
      </w:r>
      <w:r>
        <w:rPr>
          <w:color w:val="000000"/>
          <w:lang w:val="el-GR"/>
        </w:rPr>
        <w:t xml:space="preserve"> δεν προσκομίζονται σε έντυπη μορφή τα ΦΕΚ και </w:t>
      </w:r>
      <w:r w:rsidRPr="00BC6F28">
        <w:rPr>
          <w:color w:val="000000"/>
          <w:lang w:val="el-GR"/>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r w:rsidR="00633777">
        <w:rPr>
          <w:color w:val="000000"/>
          <w:lang w:val="el-GR"/>
        </w:rPr>
        <w:t>.</w:t>
      </w:r>
    </w:p>
    <w:p w14:paraId="4F0D8D2D" w14:textId="77777777" w:rsidR="00026E2E" w:rsidRDefault="008A2283" w:rsidP="0005419A">
      <w:pPr>
        <w:spacing w:after="144" w:line="360" w:lineRule="auto"/>
        <w:rPr>
          <w:b/>
          <w:strike/>
          <w:color w:val="000000"/>
          <w:lang w:val="el-GR"/>
        </w:rPr>
      </w:pPr>
      <w:r w:rsidRPr="008A2283">
        <w:rPr>
          <w:color w:val="000000"/>
          <w:lang w:val="el-GR"/>
        </w:rPr>
        <w:t>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μορφότυπο PDF</w:t>
      </w:r>
      <w:r w:rsidR="00B409C7" w:rsidRPr="00026E2E">
        <w:rPr>
          <w:b/>
          <w:color w:val="000000"/>
          <w:lang w:val="el-GR"/>
        </w:rPr>
        <w:t>.</w:t>
      </w:r>
      <w:r w:rsidRPr="00026E2E">
        <w:rPr>
          <w:b/>
          <w:color w:val="000000"/>
          <w:lang w:val="el-GR"/>
        </w:rPr>
        <w:t xml:space="preserve"> </w:t>
      </w:r>
      <w:bookmarkEnd w:id="123"/>
    </w:p>
    <w:p w14:paraId="22DD4950" w14:textId="77777777" w:rsidR="00D932EE" w:rsidRDefault="00E2389C" w:rsidP="0005419A">
      <w:pPr>
        <w:spacing w:line="360" w:lineRule="auto"/>
        <w:rPr>
          <w:lang w:val="el-GR"/>
        </w:rPr>
      </w:pPr>
      <w:r w:rsidRPr="00494ED9">
        <w:rPr>
          <w:b/>
          <w:lang w:val="el-GR"/>
        </w:rPr>
        <w:t xml:space="preserve">Έως την ημέρα και ώρα αποσφράγισης των προσφορών </w:t>
      </w:r>
      <w:r w:rsidR="003929DA" w:rsidRPr="00494ED9">
        <w:rPr>
          <w:b/>
          <w:lang w:val="el-GR"/>
        </w:rPr>
        <w:t>προσκομίζονται</w:t>
      </w:r>
      <w:r w:rsidR="003929DA">
        <w:rPr>
          <w:lang w:val="el-GR"/>
        </w:rPr>
        <w:t xml:space="preserve"> </w:t>
      </w:r>
      <w:r w:rsidR="00D04387">
        <w:rPr>
          <w:lang w:val="el-GR"/>
        </w:rPr>
        <w:t xml:space="preserve">με ευθύνη του </w:t>
      </w:r>
      <w:r w:rsidR="003929DA">
        <w:rPr>
          <w:lang w:val="el-GR"/>
        </w:rPr>
        <w:t>οικονομικ</w:t>
      </w:r>
      <w:r w:rsidR="00D04387">
        <w:rPr>
          <w:lang w:val="el-GR"/>
        </w:rPr>
        <w:t>ού</w:t>
      </w:r>
      <w:r w:rsidR="003929DA">
        <w:rPr>
          <w:lang w:val="el-GR"/>
        </w:rPr>
        <w:t xml:space="preserve"> φορέα στην αναθέτουσα αρχή, σε έντυπη μορφή και σε </w:t>
      </w:r>
      <w:r w:rsidR="00D04387">
        <w:rPr>
          <w:lang w:val="el-GR"/>
        </w:rPr>
        <w:t>κλειστό</w:t>
      </w:r>
      <w:r w:rsidR="00FB6660">
        <w:rPr>
          <w:lang w:val="el-GR"/>
        </w:rPr>
        <w:t>-ούς</w:t>
      </w:r>
      <w:r w:rsidR="00D04387">
        <w:rPr>
          <w:lang w:val="el-GR"/>
        </w:rPr>
        <w:t xml:space="preserve"> </w:t>
      </w:r>
      <w:r w:rsidR="003929DA">
        <w:rPr>
          <w:lang w:val="el-GR"/>
        </w:rPr>
        <w:t>φάκελο</w:t>
      </w:r>
      <w:r w:rsidR="00FB6660">
        <w:rPr>
          <w:lang w:val="el-GR"/>
        </w:rPr>
        <w:t>-ους</w:t>
      </w:r>
      <w:r w:rsidR="003929DA">
        <w:rPr>
          <w:lang w:val="el-GR"/>
        </w:rPr>
        <w:t xml:space="preserve">, </w:t>
      </w:r>
      <w:r w:rsidR="00494393" w:rsidRPr="00494393">
        <w:rPr>
          <w:lang w:val="el-GR"/>
        </w:rPr>
        <w:t>στον οποίο αναγράφεται ο αποστολέας και ως παραλήπτης η Επιτροπή Διαγωνισμού του παρόντος διαγωνισμού</w:t>
      </w:r>
      <w:r w:rsidR="00494393">
        <w:rPr>
          <w:lang w:val="el-GR"/>
        </w:rPr>
        <w:t>,</w:t>
      </w:r>
      <w:r w:rsidR="00494393" w:rsidRPr="00494393">
        <w:rPr>
          <w:lang w:val="el-GR"/>
        </w:rPr>
        <w:t xml:space="preserve"> </w:t>
      </w:r>
      <w:r w:rsidR="003929DA">
        <w:rPr>
          <w:lang w:val="el-GR"/>
        </w:rPr>
        <w:t xml:space="preserve">τα στοιχεία της ηλεκτρονικής προσφοράς </w:t>
      </w:r>
      <w:r w:rsidR="00D04387">
        <w:rPr>
          <w:lang w:val="el-GR"/>
        </w:rPr>
        <w:t>του</w:t>
      </w:r>
      <w:r w:rsidR="00494393">
        <w:rPr>
          <w:lang w:val="el-GR"/>
        </w:rPr>
        <w:t>,</w:t>
      </w:r>
      <w:r w:rsidR="00D04387">
        <w:rPr>
          <w:lang w:val="el-GR"/>
        </w:rPr>
        <w:t xml:space="preserve"> </w:t>
      </w:r>
      <w:r w:rsidR="003929DA">
        <w:rPr>
          <w:lang w:val="el-GR"/>
        </w:rPr>
        <w:t xml:space="preserve">τα οποία απαιτείται να προσκομισθούν </w:t>
      </w:r>
      <w:r w:rsidR="003929DA" w:rsidRPr="00BF6D04">
        <w:rPr>
          <w:lang w:val="el-GR"/>
        </w:rPr>
        <w:t>σε πρωτότυπη μορφή</w:t>
      </w:r>
      <w:r w:rsidR="00FA593B" w:rsidRPr="00287116">
        <w:rPr>
          <w:lang w:val="el-GR"/>
        </w:rPr>
        <w:t>.</w:t>
      </w:r>
      <w:r w:rsidR="00FA593B" w:rsidRPr="00FA593B">
        <w:rPr>
          <w:rFonts w:ascii="Times New Roman" w:eastAsia="Calibri" w:hAnsi="Times New Roman" w:cs="Times New Roman"/>
          <w:szCs w:val="22"/>
          <w:lang w:val="el-GR" w:eastAsia="el-GR"/>
        </w:rPr>
        <w:t xml:space="preserve"> </w:t>
      </w:r>
      <w:r w:rsidR="00FA593B" w:rsidRPr="00FA593B">
        <w:rPr>
          <w:lang w:val="el-GR"/>
        </w:rPr>
        <w:t xml:space="preserve">Τέτοια στοιχεία και δικαιολογητικά ενδεικτικά είναι </w:t>
      </w:r>
      <w:r w:rsidR="00321EA9">
        <w:rPr>
          <w:lang w:val="el-GR"/>
        </w:rPr>
        <w:t>:</w:t>
      </w:r>
    </w:p>
    <w:p w14:paraId="1E5252C3" w14:textId="77777777" w:rsidR="00FA593B" w:rsidRPr="00FA593B" w:rsidRDefault="00FB6660" w:rsidP="0005419A">
      <w:pPr>
        <w:spacing w:line="360" w:lineRule="auto"/>
        <w:rPr>
          <w:lang w:val="el-GR"/>
        </w:rPr>
      </w:pPr>
      <w:r>
        <w:rPr>
          <w:lang w:val="el-GR"/>
        </w:rPr>
        <w:t>α</w:t>
      </w:r>
      <w:r w:rsidR="00D932EE">
        <w:rPr>
          <w:lang w:val="el-GR"/>
        </w:rPr>
        <w:t>)</w:t>
      </w:r>
      <w:r w:rsidR="00D932EE" w:rsidRPr="00D932EE">
        <w:rPr>
          <w:lang w:val="el-GR"/>
        </w:rPr>
        <w:t xml:space="preserve"> </w:t>
      </w:r>
      <w:r w:rsidR="00D932EE" w:rsidRPr="00FA593B">
        <w:rPr>
          <w:lang w:val="el-GR"/>
        </w:rPr>
        <w:t>η πρωτότυπη εγγυητική επιστολή συμμετοχής, πλην των περιπτώσεων που αυτή εκδίδεται ηλεκτρονικά,</w:t>
      </w:r>
      <w:r>
        <w:rPr>
          <w:lang w:val="el-GR"/>
        </w:rPr>
        <w:t xml:space="preserve"> άλλως η προσφορά απορρίπτεται ως απαράδεκτη</w:t>
      </w:r>
      <w:r w:rsidR="00FA354F">
        <w:rPr>
          <w:lang w:val="el-GR"/>
        </w:rPr>
        <w:t>,</w:t>
      </w:r>
    </w:p>
    <w:p w14:paraId="573DCE5E" w14:textId="01544C8B" w:rsidR="00FA593B" w:rsidRPr="00FA593B" w:rsidRDefault="007470A4" w:rsidP="0005419A">
      <w:pPr>
        <w:spacing w:line="360" w:lineRule="auto"/>
        <w:rPr>
          <w:lang w:val="el-GR"/>
        </w:rPr>
      </w:pPr>
      <w:r>
        <w:rPr>
          <w:lang w:val="el-GR"/>
        </w:rPr>
        <w:t>β</w:t>
      </w:r>
      <w:r w:rsidR="00FA593B" w:rsidRPr="00321EA9">
        <w:rPr>
          <w:lang w:val="el-GR"/>
        </w:rPr>
        <w:t xml:space="preserve">) αυτά που </w:t>
      </w:r>
      <w:r>
        <w:rPr>
          <w:lang w:val="el-GR"/>
        </w:rPr>
        <w:t xml:space="preserve">δεν </w:t>
      </w:r>
      <w:r w:rsidR="00FA593B" w:rsidRPr="00321EA9">
        <w:rPr>
          <w:lang w:val="el-GR"/>
        </w:rPr>
        <w:t xml:space="preserve">υπάγονται στις διατάξεις του άρθρου 11 παρ. 2 του </w:t>
      </w:r>
      <w:r w:rsidR="00FA593B" w:rsidRPr="00245B54">
        <w:rPr>
          <w:lang w:val="el-GR"/>
        </w:rPr>
        <w:t>ν. 2690/1999</w:t>
      </w:r>
      <w:r w:rsidR="00FA354F" w:rsidRPr="00245B54">
        <w:rPr>
          <w:lang w:val="el-GR"/>
        </w:rPr>
        <w:t>,</w:t>
      </w:r>
      <w:r w:rsidR="00FA593B" w:rsidRPr="00321EA9">
        <w:rPr>
          <w:lang w:val="el-GR"/>
        </w:rPr>
        <w:t xml:space="preserve"> </w:t>
      </w:r>
    </w:p>
    <w:p w14:paraId="7922C995" w14:textId="29781E4C" w:rsidR="00FA593B" w:rsidRPr="00FA593B" w:rsidRDefault="00FA593B" w:rsidP="0005419A">
      <w:pPr>
        <w:spacing w:line="360" w:lineRule="auto"/>
        <w:rPr>
          <w:lang w:val="el-GR"/>
        </w:rPr>
      </w:pPr>
      <w:r w:rsidRPr="00FA593B">
        <w:rPr>
          <w:lang w:val="el-GR"/>
        </w:rPr>
        <w:t xml:space="preserve">γ) </w:t>
      </w:r>
      <w:r w:rsidR="00274969" w:rsidRPr="008178FF">
        <w:rPr>
          <w:lang w:val="el-GR"/>
        </w:rPr>
        <w:t>ιδιωτικά έγγραφα τα οποία δεν  έχουν επικυρωθεί από δικηγόρο ή δεν φέρουν θεώρηση από υπηρεσίες και φορείς της περίπτωσης α</w:t>
      </w:r>
      <w:r w:rsidR="00282EBF">
        <w:rPr>
          <w:lang w:val="el-GR"/>
        </w:rPr>
        <w:t>΄</w:t>
      </w:r>
      <w:r w:rsidR="00274969" w:rsidRPr="008178FF">
        <w:rPr>
          <w:lang w:val="el-GR"/>
        </w:rPr>
        <w:t xml:space="preserve"> της παρ. 2 του άρθρου 11 του ν. 2690/1999 </w:t>
      </w:r>
      <w:r w:rsidR="00B503CC" w:rsidRPr="008178FF">
        <w:rPr>
          <w:lang w:val="el-GR"/>
        </w:rPr>
        <w:t>ή δεν συνοδεύονται από υπεύθυνη δήλωση για την ακρίβειά τους, καθώς και</w:t>
      </w:r>
    </w:p>
    <w:p w14:paraId="469C4660" w14:textId="3BBFCA12" w:rsidR="00FA593B" w:rsidRPr="00FD3A4C" w:rsidRDefault="00FA593B" w:rsidP="0005419A">
      <w:pPr>
        <w:spacing w:line="360" w:lineRule="auto"/>
        <w:rPr>
          <w:lang w:val="el-GR"/>
        </w:rPr>
      </w:pPr>
      <w:r w:rsidRPr="00FD3A4C">
        <w:rPr>
          <w:lang w:val="el-GR"/>
        </w:rPr>
        <w:t xml:space="preserve">δ) τα </w:t>
      </w:r>
      <w:r w:rsidR="00FB6660" w:rsidRPr="00FD3A4C">
        <w:rPr>
          <w:lang w:val="el-GR"/>
        </w:rPr>
        <w:t xml:space="preserve">αλλοδαπά δημόσια </w:t>
      </w:r>
      <w:r w:rsidRPr="00FD3A4C">
        <w:rPr>
          <w:lang w:val="el-GR"/>
        </w:rPr>
        <w:t>έντυπα έγγραφα που φέρουν τη</w:t>
      </w:r>
      <w:r w:rsidR="008178FF" w:rsidRPr="00FD3A4C">
        <w:rPr>
          <w:lang w:val="el-GR"/>
        </w:rPr>
        <w:t>ν επισημείωση</w:t>
      </w:r>
      <w:r w:rsidRPr="00FD3A4C">
        <w:rPr>
          <w:lang w:val="el-GR"/>
        </w:rPr>
        <w:t xml:space="preserve"> της Χάγης (Apostille)</w:t>
      </w:r>
      <w:r w:rsidR="00CE38E4" w:rsidRPr="00FD3A4C">
        <w:rPr>
          <w:lang w:val="el-GR"/>
        </w:rPr>
        <w:t>,</w:t>
      </w:r>
      <w:r w:rsidR="00633777" w:rsidRPr="00FD3A4C">
        <w:rPr>
          <w:lang w:val="el-GR"/>
        </w:rPr>
        <w:t xml:space="preserve"> </w:t>
      </w:r>
      <w:r w:rsidR="00910ED2" w:rsidRPr="00FD3A4C">
        <w:rPr>
          <w:lang w:val="el-GR"/>
        </w:rPr>
        <w:t xml:space="preserve">ή προξενική θεώρηση </w:t>
      </w:r>
      <w:r w:rsidR="00633777" w:rsidRPr="00FD3A4C">
        <w:rPr>
          <w:lang w:val="el-GR"/>
        </w:rPr>
        <w:t xml:space="preserve">και δεν </w:t>
      </w:r>
      <w:r w:rsidR="00FA354F" w:rsidRPr="00FD3A4C">
        <w:rPr>
          <w:lang w:val="el-GR"/>
        </w:rPr>
        <w:t xml:space="preserve">έχουν επικυρωθεί </w:t>
      </w:r>
      <w:r w:rsidR="00633777" w:rsidRPr="00FD3A4C">
        <w:rPr>
          <w:lang w:val="el-GR"/>
        </w:rPr>
        <w:t xml:space="preserve"> από δικηγόρο</w:t>
      </w:r>
      <w:r w:rsidRPr="00FD3A4C">
        <w:rPr>
          <w:lang w:val="el-GR"/>
        </w:rPr>
        <w:t xml:space="preserve">. </w:t>
      </w:r>
    </w:p>
    <w:p w14:paraId="7444A46B" w14:textId="77777777" w:rsidR="00855C3E" w:rsidRPr="00FA593B" w:rsidRDefault="00E1420D" w:rsidP="0005419A">
      <w:pPr>
        <w:spacing w:line="360" w:lineRule="auto"/>
        <w:rPr>
          <w:lang w:val="el-GR"/>
        </w:rPr>
      </w:pPr>
      <w:r w:rsidRPr="00A50B28">
        <w:rPr>
          <w:lang w:val="el-GR"/>
        </w:rPr>
        <w:t xml:space="preserve">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w:t>
      </w:r>
      <w:r w:rsidR="00150871" w:rsidRPr="00A50B28">
        <w:rPr>
          <w:lang w:val="el-GR"/>
        </w:rPr>
        <w:t xml:space="preserve">η αναθέτουσα αρχή </w:t>
      </w:r>
      <w:r w:rsidR="00855C3E" w:rsidRPr="00A50B28">
        <w:rPr>
          <w:lang w:val="el-GR"/>
        </w:rPr>
        <w:t xml:space="preserve">δύναται να </w:t>
      </w:r>
      <w:r w:rsidR="00150871" w:rsidRPr="00A50B28">
        <w:rPr>
          <w:lang w:val="el-GR"/>
        </w:rPr>
        <w:t xml:space="preserve">ζητήσει τη συμπλήρωση και υποβολή τους, </w:t>
      </w:r>
      <w:r w:rsidR="00855C3E" w:rsidRPr="00A50B28">
        <w:rPr>
          <w:lang w:val="el-GR"/>
        </w:rPr>
        <w:t>σύμφωνα με το άρθρο 102 του ν. 4412/2016.</w:t>
      </w:r>
    </w:p>
    <w:p w14:paraId="64B57A47" w14:textId="77777777" w:rsidR="00494ED9" w:rsidRPr="00086622" w:rsidRDefault="00494ED9" w:rsidP="00494ED9">
      <w:pPr>
        <w:rPr>
          <w:lang w:val="el-GR" w:eastAsia="zh-CN"/>
        </w:rPr>
      </w:pP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080"/>
      </w:tblGrid>
      <w:tr w:rsidR="00494ED9" w:rsidRPr="00086622" w14:paraId="20166F68" w14:textId="77777777" w:rsidTr="00232445">
        <w:trPr>
          <w:trHeight w:val="983"/>
          <w:jc w:val="center"/>
        </w:trPr>
        <w:tc>
          <w:tcPr>
            <w:tcW w:w="8080" w:type="dxa"/>
            <w:vAlign w:val="center"/>
          </w:tcPr>
          <w:p w14:paraId="2120EF41" w14:textId="77777777" w:rsidR="00494ED9" w:rsidRPr="00086622" w:rsidRDefault="00494ED9" w:rsidP="00232445">
            <w:pPr>
              <w:suppressAutoHyphens w:val="0"/>
              <w:autoSpaceDE w:val="0"/>
              <w:autoSpaceDN w:val="0"/>
              <w:adjustRightInd w:val="0"/>
              <w:spacing w:before="240" w:after="200" w:line="276" w:lineRule="auto"/>
              <w:jc w:val="center"/>
              <w:rPr>
                <w:rFonts w:eastAsia="Calibri"/>
                <w:b/>
                <w:bCs/>
                <w:sz w:val="24"/>
                <w:szCs w:val="22"/>
                <w:u w:val="single"/>
                <w:lang w:val="el-GR" w:eastAsia="en-US"/>
              </w:rPr>
            </w:pPr>
            <w:r w:rsidRPr="00086622">
              <w:rPr>
                <w:rFonts w:eastAsia="Calibri"/>
                <w:b/>
                <w:bCs/>
                <w:sz w:val="24"/>
                <w:szCs w:val="22"/>
                <w:u w:val="single"/>
                <w:lang w:val="el-GR" w:eastAsia="en-US"/>
              </w:rPr>
              <w:t>ΠΡΟΣ</w:t>
            </w:r>
          </w:p>
          <w:p w14:paraId="078754F4" w14:textId="77777777" w:rsidR="00494ED9" w:rsidRPr="00086622" w:rsidRDefault="00494ED9" w:rsidP="00232445">
            <w:pPr>
              <w:suppressAutoHyphens w:val="0"/>
              <w:autoSpaceDE w:val="0"/>
              <w:autoSpaceDN w:val="0"/>
              <w:adjustRightInd w:val="0"/>
              <w:spacing w:after="0" w:line="276" w:lineRule="auto"/>
              <w:jc w:val="center"/>
              <w:rPr>
                <w:rFonts w:eastAsia="Calibri"/>
                <w:bCs/>
                <w:sz w:val="24"/>
                <w:szCs w:val="22"/>
                <w:lang w:val="el-GR" w:eastAsia="en-US"/>
              </w:rPr>
            </w:pPr>
            <w:r w:rsidRPr="00086622">
              <w:rPr>
                <w:rFonts w:eastAsia="Calibri"/>
                <w:b/>
                <w:bCs/>
                <w:sz w:val="24"/>
                <w:szCs w:val="22"/>
                <w:lang w:val="el-GR" w:eastAsia="en-US"/>
              </w:rPr>
              <w:t xml:space="preserve"> </w:t>
            </w:r>
            <w:r w:rsidRPr="00086622">
              <w:rPr>
                <w:rFonts w:eastAsia="Calibri"/>
                <w:bCs/>
                <w:sz w:val="24"/>
                <w:szCs w:val="22"/>
                <w:lang w:val="el-GR" w:eastAsia="en-US"/>
              </w:rPr>
              <w:t>ΓΕΝΙΚΟ ΝΟΣΟΚΟΜΕΙΟ ΣΕΡΡΩΝ</w:t>
            </w:r>
          </w:p>
          <w:p w14:paraId="6DD2BAED" w14:textId="77777777" w:rsidR="00494ED9" w:rsidRPr="00086622" w:rsidRDefault="00494ED9" w:rsidP="00232445">
            <w:pPr>
              <w:suppressAutoHyphens w:val="0"/>
              <w:autoSpaceDE w:val="0"/>
              <w:autoSpaceDN w:val="0"/>
              <w:adjustRightInd w:val="0"/>
              <w:spacing w:after="200" w:line="276" w:lineRule="auto"/>
              <w:jc w:val="center"/>
              <w:rPr>
                <w:rFonts w:eastAsia="Calibri"/>
                <w:b/>
                <w:bCs/>
                <w:sz w:val="24"/>
                <w:szCs w:val="22"/>
                <w:lang w:val="el-GR" w:eastAsia="en-US"/>
              </w:rPr>
            </w:pPr>
            <w:r w:rsidRPr="00086622">
              <w:rPr>
                <w:rFonts w:eastAsia="Calibri"/>
                <w:sz w:val="24"/>
                <w:szCs w:val="22"/>
                <w:lang w:val="el-GR" w:eastAsia="el-GR"/>
              </w:rPr>
              <w:t>2</w:t>
            </w:r>
            <w:r w:rsidRPr="00086622">
              <w:rPr>
                <w:rFonts w:eastAsia="Calibri"/>
                <w:sz w:val="24"/>
                <w:szCs w:val="22"/>
                <w:vertAlign w:val="superscript"/>
                <w:lang w:val="el-GR" w:eastAsia="el-GR"/>
              </w:rPr>
              <w:t xml:space="preserve">ο  </w:t>
            </w:r>
            <w:r w:rsidRPr="00086622">
              <w:rPr>
                <w:rFonts w:eastAsia="Calibri"/>
                <w:sz w:val="24"/>
                <w:szCs w:val="22"/>
                <w:lang w:val="el-GR" w:eastAsia="el-GR"/>
              </w:rPr>
              <w:t>χλμ. Ε.Ο. Σερρών-Δράμας, Τ.Κ 62 100, Τμήμα Προμηθειών</w:t>
            </w:r>
          </w:p>
          <w:p w14:paraId="485A0F55" w14:textId="77777777" w:rsidR="00494ED9" w:rsidRPr="00086622" w:rsidRDefault="00494ED9" w:rsidP="00232445">
            <w:pPr>
              <w:suppressAutoHyphens w:val="0"/>
              <w:autoSpaceDE w:val="0"/>
              <w:autoSpaceDN w:val="0"/>
              <w:adjustRightInd w:val="0"/>
              <w:spacing w:after="0" w:line="276" w:lineRule="auto"/>
              <w:jc w:val="center"/>
              <w:rPr>
                <w:rFonts w:eastAsia="Calibri"/>
                <w:bCs/>
                <w:sz w:val="24"/>
                <w:szCs w:val="22"/>
                <w:lang w:val="el-GR" w:eastAsia="en-US"/>
              </w:rPr>
            </w:pPr>
            <w:r w:rsidRPr="00086622">
              <w:rPr>
                <w:rFonts w:eastAsia="Calibri"/>
                <w:bCs/>
                <w:sz w:val="24"/>
                <w:szCs w:val="22"/>
                <w:lang w:val="el-GR" w:eastAsia="en-US"/>
              </w:rPr>
              <w:t xml:space="preserve">(κατατίθεται στη </w:t>
            </w:r>
            <w:r w:rsidRPr="00086622">
              <w:rPr>
                <w:rFonts w:eastAsia="Calibri"/>
                <w:sz w:val="24"/>
                <w:szCs w:val="22"/>
                <w:lang w:val="el-GR" w:eastAsia="en-US"/>
              </w:rPr>
              <w:t>Γραμματεία</w:t>
            </w:r>
            <w:r w:rsidRPr="00086622">
              <w:rPr>
                <w:rFonts w:eastAsia="Calibri"/>
                <w:bCs/>
                <w:sz w:val="24"/>
                <w:szCs w:val="22"/>
                <w:lang w:val="el-GR" w:eastAsia="en-US"/>
              </w:rPr>
              <w:t>)</w:t>
            </w:r>
          </w:p>
          <w:p w14:paraId="420B05D2" w14:textId="77777777" w:rsidR="00494ED9" w:rsidRPr="00086622" w:rsidRDefault="00494ED9" w:rsidP="00232445">
            <w:pPr>
              <w:suppressAutoHyphens w:val="0"/>
              <w:autoSpaceDE w:val="0"/>
              <w:autoSpaceDN w:val="0"/>
              <w:adjustRightInd w:val="0"/>
              <w:spacing w:after="0" w:line="276" w:lineRule="auto"/>
              <w:jc w:val="center"/>
              <w:rPr>
                <w:rFonts w:eastAsia="Calibri"/>
                <w:b/>
                <w:sz w:val="24"/>
                <w:szCs w:val="22"/>
                <w:lang w:val="el-GR" w:eastAsia="en-US"/>
              </w:rPr>
            </w:pPr>
          </w:p>
          <w:p w14:paraId="3BEB303E" w14:textId="77777777" w:rsidR="00494ED9" w:rsidRPr="00086622" w:rsidRDefault="00494ED9" w:rsidP="00232445">
            <w:pPr>
              <w:tabs>
                <w:tab w:val="left" w:pos="720"/>
              </w:tabs>
              <w:suppressAutoHyphens w:val="0"/>
              <w:spacing w:after="200" w:line="276" w:lineRule="auto"/>
              <w:jc w:val="center"/>
              <w:rPr>
                <w:rFonts w:eastAsia="Calibri"/>
                <w:b/>
                <w:bCs/>
                <w:sz w:val="24"/>
                <w:szCs w:val="22"/>
                <w:u w:val="single"/>
                <w:lang w:val="el-GR" w:eastAsia="en-US"/>
              </w:rPr>
            </w:pPr>
            <w:r w:rsidRPr="00086622">
              <w:rPr>
                <w:rFonts w:eastAsia="Calibri" w:cs="Arial"/>
                <w:b/>
                <w:bCs/>
                <w:sz w:val="24"/>
                <w:szCs w:val="22"/>
                <w:u w:val="single"/>
                <w:lang w:val="el-GR" w:eastAsia="en-US"/>
              </w:rPr>
              <w:t xml:space="preserve">ΦΑΚΕΛΟΣ </w:t>
            </w:r>
            <w:r w:rsidRPr="00086622">
              <w:rPr>
                <w:rFonts w:eastAsia="Calibri"/>
                <w:b/>
                <w:bCs/>
                <w:sz w:val="24"/>
                <w:szCs w:val="22"/>
                <w:u w:val="single"/>
                <w:lang w:val="el-GR" w:eastAsia="en-US"/>
              </w:rPr>
              <w:t>ΠΡΟΣΦΟΡΑΣ</w:t>
            </w:r>
          </w:p>
          <w:p w14:paraId="48A68407" w14:textId="17F9FEFF" w:rsidR="00494ED9" w:rsidRPr="00053036" w:rsidRDefault="00494ED9" w:rsidP="00232445">
            <w:pPr>
              <w:suppressAutoHyphens w:val="0"/>
              <w:spacing w:after="0" w:line="360" w:lineRule="auto"/>
              <w:jc w:val="center"/>
              <w:rPr>
                <w:rFonts w:eastAsia="Calibri"/>
                <w:b/>
                <w:bCs/>
                <w:sz w:val="24"/>
                <w:szCs w:val="22"/>
                <w:lang w:val="el-GR" w:eastAsia="en-US"/>
              </w:rPr>
            </w:pPr>
            <w:r w:rsidRPr="007A1E18">
              <w:rPr>
                <w:rFonts w:eastAsia="Calibri"/>
                <w:b/>
                <w:bCs/>
                <w:sz w:val="24"/>
                <w:szCs w:val="22"/>
                <w:lang w:val="el-GR" w:eastAsia="en-US"/>
              </w:rPr>
              <w:t xml:space="preserve">ΔΙΑΚΗΡΥΞΗ </w:t>
            </w:r>
            <w:r w:rsidRPr="00053036">
              <w:rPr>
                <w:rFonts w:eastAsia="Calibri"/>
                <w:b/>
                <w:bCs/>
                <w:sz w:val="24"/>
                <w:szCs w:val="22"/>
                <w:lang w:val="el-GR" w:eastAsia="en-US"/>
              </w:rPr>
              <w:t>Δ.</w:t>
            </w:r>
            <w:r w:rsidR="00053036" w:rsidRPr="00053036">
              <w:rPr>
                <w:rFonts w:eastAsia="Calibri"/>
                <w:b/>
                <w:bCs/>
                <w:sz w:val="24"/>
                <w:szCs w:val="22"/>
                <w:lang w:val="el-GR" w:eastAsia="en-US"/>
              </w:rPr>
              <w:t>14</w:t>
            </w:r>
            <w:r w:rsidRPr="00053036">
              <w:rPr>
                <w:rFonts w:eastAsia="Calibri"/>
                <w:b/>
                <w:bCs/>
                <w:sz w:val="24"/>
                <w:szCs w:val="22"/>
                <w:lang w:val="el-GR" w:eastAsia="en-US"/>
              </w:rPr>
              <w:t>/2026</w:t>
            </w:r>
          </w:p>
          <w:p w14:paraId="3723E1A7" w14:textId="77777777" w:rsidR="00494ED9" w:rsidRPr="00C562B7" w:rsidRDefault="00494ED9" w:rsidP="00232445">
            <w:pPr>
              <w:widowControl w:val="0"/>
              <w:spacing w:after="0" w:line="276" w:lineRule="auto"/>
              <w:jc w:val="center"/>
              <w:rPr>
                <w:rFonts w:eastAsia="SimSun"/>
                <w:sz w:val="24"/>
                <w:szCs w:val="22"/>
                <w:lang w:val="el-GR" w:eastAsia="zh-CN" w:bidi="hi-IN"/>
              </w:rPr>
            </w:pPr>
            <w:r w:rsidRPr="00C562B7">
              <w:rPr>
                <w:rFonts w:eastAsia="Calibri"/>
                <w:sz w:val="24"/>
                <w:szCs w:val="22"/>
                <w:lang w:val="el-GR" w:eastAsia="zh-CN" w:bidi="hi-IN"/>
              </w:rPr>
              <w:t xml:space="preserve">διαγωνισμού </w:t>
            </w:r>
            <w:r w:rsidRPr="00C562B7">
              <w:rPr>
                <w:rFonts w:eastAsia="SimSun"/>
                <w:sz w:val="24"/>
                <w:szCs w:val="22"/>
                <w:lang w:val="el-GR" w:eastAsia="zh-CN" w:bidi="hi-IN"/>
              </w:rPr>
              <w:t>κάτω των ορίων με ανοικτή διαδικασία μέσω ΕΣΗΔΗΣ</w:t>
            </w:r>
          </w:p>
          <w:p w14:paraId="769486BA" w14:textId="5C8E98F8" w:rsidR="00494ED9" w:rsidRPr="00E90724" w:rsidRDefault="00494ED9" w:rsidP="00232445">
            <w:pPr>
              <w:suppressAutoHyphens w:val="0"/>
              <w:spacing w:after="0" w:line="360" w:lineRule="auto"/>
              <w:jc w:val="center"/>
              <w:rPr>
                <w:rFonts w:eastAsia="Calibri"/>
                <w:sz w:val="24"/>
                <w:szCs w:val="22"/>
                <w:lang w:val="el-GR" w:eastAsia="en-US"/>
              </w:rPr>
            </w:pPr>
            <w:r w:rsidRPr="00E90724">
              <w:rPr>
                <w:rFonts w:eastAsia="Calibri"/>
                <w:kern w:val="2"/>
                <w:sz w:val="24"/>
                <w:szCs w:val="22"/>
                <w:lang w:val="el-GR" w:eastAsia="zh-CN"/>
              </w:rPr>
              <w:t xml:space="preserve">συστημ. αριθμ.  Ε.Σ.Η.ΔΗ.Σ.: </w:t>
            </w:r>
            <w:r w:rsidR="00E90724" w:rsidRPr="00E90724">
              <w:rPr>
                <w:rFonts w:eastAsia="Calibri"/>
                <w:kern w:val="2"/>
                <w:sz w:val="24"/>
                <w:szCs w:val="22"/>
                <w:lang w:val="el-GR" w:eastAsia="zh-CN"/>
              </w:rPr>
              <w:t>Δ.14/2026</w:t>
            </w:r>
          </w:p>
          <w:p w14:paraId="3B017D37" w14:textId="78161D13" w:rsidR="00494ED9" w:rsidRDefault="00494ED9" w:rsidP="00232445">
            <w:pPr>
              <w:spacing w:before="240"/>
              <w:ind w:right="360"/>
              <w:jc w:val="center"/>
              <w:rPr>
                <w:rFonts w:eastAsia="Calibri"/>
                <w:color w:val="000000"/>
                <w:sz w:val="24"/>
                <w:szCs w:val="22"/>
                <w:lang w:val="el-GR" w:eastAsia="el-GR"/>
              </w:rPr>
            </w:pPr>
            <w:r w:rsidRPr="00086622">
              <w:rPr>
                <w:rFonts w:eastAsia="Calibri"/>
                <w:sz w:val="24"/>
                <w:szCs w:val="22"/>
                <w:lang w:val="el-GR" w:eastAsia="en-US"/>
              </w:rPr>
              <w:t xml:space="preserve">    για την</w:t>
            </w:r>
            <w:r w:rsidRPr="005F54BC">
              <w:rPr>
                <w:rFonts w:eastAsia="Calibri"/>
                <w:sz w:val="24"/>
                <w:szCs w:val="22"/>
                <w:lang w:val="el-GR" w:eastAsia="en-US"/>
              </w:rPr>
              <w:t xml:space="preserve"> </w:t>
            </w:r>
            <w:r>
              <w:rPr>
                <w:rFonts w:eastAsia="Calibri"/>
                <w:sz w:val="24"/>
                <w:szCs w:val="22"/>
                <w:lang w:val="el-GR" w:eastAsia="en-US"/>
              </w:rPr>
              <w:t>προμήθεια</w:t>
            </w:r>
            <w:r w:rsidRPr="00086622">
              <w:rPr>
                <w:rFonts w:eastAsia="Calibri"/>
                <w:color w:val="000000"/>
                <w:sz w:val="24"/>
                <w:szCs w:val="22"/>
                <w:lang w:val="el-GR" w:eastAsia="el-GR"/>
              </w:rPr>
              <w:t>:</w:t>
            </w:r>
          </w:p>
          <w:p w14:paraId="5266B37E" w14:textId="77777777" w:rsidR="00494ED9" w:rsidRPr="00494ED9" w:rsidRDefault="00494ED9" w:rsidP="00494ED9">
            <w:pPr>
              <w:spacing w:after="0" w:line="276" w:lineRule="auto"/>
              <w:ind w:right="360"/>
              <w:jc w:val="center"/>
              <w:rPr>
                <w:rFonts w:eastAsia="Calibri"/>
                <w:b/>
                <w:color w:val="000000"/>
                <w:szCs w:val="22"/>
                <w:lang w:val="el-GR" w:eastAsia="el-GR"/>
              </w:rPr>
            </w:pPr>
            <w:r w:rsidRPr="00494ED9">
              <w:rPr>
                <w:rFonts w:eastAsia="Calibri"/>
                <w:b/>
                <w:color w:val="000000"/>
                <w:szCs w:val="22"/>
                <w:lang w:val="el-GR" w:eastAsia="el-GR"/>
              </w:rPr>
              <w:t>«ΑΝΑΛΩΣΙΜΟ ΥΓΕΙΟΝΟΜΙΚΟ ΥΛΙΚΟ»</w:t>
            </w:r>
          </w:p>
          <w:p w14:paraId="4900BAD2" w14:textId="77777777" w:rsidR="00494ED9" w:rsidRPr="00494ED9" w:rsidRDefault="00494ED9" w:rsidP="00494ED9">
            <w:pPr>
              <w:spacing w:after="0" w:line="276" w:lineRule="auto"/>
              <w:ind w:right="360"/>
              <w:jc w:val="center"/>
              <w:rPr>
                <w:rFonts w:eastAsia="Calibri"/>
                <w:color w:val="000000"/>
                <w:szCs w:val="22"/>
                <w:lang w:val="el-GR" w:eastAsia="el-GR"/>
              </w:rPr>
            </w:pPr>
            <w:r w:rsidRPr="00494ED9">
              <w:rPr>
                <w:rFonts w:eastAsia="Calibri"/>
                <w:color w:val="000000"/>
                <w:szCs w:val="22"/>
                <w:lang w:val="el-GR" w:eastAsia="el-GR"/>
              </w:rPr>
              <w:t>για τις ανάγκες του Γ.Ν. Σερρών</w:t>
            </w:r>
          </w:p>
          <w:p w14:paraId="07BF85AF" w14:textId="73B949C2" w:rsidR="00494ED9" w:rsidRPr="00494ED9" w:rsidRDefault="00494ED9" w:rsidP="00494ED9">
            <w:pPr>
              <w:spacing w:after="0" w:line="276" w:lineRule="auto"/>
              <w:ind w:right="360"/>
              <w:jc w:val="center"/>
              <w:rPr>
                <w:rFonts w:eastAsia="Calibri"/>
                <w:color w:val="000000"/>
                <w:szCs w:val="22"/>
                <w:lang w:val="el-GR" w:eastAsia="el-GR"/>
              </w:rPr>
            </w:pPr>
            <w:r w:rsidRPr="00494ED9">
              <w:rPr>
                <w:rFonts w:eastAsia="Calibri"/>
                <w:color w:val="000000"/>
                <w:szCs w:val="22"/>
                <w:lang w:val="el-GR" w:eastAsia="el-GR"/>
              </w:rPr>
              <w:t>CPV  33140000-3</w:t>
            </w:r>
          </w:p>
          <w:p w14:paraId="517789B9" w14:textId="77777777" w:rsidR="00494ED9" w:rsidRPr="00086622" w:rsidRDefault="00494ED9" w:rsidP="00232445">
            <w:pPr>
              <w:suppressAutoHyphens w:val="0"/>
              <w:spacing w:after="0"/>
              <w:ind w:right="-108"/>
              <w:rPr>
                <w:rFonts w:eastAsia="Calibri"/>
                <w:b/>
                <w:color w:val="FF0000"/>
                <w:szCs w:val="22"/>
                <w:lang w:val="el-GR" w:eastAsia="el-GR"/>
              </w:rPr>
            </w:pPr>
            <w:r w:rsidRPr="00086622">
              <w:rPr>
                <w:rFonts w:eastAsia="Calibri"/>
                <w:b/>
                <w:color w:val="FF0000"/>
                <w:szCs w:val="22"/>
                <w:lang w:val="el-GR" w:eastAsia="el-GR"/>
              </w:rPr>
              <w:t xml:space="preserve">      </w:t>
            </w:r>
          </w:p>
          <w:p w14:paraId="71EB6442" w14:textId="381B1CEA" w:rsidR="00494ED9" w:rsidRPr="00494ED9" w:rsidRDefault="00494ED9" w:rsidP="00232445">
            <w:pPr>
              <w:suppressAutoHyphens w:val="0"/>
              <w:spacing w:after="0" w:line="360" w:lineRule="auto"/>
              <w:ind w:left="-108" w:right="-108"/>
              <w:rPr>
                <w:rFonts w:eastAsia="Calibri"/>
                <w:b/>
                <w:color w:val="FF0000"/>
                <w:szCs w:val="22"/>
                <w:lang w:val="el-GR" w:eastAsia="el-GR"/>
              </w:rPr>
            </w:pPr>
            <w:r w:rsidRPr="00086622">
              <w:rPr>
                <w:rFonts w:eastAsia="Calibri"/>
                <w:bCs/>
                <w:color w:val="FF0000"/>
                <w:szCs w:val="22"/>
                <w:lang w:val="el-GR" w:eastAsia="el-GR"/>
              </w:rPr>
              <w:t xml:space="preserve">           </w:t>
            </w:r>
            <w:r w:rsidRPr="00672836">
              <w:rPr>
                <w:rFonts w:eastAsia="Calibri"/>
                <w:bCs/>
                <w:szCs w:val="22"/>
                <w:lang w:val="el-GR" w:eastAsia="el-GR"/>
              </w:rPr>
              <w:t>Ημ/νία λήξης υποβολής προσφορών:</w:t>
            </w:r>
            <w:r w:rsidRPr="00672836">
              <w:rPr>
                <w:rFonts w:eastAsia="Calibri"/>
                <w:b/>
                <w:szCs w:val="22"/>
                <w:lang w:val="el-GR" w:eastAsia="el-GR"/>
              </w:rPr>
              <w:t xml:space="preserve"> </w:t>
            </w:r>
            <w:r w:rsidR="00672836" w:rsidRPr="00672836">
              <w:rPr>
                <w:rFonts w:eastAsia="Calibri"/>
                <w:b/>
                <w:szCs w:val="22"/>
                <w:lang w:val="el-GR" w:eastAsia="el-GR"/>
              </w:rPr>
              <w:t xml:space="preserve">02 </w:t>
            </w:r>
            <w:r w:rsidR="00672836">
              <w:rPr>
                <w:rFonts w:eastAsia="Calibri"/>
                <w:b/>
                <w:szCs w:val="22"/>
                <w:lang w:val="el-GR" w:eastAsia="el-GR"/>
              </w:rPr>
              <w:t xml:space="preserve">Σεπτεμβρίου </w:t>
            </w:r>
            <w:r w:rsidRPr="00672836">
              <w:rPr>
                <w:rFonts w:eastAsia="Calibri"/>
                <w:b/>
                <w:szCs w:val="22"/>
                <w:lang w:val="el-GR" w:eastAsia="el-GR"/>
              </w:rPr>
              <w:t>και ώρα 11:00 π.μ.</w:t>
            </w:r>
          </w:p>
          <w:p w14:paraId="0D7DF212" w14:textId="6FAE7723" w:rsidR="00672836" w:rsidRPr="00672836" w:rsidRDefault="00494ED9" w:rsidP="00672836">
            <w:pPr>
              <w:suppressAutoHyphens w:val="0"/>
              <w:spacing w:after="0"/>
              <w:ind w:right="-108"/>
              <w:rPr>
                <w:rFonts w:eastAsia="Calibri"/>
                <w:b/>
                <w:bCs/>
                <w:szCs w:val="22"/>
                <w:lang w:val="el-GR" w:eastAsia="el-GR"/>
              </w:rPr>
            </w:pPr>
            <w:r w:rsidRPr="00494ED9">
              <w:rPr>
                <w:rFonts w:eastAsia="Calibri"/>
                <w:b/>
                <w:bCs/>
                <w:color w:val="FF0000"/>
                <w:szCs w:val="22"/>
                <w:lang w:val="el-GR" w:eastAsia="el-GR"/>
              </w:rPr>
              <w:t xml:space="preserve">         </w:t>
            </w:r>
            <w:r w:rsidRPr="00672836">
              <w:rPr>
                <w:rFonts w:eastAsia="Calibri"/>
                <w:szCs w:val="22"/>
                <w:lang w:val="el-GR" w:eastAsia="el-GR"/>
              </w:rPr>
              <w:t>Ημ/νία ηλεκτρον. αποσφράγισης προσφορών:</w:t>
            </w:r>
            <w:r w:rsidR="00672836" w:rsidRPr="00672836">
              <w:rPr>
                <w:rFonts w:eastAsia="Calibri"/>
                <w:szCs w:val="22"/>
                <w:lang w:val="el-GR" w:eastAsia="el-GR"/>
              </w:rPr>
              <w:t xml:space="preserve"> </w:t>
            </w:r>
            <w:r w:rsidR="00672836" w:rsidRPr="00672836">
              <w:rPr>
                <w:rFonts w:eastAsia="Calibri"/>
                <w:b/>
                <w:bCs/>
                <w:szCs w:val="22"/>
                <w:lang w:val="el-GR" w:eastAsia="el-GR"/>
              </w:rPr>
              <w:t>03 Σεπτεμβρίου 2026</w:t>
            </w:r>
            <w:r w:rsidR="00672836">
              <w:rPr>
                <w:rFonts w:eastAsia="Calibri"/>
                <w:b/>
                <w:bCs/>
                <w:szCs w:val="22"/>
                <w:lang w:val="el-GR" w:eastAsia="el-GR"/>
              </w:rPr>
              <w:t>,</w:t>
            </w:r>
            <w:r w:rsidR="00672836" w:rsidRPr="00672836">
              <w:rPr>
                <w:rFonts w:eastAsia="Calibri"/>
                <w:b/>
                <w:bCs/>
                <w:szCs w:val="22"/>
                <w:lang w:val="el-GR" w:eastAsia="el-GR"/>
              </w:rPr>
              <w:t xml:space="preserve"> 11:00:00</w:t>
            </w:r>
          </w:p>
          <w:p w14:paraId="5B013E70" w14:textId="77777777" w:rsidR="00672836" w:rsidRDefault="00672836" w:rsidP="00672836">
            <w:pPr>
              <w:suppressAutoHyphens w:val="0"/>
              <w:spacing w:after="0"/>
              <w:ind w:right="-108"/>
              <w:rPr>
                <w:rFonts w:eastAsia="Calibri"/>
                <w:b/>
                <w:bCs/>
                <w:szCs w:val="22"/>
                <w:u w:val="single"/>
                <w:lang w:val="el-GR" w:eastAsia="en-US"/>
              </w:rPr>
            </w:pPr>
          </w:p>
          <w:p w14:paraId="280D44D5" w14:textId="5F411070" w:rsidR="00494ED9" w:rsidRPr="00086622" w:rsidRDefault="00672836" w:rsidP="00672836">
            <w:pPr>
              <w:suppressAutoHyphens w:val="0"/>
              <w:spacing w:after="0"/>
              <w:ind w:right="-108"/>
              <w:rPr>
                <w:rFonts w:eastAsia="Calibri"/>
                <w:b/>
                <w:bCs/>
                <w:sz w:val="24"/>
                <w:szCs w:val="22"/>
                <w:lang w:val="el-GR" w:eastAsia="en-US"/>
              </w:rPr>
            </w:pPr>
            <w:r>
              <w:rPr>
                <w:rFonts w:eastAsia="Calibri"/>
                <w:b/>
                <w:bCs/>
                <w:szCs w:val="22"/>
                <w:lang w:val="el-GR" w:eastAsia="en-US"/>
              </w:rPr>
              <w:t xml:space="preserve">                        </w:t>
            </w:r>
            <w:r w:rsidR="00494ED9" w:rsidRPr="00086622">
              <w:rPr>
                <w:rFonts w:eastAsia="Calibri"/>
                <w:b/>
                <w:bCs/>
                <w:sz w:val="24"/>
                <w:szCs w:val="22"/>
                <w:u w:val="single"/>
                <w:lang w:val="el-GR" w:eastAsia="en-US"/>
              </w:rPr>
              <w:t>Στοιχεία Προσφέροντος</w:t>
            </w:r>
            <w:r w:rsidR="00494ED9" w:rsidRPr="00086622">
              <w:rPr>
                <w:rFonts w:eastAsia="Calibri"/>
                <w:sz w:val="24"/>
                <w:szCs w:val="22"/>
                <w:lang w:val="el-GR" w:eastAsia="en-US"/>
              </w:rPr>
              <w:t>:</w:t>
            </w:r>
          </w:p>
        </w:tc>
      </w:tr>
      <w:tr w:rsidR="00494ED9" w:rsidRPr="00086622" w14:paraId="39B7E22B" w14:textId="77777777" w:rsidTr="00232445">
        <w:trPr>
          <w:jc w:val="center"/>
        </w:trPr>
        <w:tc>
          <w:tcPr>
            <w:tcW w:w="8080" w:type="dxa"/>
          </w:tcPr>
          <w:p w14:paraId="17BC9BF6" w14:textId="77777777" w:rsidR="00494ED9" w:rsidRPr="00086622" w:rsidRDefault="00494ED9" w:rsidP="00232445">
            <w:pPr>
              <w:suppressAutoHyphens w:val="0"/>
              <w:autoSpaceDE w:val="0"/>
              <w:autoSpaceDN w:val="0"/>
              <w:adjustRightInd w:val="0"/>
              <w:spacing w:after="0" w:line="276" w:lineRule="auto"/>
              <w:rPr>
                <w:rFonts w:eastAsia="Calibri"/>
                <w:sz w:val="24"/>
                <w:szCs w:val="22"/>
                <w:lang w:val="el-GR" w:eastAsia="en-US"/>
              </w:rPr>
            </w:pPr>
            <w:r w:rsidRPr="00086622">
              <w:rPr>
                <w:rFonts w:eastAsia="Calibri"/>
                <w:sz w:val="24"/>
                <w:szCs w:val="22"/>
                <w:lang w:val="el-GR" w:eastAsia="en-US"/>
              </w:rPr>
              <w:t xml:space="preserve">                      Επωνυμία:</w:t>
            </w:r>
          </w:p>
        </w:tc>
      </w:tr>
      <w:tr w:rsidR="00494ED9" w:rsidRPr="00086622" w14:paraId="7C249813" w14:textId="77777777" w:rsidTr="00232445">
        <w:trPr>
          <w:jc w:val="center"/>
        </w:trPr>
        <w:tc>
          <w:tcPr>
            <w:tcW w:w="8080" w:type="dxa"/>
          </w:tcPr>
          <w:p w14:paraId="5E6C4F21" w14:textId="77777777" w:rsidR="00494ED9" w:rsidRPr="00086622" w:rsidRDefault="00494ED9" w:rsidP="00232445">
            <w:pPr>
              <w:suppressAutoHyphens w:val="0"/>
              <w:autoSpaceDE w:val="0"/>
              <w:autoSpaceDN w:val="0"/>
              <w:adjustRightInd w:val="0"/>
              <w:spacing w:after="0" w:line="276" w:lineRule="auto"/>
              <w:rPr>
                <w:rFonts w:eastAsia="Calibri"/>
                <w:sz w:val="24"/>
                <w:szCs w:val="22"/>
                <w:lang w:val="el-GR" w:eastAsia="en-US"/>
              </w:rPr>
            </w:pPr>
            <w:r w:rsidRPr="00086622">
              <w:rPr>
                <w:rFonts w:eastAsia="Calibri"/>
                <w:sz w:val="24"/>
                <w:szCs w:val="22"/>
                <w:lang w:val="el-GR" w:eastAsia="en-US"/>
              </w:rPr>
              <w:t xml:space="preserve">                      Διεύθυνση:</w:t>
            </w:r>
          </w:p>
        </w:tc>
      </w:tr>
      <w:tr w:rsidR="00494ED9" w:rsidRPr="00086622" w14:paraId="2EFC0A8F" w14:textId="77777777" w:rsidTr="00232445">
        <w:trPr>
          <w:jc w:val="center"/>
        </w:trPr>
        <w:tc>
          <w:tcPr>
            <w:tcW w:w="8080" w:type="dxa"/>
          </w:tcPr>
          <w:p w14:paraId="22EB111B" w14:textId="77777777" w:rsidR="00494ED9" w:rsidRPr="00086622" w:rsidRDefault="00494ED9" w:rsidP="00232445">
            <w:pPr>
              <w:suppressAutoHyphens w:val="0"/>
              <w:autoSpaceDE w:val="0"/>
              <w:autoSpaceDN w:val="0"/>
              <w:adjustRightInd w:val="0"/>
              <w:spacing w:after="0" w:line="276" w:lineRule="auto"/>
              <w:rPr>
                <w:rFonts w:eastAsia="Calibri"/>
                <w:sz w:val="24"/>
                <w:szCs w:val="22"/>
                <w:lang w:val="el-GR" w:eastAsia="en-US"/>
              </w:rPr>
            </w:pPr>
            <w:r w:rsidRPr="00086622">
              <w:rPr>
                <w:rFonts w:eastAsia="Calibri"/>
                <w:sz w:val="24"/>
                <w:szCs w:val="22"/>
                <w:lang w:val="el-GR" w:eastAsia="en-US"/>
              </w:rPr>
              <w:t xml:space="preserve">                      Τηλ.:</w:t>
            </w:r>
          </w:p>
        </w:tc>
      </w:tr>
      <w:tr w:rsidR="00494ED9" w:rsidRPr="00BD41E5" w14:paraId="421AE6DD" w14:textId="77777777" w:rsidTr="00232445">
        <w:trPr>
          <w:trHeight w:val="405"/>
          <w:jc w:val="center"/>
        </w:trPr>
        <w:tc>
          <w:tcPr>
            <w:tcW w:w="8080" w:type="dxa"/>
          </w:tcPr>
          <w:p w14:paraId="162DC9F2" w14:textId="77777777" w:rsidR="00494ED9" w:rsidRPr="00086622" w:rsidRDefault="00494ED9" w:rsidP="00232445">
            <w:pPr>
              <w:suppressAutoHyphens w:val="0"/>
              <w:autoSpaceDE w:val="0"/>
              <w:autoSpaceDN w:val="0"/>
              <w:adjustRightInd w:val="0"/>
              <w:spacing w:after="0" w:line="276" w:lineRule="auto"/>
              <w:rPr>
                <w:rFonts w:eastAsia="Calibri"/>
                <w:sz w:val="24"/>
                <w:szCs w:val="22"/>
                <w:lang w:val="el-GR" w:eastAsia="en-US"/>
              </w:rPr>
            </w:pPr>
            <w:r w:rsidRPr="00086622">
              <w:rPr>
                <w:rFonts w:eastAsia="Calibri"/>
                <w:sz w:val="24"/>
                <w:szCs w:val="22"/>
                <w:lang w:val="el-GR" w:eastAsia="en-US"/>
              </w:rPr>
              <w:t xml:space="preserve">                      </w:t>
            </w:r>
            <w:r w:rsidRPr="00086622">
              <w:rPr>
                <w:rFonts w:eastAsia="Calibri"/>
                <w:sz w:val="24"/>
                <w:szCs w:val="22"/>
                <w:lang w:val="en-US" w:eastAsia="en-US"/>
              </w:rPr>
              <w:t>e</w:t>
            </w:r>
            <w:r w:rsidRPr="00086622">
              <w:rPr>
                <w:rFonts w:eastAsia="Calibri"/>
                <w:sz w:val="24"/>
                <w:szCs w:val="22"/>
                <w:lang w:val="el-GR" w:eastAsia="en-US"/>
              </w:rPr>
              <w:t>-mail:</w:t>
            </w:r>
          </w:p>
          <w:p w14:paraId="75A91304" w14:textId="77777777" w:rsidR="00494ED9" w:rsidRPr="00086622" w:rsidRDefault="00494ED9" w:rsidP="00232445">
            <w:pPr>
              <w:suppressAutoHyphens w:val="0"/>
              <w:autoSpaceDE w:val="0"/>
              <w:autoSpaceDN w:val="0"/>
              <w:adjustRightInd w:val="0"/>
              <w:spacing w:after="0" w:line="276" w:lineRule="auto"/>
              <w:rPr>
                <w:rFonts w:eastAsia="Calibri"/>
                <w:sz w:val="24"/>
                <w:szCs w:val="22"/>
                <w:lang w:val="el-GR" w:eastAsia="en-US"/>
              </w:rPr>
            </w:pPr>
          </w:p>
          <w:p w14:paraId="724B72F1" w14:textId="77777777" w:rsidR="00494ED9" w:rsidRPr="00086622" w:rsidRDefault="00494ED9" w:rsidP="00232445">
            <w:pPr>
              <w:suppressAutoHyphens w:val="0"/>
              <w:spacing w:after="0" w:line="276" w:lineRule="auto"/>
              <w:jc w:val="center"/>
              <w:rPr>
                <w:rFonts w:eastAsia="Calibri" w:cs="Arial"/>
                <w:szCs w:val="22"/>
                <w:lang w:val="el-GR" w:eastAsia="en-US"/>
              </w:rPr>
            </w:pPr>
            <w:r w:rsidRPr="00086622">
              <w:rPr>
                <w:rFonts w:eastAsia="Calibri" w:cs="Arial"/>
                <w:szCs w:val="22"/>
                <w:lang w:val="el-GR" w:eastAsia="en-US"/>
              </w:rPr>
              <w:t>(Να μην ανοιχτεί από την ταχυδρομική υπηρεσία ή το πρωτόκολλο)</w:t>
            </w:r>
          </w:p>
          <w:p w14:paraId="5385765E" w14:textId="77777777" w:rsidR="00494ED9" w:rsidRPr="00086622" w:rsidRDefault="00494ED9" w:rsidP="00232445">
            <w:pPr>
              <w:suppressAutoHyphens w:val="0"/>
              <w:spacing w:after="0" w:line="276" w:lineRule="auto"/>
              <w:jc w:val="center"/>
              <w:rPr>
                <w:rFonts w:eastAsia="Calibri" w:cs="Arial"/>
                <w:b/>
                <w:bCs/>
                <w:sz w:val="24"/>
                <w:szCs w:val="22"/>
                <w:lang w:val="el-GR" w:eastAsia="en-US"/>
              </w:rPr>
            </w:pPr>
          </w:p>
        </w:tc>
      </w:tr>
    </w:tbl>
    <w:p w14:paraId="5195FF2D" w14:textId="594B806E" w:rsidR="00494ED9" w:rsidRDefault="00494ED9" w:rsidP="00494ED9">
      <w:pPr>
        <w:spacing w:after="0"/>
        <w:rPr>
          <w:lang w:val="el-GR"/>
        </w:rPr>
      </w:pPr>
    </w:p>
    <w:p w14:paraId="08648B05" w14:textId="4331339E" w:rsidR="00FD3A4C" w:rsidRDefault="00FD3A4C" w:rsidP="0005419A">
      <w:pPr>
        <w:spacing w:line="360" w:lineRule="auto"/>
        <w:rPr>
          <w:lang w:val="el-GR"/>
        </w:rPr>
      </w:pPr>
      <w:r>
        <w:rPr>
          <w:lang w:val="el-GR"/>
        </w:rPr>
        <w:t>Σ</w:t>
      </w:r>
      <w:r w:rsidR="00633777" w:rsidRPr="008178FF">
        <w:rPr>
          <w:lang w:val="el-GR"/>
        </w:rPr>
        <w:t>τα αλλοδαπά δημόσια έγγραφα και δικαιολογητικά εφαρμόζεται η Συνθήκη της Χάγης της 5ης.10.1961, που κυρώθηκε με το</w:t>
      </w:r>
      <w:r w:rsidR="00282EBF">
        <w:rPr>
          <w:lang w:val="el-GR"/>
        </w:rPr>
        <w:t xml:space="preserve">ν </w:t>
      </w:r>
      <w:r w:rsidR="00633777" w:rsidRPr="008178FF">
        <w:rPr>
          <w:lang w:val="el-GR"/>
        </w:rPr>
        <w:t xml:space="preserve"> ν. 1497/1984 (Α΄188)</w:t>
      </w:r>
      <w:r w:rsidR="008178FF" w:rsidRPr="008178FF">
        <w:rPr>
          <w:lang w:val="el-GR"/>
        </w:rPr>
        <w:t xml:space="preserve"> </w:t>
      </w:r>
      <w:r w:rsidR="00633777" w:rsidRPr="008178FF">
        <w:rPr>
          <w:lang w:val="el-GR"/>
        </w:rPr>
        <w:t xml:space="preserve">,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w:t>
      </w:r>
      <w:r w:rsidR="00C93713" w:rsidRPr="008178FF">
        <w:rPr>
          <w:lang w:val="el-GR"/>
        </w:rPr>
        <w:t>από</w:t>
      </w:r>
      <w:r w:rsidR="00633777" w:rsidRPr="008178FF">
        <w:rPr>
          <w:lang w:val="el-GR"/>
        </w:rPr>
        <w:t xml:space="preserve"> την επικύρωση ορισμένων πράξεων και εγγράφων – 15.09.1977» (κυρωτικός ν.4231/2014)). Επίσης</w:t>
      </w:r>
      <w:r w:rsidR="00282EBF">
        <w:rPr>
          <w:lang w:val="el-GR"/>
        </w:rPr>
        <w:t>,</w:t>
      </w:r>
      <w:r w:rsidR="00633777" w:rsidRPr="008178FF">
        <w:rPr>
          <w:lang w:val="el-GR"/>
        </w:rPr>
        <w:t xml:space="preserve">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p>
    <w:p w14:paraId="1435F2E5" w14:textId="2479CD75" w:rsidR="00633777" w:rsidRPr="00FD3A4C" w:rsidRDefault="00633777" w:rsidP="0005419A">
      <w:pPr>
        <w:spacing w:line="360" w:lineRule="auto"/>
        <w:rPr>
          <w:lang w:val="el-GR"/>
        </w:rPr>
      </w:pPr>
      <w:r w:rsidRPr="00FD3A4C">
        <w:rPr>
          <w:lang w:val="el-GR"/>
        </w:rPr>
        <w:t>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w:t>
      </w:r>
      <w:r w:rsidR="00282EBF">
        <w:rPr>
          <w:lang w:val="el-GR"/>
        </w:rPr>
        <w:t>΄</w:t>
      </w:r>
      <w:r w:rsidRPr="00FD3A4C">
        <w:rPr>
          <w:lang w:val="el-GR"/>
        </w:rPr>
        <w:t xml:space="preserve"> του άρθρου 11 του ν. 2690/1999 “Κώδικας Διοικητικής Διαδικασίας”, όπως αντικαταστάθηκε ως άνω με το άρθρο 1 παρ.2 του ν.4250/2014.</w:t>
      </w:r>
    </w:p>
    <w:p w14:paraId="74B3F7E1" w14:textId="77777777" w:rsidR="00B40DD7" w:rsidRPr="00494ED9" w:rsidRDefault="00B40DD7" w:rsidP="0005419A">
      <w:pPr>
        <w:spacing w:line="360" w:lineRule="auto"/>
        <w:rPr>
          <w:b/>
          <w:lang w:val="el-GR"/>
        </w:rPr>
      </w:pPr>
      <w:r w:rsidRPr="00494ED9">
        <w:rPr>
          <w:b/>
          <w:lang w:val="el-GR"/>
        </w:rPr>
        <w:t xml:space="preserve">Οι πρωτότυπες εγγυήσεις συμμετοχής, πλην των εγγυήσεων που εκδίδονται ηλεκτρονικά, προσκομίζονται, </w:t>
      </w:r>
      <w:r w:rsidR="00397E25" w:rsidRPr="00494ED9">
        <w:rPr>
          <w:b/>
          <w:lang w:val="el-GR"/>
        </w:rPr>
        <w:t xml:space="preserve">με ευθύνη του οικονομικού φορέα, </w:t>
      </w:r>
      <w:r w:rsidRPr="00494ED9">
        <w:rPr>
          <w:b/>
          <w:lang w:val="el-GR"/>
        </w:rPr>
        <w:t>σε κλειστό φάκελο</w:t>
      </w:r>
      <w:r w:rsidR="00397E25" w:rsidRPr="00494ED9">
        <w:rPr>
          <w:b/>
          <w:lang w:val="el-GR"/>
        </w:rPr>
        <w:t>, στον οποίο αναγράφεται ο αποστολέας, τα στοιχεία του παρόντος διαγωνισμού και ως παραλήπτης η Επιτροπή Διαγωνισμού,</w:t>
      </w:r>
      <w:r w:rsidRPr="00494ED9">
        <w:rPr>
          <w:b/>
          <w:lang w:val="el-GR"/>
        </w:rPr>
        <w:t xml:space="preserve">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14:paraId="32B910C3" w14:textId="56C589D2" w:rsidR="00CE687E" w:rsidRPr="00FD3A4C" w:rsidRDefault="00CE687E" w:rsidP="0005419A">
      <w:pPr>
        <w:spacing w:line="360" w:lineRule="auto"/>
        <w:rPr>
          <w:lang w:val="el-GR"/>
        </w:rPr>
      </w:pPr>
      <w:r w:rsidRPr="00FD3A4C">
        <w:rPr>
          <w:lang w:val="el-GR"/>
        </w:rPr>
        <w:t>Η προσκόμιση των εγγυήσεων συμμετοχής πραγματοποιείται είτε με κατάθεση του ως άνω φακέλου στην υπηρεσία πρωτοκόλλου της αναθέτουσας αρχής</w:t>
      </w:r>
      <w:r w:rsidR="00B40DD7" w:rsidRPr="00FD3A4C">
        <w:rPr>
          <w:lang w:val="el-GR"/>
        </w:rPr>
        <w:t>,</w:t>
      </w:r>
      <w:r w:rsidRPr="00FD3A4C">
        <w:rPr>
          <w:lang w:val="el-GR"/>
        </w:rPr>
        <w:t xml:space="preserve"> είτε μ</w:t>
      </w:r>
      <w:r w:rsidR="001C17BC" w:rsidRPr="00FD3A4C">
        <w:rPr>
          <w:lang w:val="el-GR"/>
        </w:rPr>
        <w:t>ε την αποστολή του ταχυδρομικώς</w:t>
      </w:r>
      <w:r w:rsidR="00397E25" w:rsidRPr="00FD3A4C">
        <w:rPr>
          <w:lang w:val="el-GR"/>
        </w:rPr>
        <w:t>,</w:t>
      </w:r>
      <w:r w:rsidR="001C17BC" w:rsidRPr="00FD3A4C">
        <w:rPr>
          <w:lang w:val="el-GR"/>
        </w:rPr>
        <w:t xml:space="preserve"> </w:t>
      </w:r>
      <w:r w:rsidRPr="00FD3A4C">
        <w:rPr>
          <w:lang w:val="el-GR"/>
        </w:rPr>
        <w:t xml:space="preserve">επί αποδείξει. Το βάρος απόδειξης της έγκαιρης προσκόμισης </w:t>
      </w:r>
      <w:r w:rsidR="00282EBF">
        <w:rPr>
          <w:lang w:val="el-GR"/>
        </w:rPr>
        <w:t xml:space="preserve">το </w:t>
      </w:r>
      <w:r w:rsidRPr="00FD3A4C">
        <w:rPr>
          <w:lang w:val="el-GR"/>
        </w:rPr>
        <w:t>φέρει ο οικονομικός φορέας. Το εμπρόθεσμο αποδεικνύεται με την επίκληση</w:t>
      </w:r>
      <w:r w:rsidR="004C6B0C" w:rsidRPr="00FD3A4C">
        <w:rPr>
          <w:lang w:val="el-GR"/>
        </w:rPr>
        <w:t xml:space="preserve"> </w:t>
      </w:r>
      <w:r w:rsidRPr="00FD3A4C">
        <w:rPr>
          <w:lang w:val="el-GR"/>
        </w:rPr>
        <w:t>του αριθμού πρωτοκόλλου ή την προσκόμιση του σχετικού αποδεικτικού αποστολής κατά περίπτωση.</w:t>
      </w:r>
    </w:p>
    <w:p w14:paraId="39320CC2" w14:textId="2EBADCCB" w:rsidR="009A76AD" w:rsidRDefault="00B40DD7" w:rsidP="009A76AD">
      <w:pPr>
        <w:spacing w:after="0" w:line="360" w:lineRule="auto"/>
        <w:rPr>
          <w:lang w:val="el-GR"/>
        </w:rPr>
      </w:pPr>
      <w:r w:rsidRPr="00FD3A4C">
        <w:rPr>
          <w:lang w:val="el-GR"/>
        </w:rPr>
        <w:t xml:space="preserve"> </w:t>
      </w:r>
      <w:r w:rsidR="004C6B0C" w:rsidRPr="00FD3A4C">
        <w:rPr>
          <w:lang w:val="el-GR"/>
        </w:rPr>
        <w:t xml:space="preserve">Στην περίπτωση που </w:t>
      </w:r>
      <w:r w:rsidR="00397E25" w:rsidRPr="00FD3A4C">
        <w:rPr>
          <w:lang w:val="el-GR"/>
        </w:rPr>
        <w:t>επιλεγεί η αποστολή του φακέλου της εγγύησης συμμετοχής ταχυδρομικώς</w:t>
      </w:r>
      <w:r w:rsidRPr="00FD3A4C">
        <w:rPr>
          <w:lang w:val="el-GR"/>
        </w:rPr>
        <w:t xml:space="preserve">, </w:t>
      </w:r>
      <w:r w:rsidR="00397E25" w:rsidRPr="00FD3A4C">
        <w:rPr>
          <w:lang w:val="el-GR"/>
        </w:rPr>
        <w:t xml:space="preserve">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w:t>
      </w:r>
      <w:r w:rsidR="002758D4" w:rsidRPr="00FD3A4C">
        <w:rPr>
          <w:lang w:val="el-GR"/>
        </w:rPr>
        <w:t>ικότητ</w:t>
      </w:r>
      <w:r w:rsidR="00397E25" w:rsidRPr="00FD3A4C">
        <w:rPr>
          <w:lang w:val="el-GR"/>
        </w:rPr>
        <w:t>ας «</w:t>
      </w:r>
      <w:r w:rsidR="002758D4" w:rsidRPr="00FD3A4C">
        <w:rPr>
          <w:lang w:val="el-GR"/>
        </w:rPr>
        <w:t>Ε</w:t>
      </w:r>
      <w:r w:rsidR="00397E25" w:rsidRPr="00FD3A4C">
        <w:rPr>
          <w:lang w:val="el-GR"/>
        </w:rPr>
        <w:t>πικοινωνία», τ</w:t>
      </w:r>
      <w:r w:rsidR="00282EBF">
        <w:rPr>
          <w:lang w:val="el-GR"/>
        </w:rPr>
        <w:t>ο</w:t>
      </w:r>
      <w:r w:rsidR="00397E25" w:rsidRPr="00FD3A4C">
        <w:rPr>
          <w:lang w:val="el-GR"/>
        </w:rPr>
        <w:t xml:space="preserve"> σχετικό αποδεικτικό στοιχείο προσκόμισης (αποδεικτικό κατάθεσης σε υπηρεσίες ταχυδρομείου-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r w:rsidR="00FD3A4C">
        <w:rPr>
          <w:lang w:val="el-GR"/>
        </w:rPr>
        <w:t>.</w:t>
      </w:r>
    </w:p>
    <w:p w14:paraId="51B52093" w14:textId="77777777" w:rsidR="009A76AD" w:rsidRDefault="009A76AD" w:rsidP="009A76AD">
      <w:pPr>
        <w:spacing w:after="0"/>
        <w:rPr>
          <w:lang w:val="el-GR"/>
        </w:rPr>
      </w:pPr>
    </w:p>
    <w:p w14:paraId="7ADDF302" w14:textId="77777777" w:rsidR="003929DA" w:rsidRDefault="003929DA">
      <w:pPr>
        <w:pStyle w:val="3"/>
        <w:rPr>
          <w:i/>
          <w:iCs/>
          <w:color w:val="5B9BD5"/>
          <w:shd w:val="clear" w:color="auto" w:fill="FFFF00"/>
          <w:lang w:val="el-GR"/>
        </w:rPr>
      </w:pPr>
      <w:bookmarkStart w:id="124" w:name="_Toc232352570"/>
      <w:r>
        <w:rPr>
          <w:lang w:val="el-GR"/>
        </w:rPr>
        <w:t>2.4.3</w:t>
      </w:r>
      <w:r>
        <w:rPr>
          <w:lang w:val="el-GR"/>
        </w:rPr>
        <w:tab/>
        <w:t>Περιεχόμενα Φακέλου «Δικαιολογητικά Συμμετοχής- Τεχνική Προσφορά»</w:t>
      </w:r>
      <w:bookmarkEnd w:id="124"/>
      <w:r>
        <w:rPr>
          <w:lang w:val="el-GR"/>
        </w:rPr>
        <w:t xml:space="preserve"> </w:t>
      </w:r>
    </w:p>
    <w:p w14:paraId="06811B25" w14:textId="0F680733" w:rsidR="007F17CF" w:rsidRPr="009A76AD" w:rsidRDefault="003929DA" w:rsidP="009A76AD">
      <w:pPr>
        <w:pStyle w:val="4"/>
        <w:spacing w:line="360" w:lineRule="auto"/>
        <w:rPr>
          <w:lang w:val="el-GR"/>
        </w:rPr>
      </w:pPr>
      <w:bookmarkStart w:id="125" w:name="_Toc232352571"/>
      <w:r>
        <w:rPr>
          <w:lang w:val="el-GR"/>
        </w:rPr>
        <w:t>2.4.3.1 Δικαιολογητικά Συμμετοχής</w:t>
      </w:r>
      <w:bookmarkEnd w:id="125"/>
      <w:r>
        <w:rPr>
          <w:lang w:val="el-GR"/>
        </w:rPr>
        <w:t xml:space="preserve"> </w:t>
      </w:r>
    </w:p>
    <w:p w14:paraId="737EB92B" w14:textId="77777777" w:rsidR="009A76AD" w:rsidRPr="009A76AD" w:rsidRDefault="009A76AD" w:rsidP="009A76AD">
      <w:pPr>
        <w:spacing w:line="360" w:lineRule="auto"/>
        <w:rPr>
          <w:lang w:val="el-GR" w:eastAsia="zh-CN"/>
        </w:rPr>
      </w:pPr>
      <w:r w:rsidRPr="009A76AD">
        <w:rPr>
          <w:lang w:val="el-GR" w:eastAsia="zh-CN"/>
        </w:rPr>
        <w:t xml:space="preserve">Τα στοιχεία και δικαιολογητικά για την συμμετοχή των προσφερόντων στη διαγωνιστική διαδικασία περιλαμβάνουν με ποινή αποκλεισμού τα ακόλουθα υπό α, β και γ στοιχεία: </w:t>
      </w:r>
    </w:p>
    <w:p w14:paraId="5F929E94" w14:textId="77777777" w:rsidR="009A76AD" w:rsidRPr="009A76AD" w:rsidRDefault="009A76AD" w:rsidP="009A76AD">
      <w:pPr>
        <w:spacing w:line="360" w:lineRule="auto"/>
        <w:rPr>
          <w:lang w:val="el-GR" w:eastAsia="zh-CN"/>
        </w:rPr>
      </w:pPr>
      <w:r w:rsidRPr="009A76AD">
        <w:rPr>
          <w:b/>
          <w:lang w:val="el-GR" w:eastAsia="zh-CN"/>
        </w:rPr>
        <w:t>α.   το Ευρωπαϊκό Ενιαίο Έγγραφο Σύμβασης (ΕΕΕΣ)</w:t>
      </w:r>
      <w:r w:rsidRPr="009A76AD">
        <w:rPr>
          <w:lang w:val="el-GR" w:eastAsia="zh-CN"/>
        </w:rPr>
        <w:t xml:space="preserve">, όπως προβλέπεται στις παρ. 1 και 3 του άρθρου 79 του ν. 4412/2016 </w:t>
      </w:r>
      <w:r w:rsidRPr="009A76AD">
        <w:rPr>
          <w:b/>
          <w:lang w:val="el-GR" w:eastAsia="zh-CN"/>
        </w:rPr>
        <w:t xml:space="preserve">και τη συνοδευτική υπεύθυνη δήλωση </w:t>
      </w:r>
      <w:r w:rsidRPr="009A76AD">
        <w:rPr>
          <w:lang w:val="el-GR" w:eastAsia="zh-CN"/>
        </w:rPr>
        <w:t xml:space="preserve">με την οποία ο οικονομικός φορέας δύναται να διευκρινίζει τις πληροφορίες που παρέχει με το ΕΕΕΣ σύμφωνα με την παρ. 9 του ίδιου άρθρου, </w:t>
      </w:r>
    </w:p>
    <w:p w14:paraId="16DA8CA1" w14:textId="77777777" w:rsidR="009A76AD" w:rsidRPr="009A76AD" w:rsidRDefault="009A76AD" w:rsidP="009A76AD">
      <w:pPr>
        <w:spacing w:line="360" w:lineRule="auto"/>
        <w:rPr>
          <w:b/>
          <w:lang w:val="el-GR" w:eastAsia="zh-CN"/>
        </w:rPr>
      </w:pPr>
      <w:r w:rsidRPr="009A76AD">
        <w:rPr>
          <w:b/>
          <w:lang w:val="el-GR" w:eastAsia="zh-CN"/>
        </w:rPr>
        <w:t>β.</w:t>
      </w:r>
      <w:r w:rsidRPr="009A76AD">
        <w:rPr>
          <w:lang w:val="el-GR"/>
        </w:rPr>
        <w:t xml:space="preserve"> </w:t>
      </w:r>
      <w:r w:rsidRPr="009A76AD">
        <w:rPr>
          <w:b/>
          <w:lang w:val="el-GR"/>
        </w:rPr>
        <w:t xml:space="preserve">τη δήλωση του συμμετέχοντος οικονομικού φορέα ‘’περί μη ρωσικής εμπλοκής’’, </w:t>
      </w:r>
      <w:r w:rsidRPr="009A76AD">
        <w:rPr>
          <w:lang w:val="el-GR"/>
        </w:rPr>
        <w:t xml:space="preserve">η οποία περιλαμβάνεται σε διακριτή υπεύθυνη δήλωση ή, εναλλακτικά, στην ανωτέρω συνοδευτική υπεύθυνη δήλωση μαζί με το ΕΕΕΣ. Το περιεχόμενο της δήλωσης προβλέπεται στο </w:t>
      </w:r>
      <w:r w:rsidRPr="001934AE">
        <w:rPr>
          <w:lang w:val="el-GR"/>
        </w:rPr>
        <w:t xml:space="preserve">Παράρτημα </w:t>
      </w:r>
      <w:r w:rsidRPr="001934AE">
        <w:t>V</w:t>
      </w:r>
      <w:r w:rsidRPr="001934AE">
        <w:rPr>
          <w:lang w:val="el-GR"/>
        </w:rPr>
        <w:t>Ι της παρούσας.</w:t>
      </w:r>
    </w:p>
    <w:p w14:paraId="5951AF70" w14:textId="77777777" w:rsidR="009A76AD" w:rsidRPr="009A76AD" w:rsidRDefault="009A76AD" w:rsidP="009A76AD">
      <w:pPr>
        <w:spacing w:line="360" w:lineRule="auto"/>
        <w:rPr>
          <w:lang w:val="el-GR" w:eastAsia="zh-CN"/>
        </w:rPr>
      </w:pPr>
      <w:r w:rsidRPr="009A76AD">
        <w:rPr>
          <w:b/>
          <w:lang w:val="el-GR" w:eastAsia="zh-CN"/>
        </w:rPr>
        <w:t>γ.   την εγγύηση συμμετοχής</w:t>
      </w:r>
      <w:r w:rsidRPr="009A76AD">
        <w:rPr>
          <w:lang w:val="el-GR" w:eastAsia="zh-CN"/>
        </w:rPr>
        <w:t xml:space="preserve">, όπως προβλέπεται στο άρθρο 72 του Ν.4412/2016 και τις παραγράφους 2.1.5 και 2.2.2 αντίστοιχα της παρούσας διακήρυξης.  </w:t>
      </w:r>
    </w:p>
    <w:p w14:paraId="2DC4494F" w14:textId="77777777" w:rsidR="009A76AD" w:rsidRPr="009A76AD" w:rsidRDefault="009A76AD" w:rsidP="009A76AD">
      <w:pPr>
        <w:spacing w:before="240" w:line="360" w:lineRule="auto"/>
        <w:rPr>
          <w:rFonts w:ascii="TimesNewRomanPSMT" w:eastAsia="TimesNewRomanPSMT"/>
          <w:color w:val="000000"/>
          <w:sz w:val="24"/>
          <w:lang w:val="el-GR" w:eastAsia="zh-CN"/>
        </w:rPr>
      </w:pPr>
      <w:r w:rsidRPr="009A76AD">
        <w:rPr>
          <w:u w:val="single"/>
          <w:lang w:val="el-GR" w:eastAsia="zh-CN"/>
        </w:rPr>
        <w:t>Οι προσφέροντες συμπληρώνουν το σχετικό υπόδειγμα ΕΕΕΣ</w:t>
      </w:r>
      <w:r w:rsidRPr="009A76AD">
        <w:rPr>
          <w:rFonts w:eastAsia="Calibri"/>
          <w:u w:val="single"/>
          <w:lang w:val="el-GR"/>
        </w:rPr>
        <w:t xml:space="preserve"> </w:t>
      </w:r>
      <w:r w:rsidRPr="009A76AD">
        <w:rPr>
          <w:rFonts w:eastAsia="Calibri"/>
          <w:b/>
          <w:u w:val="single"/>
          <w:lang w:val="el-GR"/>
        </w:rPr>
        <w:t>σύμφωνα με το</w:t>
      </w:r>
      <w:r w:rsidRPr="009A76AD">
        <w:rPr>
          <w:rFonts w:ascii="TimesNewRomanPSMT" w:eastAsia="TimesNewRomanPSMT"/>
          <w:b/>
          <w:u w:val="single"/>
          <w:lang w:val="el-GR" w:eastAsia="zh-CN"/>
        </w:rPr>
        <w:t xml:space="preserve"> </w:t>
      </w:r>
      <w:r w:rsidRPr="009A76AD">
        <w:rPr>
          <w:rFonts w:ascii="TimesNewRomanPSMT" w:eastAsia="TimesNewRomanPSMT"/>
          <w:b/>
          <w:u w:val="single"/>
          <w:lang w:val="el-GR" w:eastAsia="zh-CN"/>
        </w:rPr>
        <w:t>ΠΑΡΑΡΤΗΜΑ</w:t>
      </w:r>
      <w:r w:rsidRPr="009A76AD">
        <w:rPr>
          <w:rFonts w:ascii="TimesNewRomanPSMT" w:eastAsia="TimesNewRomanPSMT"/>
          <w:b/>
          <w:u w:val="single"/>
          <w:lang w:val="el-GR" w:eastAsia="zh-CN"/>
        </w:rPr>
        <w:t xml:space="preserve"> </w:t>
      </w:r>
      <w:r w:rsidRPr="009A76AD">
        <w:rPr>
          <w:rFonts w:ascii="TimesNewRomanPSMT" w:eastAsia="TimesNewRomanPSMT"/>
          <w:b/>
          <w:u w:val="single"/>
          <w:lang w:val="el-GR" w:eastAsia="zh-CN"/>
        </w:rPr>
        <w:t>ΙΙΙ</w:t>
      </w:r>
      <w:r w:rsidRPr="009A76AD">
        <w:rPr>
          <w:rFonts w:eastAsia="TimesNewRomanPSMT"/>
          <w:b/>
          <w:u w:val="single"/>
          <w:lang w:val="el-GR" w:eastAsia="zh-CN"/>
        </w:rPr>
        <w:t>:</w:t>
      </w:r>
      <w:r w:rsidRPr="009A76AD">
        <w:rPr>
          <w:rFonts w:eastAsia="TimesNewRomanPSMT"/>
          <w:color w:val="000000"/>
          <w:sz w:val="24"/>
          <w:u w:val="single"/>
          <w:lang w:val="el-GR" w:eastAsia="zh-CN"/>
        </w:rPr>
        <w:t xml:space="preserve"> </w:t>
      </w:r>
      <w:r w:rsidRPr="009A76AD">
        <w:rPr>
          <w:rFonts w:ascii="TimesNewRomanPSMT" w:eastAsia="TimesNewRomanPSMT"/>
          <w:i/>
          <w:iCs/>
          <w:color w:val="000000"/>
          <w:sz w:val="24"/>
          <w:u w:val="single"/>
          <w:lang w:val="el-GR" w:eastAsia="zh-CN"/>
        </w:rPr>
        <w:t>Ευρωπαϊκό</w:t>
      </w:r>
      <w:r w:rsidRPr="009A76AD">
        <w:rPr>
          <w:rFonts w:ascii="TimesNewRomanPSMT" w:eastAsia="TimesNewRomanPSMT"/>
          <w:i/>
          <w:iCs/>
          <w:color w:val="000000"/>
          <w:sz w:val="24"/>
          <w:u w:val="single"/>
          <w:lang w:val="el-GR" w:eastAsia="zh-CN"/>
        </w:rPr>
        <w:t xml:space="preserve"> </w:t>
      </w:r>
      <w:r w:rsidRPr="009A76AD">
        <w:rPr>
          <w:rFonts w:ascii="TimesNewRomanPSMT" w:eastAsia="TimesNewRomanPSMT"/>
          <w:i/>
          <w:iCs/>
          <w:color w:val="000000"/>
          <w:sz w:val="24"/>
          <w:u w:val="single"/>
          <w:lang w:val="el-GR" w:eastAsia="zh-CN"/>
        </w:rPr>
        <w:t>Ενιαίο</w:t>
      </w:r>
      <w:r w:rsidRPr="009A76AD">
        <w:rPr>
          <w:rFonts w:ascii="TimesNewRomanPSMT" w:eastAsia="TimesNewRomanPSMT"/>
          <w:i/>
          <w:iCs/>
          <w:color w:val="000000"/>
          <w:sz w:val="24"/>
          <w:u w:val="single"/>
          <w:lang w:val="el-GR" w:eastAsia="zh-CN"/>
        </w:rPr>
        <w:t xml:space="preserve"> </w:t>
      </w:r>
      <w:r w:rsidRPr="009A76AD">
        <w:rPr>
          <w:rFonts w:ascii="TimesNewRomanPSMT" w:eastAsia="TimesNewRomanPSMT"/>
          <w:i/>
          <w:iCs/>
          <w:color w:val="000000"/>
          <w:sz w:val="24"/>
          <w:u w:val="single"/>
          <w:lang w:val="el-GR" w:eastAsia="zh-CN"/>
        </w:rPr>
        <w:t>Έγγραφο</w:t>
      </w:r>
      <w:r w:rsidRPr="009A76AD">
        <w:rPr>
          <w:rFonts w:ascii="TimesNewRomanPSMT" w:eastAsia="TimesNewRomanPSMT"/>
          <w:i/>
          <w:iCs/>
          <w:color w:val="000000"/>
          <w:sz w:val="24"/>
          <w:u w:val="single"/>
          <w:lang w:val="el-GR" w:eastAsia="zh-CN"/>
        </w:rPr>
        <w:t xml:space="preserve"> </w:t>
      </w:r>
      <w:r w:rsidRPr="009A76AD">
        <w:rPr>
          <w:rFonts w:ascii="TimesNewRomanPSMT" w:eastAsia="TimesNewRomanPSMT"/>
          <w:i/>
          <w:iCs/>
          <w:color w:val="000000"/>
          <w:sz w:val="24"/>
          <w:u w:val="single"/>
          <w:lang w:val="el-GR" w:eastAsia="zh-CN"/>
        </w:rPr>
        <w:t>Σύμβασης</w:t>
      </w:r>
      <w:r w:rsidRPr="009A76AD">
        <w:rPr>
          <w:rFonts w:ascii="TimesNewRomanPSMT" w:eastAsia="TimesNewRomanPSMT"/>
          <w:i/>
          <w:iCs/>
          <w:color w:val="000000"/>
          <w:sz w:val="24"/>
          <w:u w:val="single"/>
          <w:lang w:val="el-GR" w:eastAsia="zh-CN"/>
        </w:rPr>
        <w:t xml:space="preserve"> (</w:t>
      </w:r>
      <w:r w:rsidRPr="009A76AD">
        <w:rPr>
          <w:rFonts w:ascii="TimesNewRomanPSMT" w:eastAsia="TimesNewRomanPSMT"/>
          <w:i/>
          <w:iCs/>
          <w:color w:val="000000"/>
          <w:sz w:val="24"/>
          <w:u w:val="single"/>
          <w:lang w:val="el-GR" w:eastAsia="zh-CN"/>
        </w:rPr>
        <w:t>ΕΕΕΣ</w:t>
      </w:r>
      <w:r w:rsidRPr="009A76AD">
        <w:rPr>
          <w:rFonts w:ascii="TimesNewRomanPSMT" w:eastAsia="TimesNewRomanPSMT"/>
          <w:i/>
          <w:iCs/>
          <w:color w:val="000000"/>
          <w:sz w:val="24"/>
          <w:u w:val="single"/>
          <w:lang w:val="el-GR" w:eastAsia="zh-CN"/>
        </w:rPr>
        <w:t>)</w:t>
      </w:r>
      <w:r w:rsidRPr="009A76AD">
        <w:rPr>
          <w:u w:val="single"/>
          <w:lang w:val="el-GR" w:eastAsia="zh-CN"/>
        </w:rPr>
        <w:t>, το οποίο αποτελεί αναπόσπαστο μέρος της παρούσας διακήρυξης ως Παράρτημα  αυτής</w:t>
      </w:r>
      <w:r w:rsidRPr="009A76AD">
        <w:rPr>
          <w:lang w:val="el-GR" w:eastAsia="zh-CN"/>
        </w:rPr>
        <w:t>.</w:t>
      </w:r>
    </w:p>
    <w:p w14:paraId="4B02035D" w14:textId="08894AB5" w:rsidR="009A76AD" w:rsidRPr="009A76AD" w:rsidRDefault="009A76AD" w:rsidP="00494ED9">
      <w:pPr>
        <w:spacing w:line="360" w:lineRule="auto"/>
        <w:rPr>
          <w:b/>
          <w:bCs/>
          <w:color w:val="000000"/>
          <w:u w:val="single"/>
          <w:lang w:val="el-GR" w:eastAsia="zh-CN"/>
        </w:rPr>
      </w:pPr>
      <w:r w:rsidRPr="009A76AD">
        <w:rPr>
          <w:b/>
          <w:bCs/>
          <w:color w:val="000000"/>
          <w:u w:val="single"/>
          <w:lang w:val="el-GR" w:eastAsia="zh-CN"/>
        </w:rPr>
        <w:t xml:space="preserve">Επισημαίνεται ότι, όσον αφορά στο Μέρος </w:t>
      </w:r>
      <w:r w:rsidRPr="00630FCA">
        <w:rPr>
          <w:b/>
          <w:bCs/>
          <w:color w:val="000000"/>
          <w:u w:val="single"/>
          <w:lang w:eastAsia="zh-CN"/>
        </w:rPr>
        <w:t>IV</w:t>
      </w:r>
      <w:r w:rsidRPr="009A76AD">
        <w:rPr>
          <w:b/>
          <w:bCs/>
          <w:color w:val="000000"/>
          <w:u w:val="single"/>
          <w:lang w:val="el-GR" w:eastAsia="zh-CN"/>
        </w:rPr>
        <w:t>: «</w:t>
      </w:r>
      <w:r w:rsidRPr="009A76AD">
        <w:rPr>
          <w:b/>
          <w:bCs/>
          <w:i/>
          <w:color w:val="000000"/>
          <w:u w:val="single"/>
          <w:lang w:val="el-GR" w:eastAsia="zh-CN"/>
        </w:rPr>
        <w:t>Κριτήρια επιλογής</w:t>
      </w:r>
      <w:r w:rsidRPr="009A76AD">
        <w:rPr>
          <w:b/>
          <w:bCs/>
          <w:color w:val="000000"/>
          <w:u w:val="single"/>
          <w:lang w:val="el-GR" w:eastAsia="zh-CN"/>
        </w:rPr>
        <w:t>», οι οικονομικοί φορείς συμπληρώνουν μόνο την</w:t>
      </w:r>
      <w:r w:rsidRPr="009A76AD">
        <w:rPr>
          <w:rFonts w:eastAsia="TimesNewRomanPSMT"/>
          <w:b/>
          <w:color w:val="000000"/>
          <w:u w:val="single"/>
          <w:lang w:val="el-GR" w:eastAsia="zh-CN"/>
        </w:rPr>
        <w:t xml:space="preserve"> Ενότητα α: «</w:t>
      </w:r>
      <w:r w:rsidRPr="009A76AD">
        <w:rPr>
          <w:rFonts w:eastAsia="TimesNewRomanPSMT"/>
          <w:b/>
          <w:i/>
          <w:color w:val="000000"/>
          <w:u w:val="single"/>
          <w:lang w:val="el-GR" w:eastAsia="zh-CN"/>
        </w:rPr>
        <w:t>Γενική ένδειξη για όλα τα κριτήρια επιλογής</w:t>
      </w:r>
      <w:r w:rsidRPr="009A76AD">
        <w:rPr>
          <w:rFonts w:eastAsia="TimesNewRomanPSMT"/>
          <w:b/>
          <w:color w:val="000000"/>
          <w:u w:val="single"/>
          <w:lang w:val="el-GR" w:eastAsia="zh-CN"/>
        </w:rPr>
        <w:t xml:space="preserve">», χωρίς να υποχρεούνται να συμπληρώσουν οποιαδήποτε άλλη ενότητα του </w:t>
      </w:r>
      <w:r w:rsidRPr="009A76AD">
        <w:rPr>
          <w:b/>
          <w:bCs/>
          <w:color w:val="000000"/>
          <w:u w:val="single"/>
          <w:lang w:val="el-GR" w:eastAsia="zh-CN"/>
        </w:rPr>
        <w:t xml:space="preserve">Μέρους </w:t>
      </w:r>
      <w:r w:rsidRPr="00630FCA">
        <w:rPr>
          <w:b/>
          <w:bCs/>
          <w:color w:val="000000"/>
          <w:u w:val="single"/>
          <w:lang w:eastAsia="zh-CN"/>
        </w:rPr>
        <w:t>IV</w:t>
      </w:r>
      <w:r w:rsidRPr="009A76AD">
        <w:rPr>
          <w:b/>
          <w:bCs/>
          <w:color w:val="000000"/>
          <w:u w:val="single"/>
          <w:lang w:val="el-GR" w:eastAsia="zh-CN"/>
        </w:rPr>
        <w:t xml:space="preserve"> του ΕΕΕΣ.</w:t>
      </w:r>
    </w:p>
    <w:p w14:paraId="24F0C4F9" w14:textId="131D5B59" w:rsidR="003929DA" w:rsidRDefault="00F12393" w:rsidP="00494ED9">
      <w:pPr>
        <w:spacing w:line="360" w:lineRule="auto"/>
        <w:rPr>
          <w:lang w:val="el-GR"/>
        </w:rPr>
      </w:pPr>
      <w:r>
        <w:rPr>
          <w:lang w:val="el-GR"/>
        </w:rPr>
        <w:t>Η συμπλήρωσ</w:t>
      </w:r>
      <w:r w:rsidR="002B61F6">
        <w:rPr>
          <w:lang w:val="el-GR"/>
        </w:rPr>
        <w:t>ή</w:t>
      </w:r>
      <w:r>
        <w:rPr>
          <w:lang w:val="el-GR"/>
        </w:rPr>
        <w:t xml:space="preserve"> του δύναται να πραγματοποιηθεί μ</w:t>
      </w:r>
      <w:r w:rsidR="0049092A">
        <w:rPr>
          <w:lang w:val="el-GR"/>
        </w:rPr>
        <w:t>ε χρήση</w:t>
      </w:r>
      <w:r w:rsidR="00322771">
        <w:rPr>
          <w:lang w:val="el-GR"/>
        </w:rPr>
        <w:t xml:space="preserve"> του υποσυστήματος </w:t>
      </w:r>
      <w:r w:rsidR="00322771">
        <w:rPr>
          <w:lang w:val="en-US"/>
        </w:rPr>
        <w:t>Promitheus</w:t>
      </w:r>
      <w:r w:rsidR="00322771" w:rsidRPr="00BD65F6">
        <w:rPr>
          <w:lang w:val="el-GR"/>
        </w:rPr>
        <w:t xml:space="preserve"> </w:t>
      </w:r>
      <w:r w:rsidR="0049092A">
        <w:rPr>
          <w:lang w:val="en-US"/>
        </w:rPr>
        <w:t>ESPDint</w:t>
      </w:r>
      <w:r>
        <w:rPr>
          <w:lang w:val="el-GR"/>
        </w:rPr>
        <w:t xml:space="preserve">, </w:t>
      </w:r>
      <w:r w:rsidR="0049092A">
        <w:rPr>
          <w:lang w:val="el-GR"/>
        </w:rPr>
        <w:t>προσβάσιμ</w:t>
      </w:r>
      <w:r w:rsidR="00322771">
        <w:rPr>
          <w:lang w:val="el-GR"/>
        </w:rPr>
        <w:t>ου</w:t>
      </w:r>
      <w:r w:rsidR="0049092A">
        <w:rPr>
          <w:lang w:val="el-GR"/>
        </w:rPr>
        <w:t xml:space="preserve"> μέσω της Διαδικτυακής Πύλης (</w:t>
      </w:r>
      <w:r w:rsidR="00773A36" w:rsidRPr="00773A36">
        <w:rPr>
          <w:rStyle w:val="-"/>
          <w:lang w:val="el-GR"/>
        </w:rPr>
        <w:t>https://espd.eprocurement.gov.gr/</w:t>
      </w:r>
      <w:r w:rsidR="0049092A" w:rsidRPr="00BD65F6">
        <w:rPr>
          <w:lang w:val="el-GR"/>
        </w:rPr>
        <w:t xml:space="preserve">) </w:t>
      </w:r>
      <w:r w:rsidR="0049092A">
        <w:rPr>
          <w:lang w:val="el-GR"/>
        </w:rPr>
        <w:t>του ΟΠΣ ΕΣΗΔΗΣ</w:t>
      </w:r>
      <w:r>
        <w:rPr>
          <w:lang w:val="el-GR"/>
        </w:rPr>
        <w:t>, ή άλλης σχετικής συμβατής πλατφόρμας υπηρεσιών διαχείρισης ηλεκτρονικών ΕΕΕΣ. Οι</w:t>
      </w:r>
      <w:r w:rsidR="0049092A">
        <w:rPr>
          <w:lang w:val="el-GR"/>
        </w:rPr>
        <w:t xml:space="preserve"> Οικονομικοί Φορείς δύνα</w:t>
      </w:r>
      <w:r w:rsidR="002B61F6">
        <w:rPr>
          <w:lang w:val="el-GR"/>
        </w:rPr>
        <w:t>ν</w:t>
      </w:r>
      <w:r w:rsidR="0049092A">
        <w:rPr>
          <w:lang w:val="el-GR"/>
        </w:rPr>
        <w:t xml:space="preserve">ται </w:t>
      </w:r>
      <w:r>
        <w:rPr>
          <w:lang w:val="el-GR"/>
        </w:rPr>
        <w:t>για  το</w:t>
      </w:r>
      <w:r w:rsidR="00282EBF">
        <w:rPr>
          <w:lang w:val="el-GR"/>
        </w:rPr>
        <w:t>ν</w:t>
      </w:r>
      <w:r>
        <w:rPr>
          <w:lang w:val="el-GR"/>
        </w:rPr>
        <w:t xml:space="preserve"> σκοπό</w:t>
      </w:r>
      <w:r w:rsidR="00282EBF">
        <w:rPr>
          <w:lang w:val="el-GR"/>
        </w:rPr>
        <w:t xml:space="preserve"> αυτό</w:t>
      </w:r>
      <w:r>
        <w:rPr>
          <w:lang w:val="el-GR"/>
        </w:rPr>
        <w:t xml:space="preserve"> να αξιοποιήσουν</w:t>
      </w:r>
      <w:r w:rsidR="0049092A">
        <w:rPr>
          <w:lang w:val="el-GR"/>
        </w:rPr>
        <w:t xml:space="preserve"> το αντίστοιχο ηλεκτρονικό αρχείο με μορφότυπο </w:t>
      </w:r>
      <w:r w:rsidR="003929DA">
        <w:rPr>
          <w:lang w:val="el-GR"/>
        </w:rPr>
        <w:t>XML</w:t>
      </w:r>
      <w:r w:rsidR="0049092A">
        <w:rPr>
          <w:lang w:val="el-GR"/>
        </w:rPr>
        <w:t xml:space="preserve"> που αποτελεί επικουρικό στοιχείο των εγγράφων της σύμβασης.</w:t>
      </w:r>
    </w:p>
    <w:p w14:paraId="43C152C2" w14:textId="58E19088" w:rsidR="003929DA" w:rsidRPr="00946DF6" w:rsidRDefault="003929DA" w:rsidP="00494ED9">
      <w:pPr>
        <w:spacing w:line="360" w:lineRule="auto"/>
        <w:rPr>
          <w:i/>
          <w:iCs/>
          <w:color w:val="5B9BD5"/>
          <w:lang w:val="el-GR"/>
        </w:rPr>
      </w:pPr>
      <w:r w:rsidRPr="00122C70">
        <w:rPr>
          <w:lang w:val="el-GR"/>
        </w:rPr>
        <w:t xml:space="preserve">Το </w:t>
      </w:r>
      <w:r w:rsidR="00F12393" w:rsidRPr="00122C70">
        <w:rPr>
          <w:lang w:val="el-GR"/>
        </w:rPr>
        <w:t>συμπληρωμένο από τον Οικονομικό Φορέα ΕΕΕΣ</w:t>
      </w:r>
      <w:r w:rsidR="00F93782" w:rsidRPr="00122C70">
        <w:rPr>
          <w:lang w:val="el-GR"/>
        </w:rPr>
        <w:t>, καθώς και η τυχόν συνοδευτική αυτού υπεύθυνη δήλωση,</w:t>
      </w:r>
      <w:r w:rsidR="00F12393" w:rsidRPr="00122C70">
        <w:rPr>
          <w:lang w:val="el-GR"/>
        </w:rPr>
        <w:t xml:space="preserve"> </w:t>
      </w:r>
      <w:r w:rsidRPr="00122C70">
        <w:rPr>
          <w:lang w:val="el-GR"/>
        </w:rPr>
        <w:t>υποβάλλ</w:t>
      </w:r>
      <w:r w:rsidR="00F93782" w:rsidRPr="00122C70">
        <w:rPr>
          <w:lang w:val="el-GR"/>
        </w:rPr>
        <w:t>ονται</w:t>
      </w:r>
      <w:r w:rsidR="00322771" w:rsidRPr="00122C70">
        <w:rPr>
          <w:lang w:val="el-GR"/>
        </w:rPr>
        <w:t xml:space="preserve"> </w:t>
      </w:r>
      <w:r w:rsidR="00F12393" w:rsidRPr="00122C70">
        <w:rPr>
          <w:lang w:val="el-GR"/>
        </w:rPr>
        <w:t xml:space="preserve">σύμφωνα με </w:t>
      </w:r>
      <w:r w:rsidR="00F93782" w:rsidRPr="00122C70">
        <w:rPr>
          <w:lang w:val="el-GR"/>
        </w:rPr>
        <w:t>την</w:t>
      </w:r>
      <w:r w:rsidR="00322771" w:rsidRPr="00122C70">
        <w:rPr>
          <w:lang w:val="el-GR"/>
        </w:rPr>
        <w:t xml:space="preserve"> περίπτωση </w:t>
      </w:r>
      <w:r w:rsidR="005B4FFA" w:rsidRPr="00122C70">
        <w:rPr>
          <w:lang w:val="el-GR"/>
        </w:rPr>
        <w:t>δ</w:t>
      </w:r>
      <w:r w:rsidR="00282EBF">
        <w:rPr>
          <w:lang w:val="el-GR"/>
        </w:rPr>
        <w:t>΄</w:t>
      </w:r>
      <w:r w:rsidR="005B4FFA" w:rsidRPr="00122C70">
        <w:rPr>
          <w:lang w:val="el-GR"/>
        </w:rPr>
        <w:t xml:space="preserve"> </w:t>
      </w:r>
      <w:r w:rsidR="00322771" w:rsidRPr="00122C70">
        <w:rPr>
          <w:lang w:val="el-GR"/>
        </w:rPr>
        <w:t>της παραγράφου 2.4.2.5 της παρούσας,</w:t>
      </w:r>
      <w:r w:rsidR="00F12393" w:rsidRPr="00122C70">
        <w:rPr>
          <w:lang w:val="el-GR"/>
        </w:rPr>
        <w:t xml:space="preserve"> σε </w:t>
      </w:r>
      <w:r w:rsidR="00322771" w:rsidRPr="00122C70">
        <w:rPr>
          <w:lang w:val="el-GR"/>
        </w:rPr>
        <w:t xml:space="preserve">ψηφιακά υπογεγραμμένο </w:t>
      </w:r>
      <w:r w:rsidR="00F12393" w:rsidRPr="00122C70">
        <w:rPr>
          <w:lang w:val="el-GR"/>
        </w:rPr>
        <w:t>ηλεκτρονικό αρχείο με μο</w:t>
      </w:r>
      <w:r w:rsidR="00322771" w:rsidRPr="00122C70">
        <w:rPr>
          <w:lang w:val="el-GR"/>
        </w:rPr>
        <w:t>ρφ</w:t>
      </w:r>
      <w:r w:rsidR="00F12393" w:rsidRPr="00122C70">
        <w:rPr>
          <w:lang w:val="el-GR"/>
        </w:rPr>
        <w:t xml:space="preserve">ότυπο </w:t>
      </w:r>
      <w:r w:rsidR="00F12393" w:rsidRPr="00122C70">
        <w:rPr>
          <w:lang w:val="en-US"/>
        </w:rPr>
        <w:t>PDF</w:t>
      </w:r>
      <w:r w:rsidR="00322771" w:rsidRPr="00122C70">
        <w:rPr>
          <w:lang w:val="el-GR"/>
        </w:rPr>
        <w:t>.</w:t>
      </w:r>
    </w:p>
    <w:p w14:paraId="6A90AF32" w14:textId="6F32ED1C" w:rsidR="003929DA" w:rsidRPr="009A76AD" w:rsidRDefault="003929DA" w:rsidP="00494ED9">
      <w:pPr>
        <w:spacing w:line="360" w:lineRule="auto"/>
        <w:rPr>
          <w:i/>
          <w:iCs/>
          <w:lang w:val="el-GR"/>
        </w:rPr>
      </w:pPr>
      <w:r w:rsidRPr="009A76AD">
        <w:rPr>
          <w:i/>
          <w:iCs/>
          <w:lang w:val="el-GR"/>
        </w:rPr>
        <w:t>[</w:t>
      </w:r>
      <w:r w:rsidR="00322771" w:rsidRPr="009A76AD">
        <w:rPr>
          <w:i/>
          <w:iCs/>
          <w:lang w:val="el-GR"/>
        </w:rPr>
        <w:t xml:space="preserve">Αναλυτικές οδηγίες και πληροφορίες για το θεσμικό πλαίσιο, τον τρόπο χρήσης και συμπλήρωσης ηλεκτρονικών ΕΕΕΣ και της χρήση του υποσυστήματος </w:t>
      </w:r>
      <w:r w:rsidR="00322771" w:rsidRPr="009A76AD">
        <w:rPr>
          <w:i/>
          <w:iCs/>
          <w:lang w:val="en-US"/>
        </w:rPr>
        <w:t>Promitheus</w:t>
      </w:r>
      <w:r w:rsidR="00322771" w:rsidRPr="009A76AD">
        <w:rPr>
          <w:i/>
          <w:iCs/>
          <w:lang w:val="el-GR"/>
        </w:rPr>
        <w:t xml:space="preserve"> </w:t>
      </w:r>
      <w:r w:rsidR="00322771" w:rsidRPr="009A76AD">
        <w:rPr>
          <w:i/>
          <w:iCs/>
          <w:lang w:val="en-US"/>
        </w:rPr>
        <w:t>ESPDint</w:t>
      </w:r>
      <w:r w:rsidR="00322771" w:rsidRPr="009A76AD">
        <w:rPr>
          <w:i/>
          <w:iCs/>
          <w:lang w:val="el-GR"/>
        </w:rPr>
        <w:t xml:space="preserve"> είναι αναρτημένες σε σχετική θεματική ενότητα στη Διαδικτυακή Πύλη (</w:t>
      </w:r>
      <w:r w:rsidR="00773A36" w:rsidRPr="009A76AD">
        <w:rPr>
          <w:rStyle w:val="-"/>
          <w:i/>
          <w:iCs/>
          <w:color w:val="auto"/>
          <w:lang w:val="en-US"/>
        </w:rPr>
        <w:t>https</w:t>
      </w:r>
      <w:r w:rsidR="00773A36" w:rsidRPr="009A76AD">
        <w:rPr>
          <w:rStyle w:val="-"/>
          <w:i/>
          <w:iCs/>
          <w:color w:val="auto"/>
          <w:lang w:val="el-GR"/>
        </w:rPr>
        <w:t>://</w:t>
      </w:r>
      <w:proofErr w:type="spellStart"/>
      <w:r w:rsidR="00773A36" w:rsidRPr="009A76AD">
        <w:rPr>
          <w:rStyle w:val="-"/>
          <w:i/>
          <w:iCs/>
          <w:color w:val="auto"/>
          <w:lang w:val="en-US"/>
        </w:rPr>
        <w:t>espd</w:t>
      </w:r>
      <w:proofErr w:type="spellEnd"/>
      <w:r w:rsidR="00773A36" w:rsidRPr="009A76AD">
        <w:rPr>
          <w:rStyle w:val="-"/>
          <w:i/>
          <w:iCs/>
          <w:color w:val="auto"/>
          <w:lang w:val="el-GR"/>
        </w:rPr>
        <w:t>.</w:t>
      </w:r>
      <w:r w:rsidR="00773A36" w:rsidRPr="009A76AD">
        <w:rPr>
          <w:rStyle w:val="-"/>
          <w:i/>
          <w:iCs/>
          <w:color w:val="auto"/>
          <w:lang w:val="en-US"/>
        </w:rPr>
        <w:t>eprocurement</w:t>
      </w:r>
      <w:r w:rsidR="00773A36" w:rsidRPr="009A76AD">
        <w:rPr>
          <w:rStyle w:val="-"/>
          <w:i/>
          <w:iCs/>
          <w:color w:val="auto"/>
          <w:lang w:val="el-GR"/>
        </w:rPr>
        <w:t>.</w:t>
      </w:r>
      <w:r w:rsidR="00773A36" w:rsidRPr="009A76AD">
        <w:rPr>
          <w:rStyle w:val="-"/>
          <w:i/>
          <w:iCs/>
          <w:color w:val="auto"/>
          <w:lang w:val="en-US"/>
        </w:rPr>
        <w:t>gov</w:t>
      </w:r>
      <w:r w:rsidR="00773A36" w:rsidRPr="009A76AD">
        <w:rPr>
          <w:rStyle w:val="-"/>
          <w:i/>
          <w:iCs/>
          <w:color w:val="auto"/>
          <w:lang w:val="el-GR"/>
        </w:rPr>
        <w:t>.</w:t>
      </w:r>
      <w:r w:rsidR="00773A36" w:rsidRPr="009A76AD">
        <w:rPr>
          <w:rStyle w:val="-"/>
          <w:i/>
          <w:iCs/>
          <w:color w:val="auto"/>
          <w:lang w:val="en-US"/>
        </w:rPr>
        <w:t>gr</w:t>
      </w:r>
      <w:r w:rsidR="00773A36" w:rsidRPr="009A76AD">
        <w:rPr>
          <w:rStyle w:val="-"/>
          <w:i/>
          <w:iCs/>
          <w:color w:val="auto"/>
          <w:lang w:val="el-GR"/>
        </w:rPr>
        <w:t xml:space="preserve">/ </w:t>
      </w:r>
      <w:r w:rsidR="00322771" w:rsidRPr="009A76AD">
        <w:rPr>
          <w:i/>
          <w:iCs/>
          <w:lang w:val="el-GR"/>
        </w:rPr>
        <w:t>) του ΟΠΣ ΕΣΗΔΗΣ.</w:t>
      </w:r>
      <w:r w:rsidRPr="009A76AD">
        <w:rPr>
          <w:i/>
          <w:iCs/>
          <w:lang w:val="el-GR"/>
        </w:rPr>
        <w:t>]</w:t>
      </w:r>
    </w:p>
    <w:p w14:paraId="4B9DFF62" w14:textId="77777777" w:rsidR="003929DA" w:rsidRDefault="003929DA" w:rsidP="009A76AD">
      <w:pPr>
        <w:spacing w:after="0"/>
        <w:rPr>
          <w:lang w:val="el-GR"/>
        </w:rPr>
      </w:pPr>
    </w:p>
    <w:p w14:paraId="075B33DD" w14:textId="77777777" w:rsidR="003929DA" w:rsidRPr="00BD65F6" w:rsidRDefault="003929DA" w:rsidP="00494ED9">
      <w:pPr>
        <w:pStyle w:val="4"/>
        <w:spacing w:line="360" w:lineRule="auto"/>
        <w:rPr>
          <w:lang w:val="el-GR"/>
        </w:rPr>
      </w:pPr>
      <w:bookmarkStart w:id="126" w:name="_Toc232352572"/>
      <w:r>
        <w:rPr>
          <w:lang w:val="el-GR"/>
        </w:rPr>
        <w:t>2.4.3.2 Τεχνική προσφορά</w:t>
      </w:r>
      <w:bookmarkEnd w:id="126"/>
    </w:p>
    <w:p w14:paraId="50E14FEB" w14:textId="28AB95EB" w:rsidR="003929DA" w:rsidRPr="009A76AD" w:rsidRDefault="003929DA" w:rsidP="00494ED9">
      <w:pPr>
        <w:spacing w:line="360" w:lineRule="auto"/>
        <w:rPr>
          <w:lang w:val="el-GR"/>
        </w:rPr>
      </w:pPr>
      <w:r w:rsidRPr="00773A36">
        <w:rPr>
          <w:lang w:val="en-US"/>
        </w:rPr>
        <w:t>H</w:t>
      </w:r>
      <w:r w:rsidRPr="00773A36">
        <w:rPr>
          <w:lang w:val="el-GR"/>
        </w:rPr>
        <w:t xml:space="preserve"> τεχνική προσφορά καλύπτει όλες τις απαιτήσεις και τις προδιαγραφές που έχουν τεθεί από την αναθέτουσα αρχή με το κεφάλαιο </w:t>
      </w:r>
      <w:r w:rsidRPr="009A76AD">
        <w:rPr>
          <w:b/>
          <w:lang w:val="el-GR"/>
        </w:rPr>
        <w:t>“Απαιτήσεις-Τεχνικές Προ</w:t>
      </w:r>
      <w:r w:rsidR="009A76AD" w:rsidRPr="009A76AD">
        <w:rPr>
          <w:b/>
          <w:lang w:val="el-GR"/>
        </w:rPr>
        <w:t>διαγραφές” του Παραρτήματος Ι</w:t>
      </w:r>
      <w:r w:rsidR="005352FD" w:rsidRPr="009A76AD">
        <w:rPr>
          <w:b/>
          <w:lang w:val="el-GR"/>
        </w:rPr>
        <w:t xml:space="preserve"> </w:t>
      </w:r>
      <w:r w:rsidRPr="009A76AD">
        <w:rPr>
          <w:b/>
          <w:lang w:val="el-GR"/>
        </w:rPr>
        <w:t>της Διακήρυξης</w:t>
      </w:r>
      <w:r w:rsidRPr="00773A36">
        <w:rPr>
          <w:lang w:val="el-GR"/>
        </w:rPr>
        <w:t>,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καταλληλότητα των προσφερόμενων ειδών, με βάση το κριτήριο ανάθεσης, σύμφωνα με τα αναλυτικώς αναφερόμενα στο ως άνω Παράρτημα</w:t>
      </w:r>
      <w:r w:rsidR="009A76AD">
        <w:rPr>
          <w:rStyle w:val="WW-FootnoteReference9"/>
          <w:vertAlign w:val="baseline"/>
          <w:lang w:val="el-GR"/>
        </w:rPr>
        <w:t>.</w:t>
      </w:r>
    </w:p>
    <w:p w14:paraId="47E1CDFD" w14:textId="6B6E5329" w:rsidR="009A76AD" w:rsidRDefault="009A76AD" w:rsidP="00494ED9">
      <w:pPr>
        <w:spacing w:line="360" w:lineRule="auto"/>
        <w:rPr>
          <w:rFonts w:eastAsia="TimesNewRomanPSMT"/>
          <w:color w:val="000000"/>
          <w:lang w:val="el-GR" w:eastAsia="zh-CN"/>
        </w:rPr>
      </w:pPr>
      <w:r w:rsidRPr="009A76AD">
        <w:rPr>
          <w:rFonts w:eastAsia="TimesNewRomanPSMT"/>
          <w:color w:val="000000"/>
          <w:lang w:val="el-GR" w:eastAsia="zh-CN"/>
        </w:rPr>
        <w:t xml:space="preserve">Η Τεχνική Προσφορά </w:t>
      </w:r>
      <w:r w:rsidRPr="009A76AD">
        <w:rPr>
          <w:lang w:val="el-GR" w:eastAsia="zh-CN"/>
        </w:rPr>
        <w:t xml:space="preserve">υποβάλλεται ηλεκτρονικά (μέσω ΕΣΗΔΗΣ) και </w:t>
      </w:r>
      <w:r w:rsidRPr="009A76AD">
        <w:rPr>
          <w:rFonts w:eastAsia="TimesNewRomanPSMT"/>
          <w:color w:val="000000"/>
          <w:lang w:val="el-GR" w:eastAsia="zh-CN"/>
        </w:rPr>
        <w:t xml:space="preserve">συντάσσεται συμπληρώνοντας την αντίστοιχη ειδική ηλεκτρονική φόρμα του συστήματος </w:t>
      </w:r>
      <w:r w:rsidRPr="009A76AD">
        <w:rPr>
          <w:rFonts w:eastAsia="Calibri"/>
          <w:lang w:val="el-GR" w:eastAsia="zh-CN"/>
        </w:rPr>
        <w:t>του ΕΣΗΔΗΣ</w:t>
      </w:r>
      <w:r w:rsidRPr="009A76AD">
        <w:rPr>
          <w:rFonts w:eastAsia="TimesNewRomanPSMT"/>
          <w:color w:val="000000"/>
          <w:lang w:val="el-GR" w:eastAsia="zh-CN"/>
        </w:rPr>
        <w:t>. Στη συνέχεια, το σύστημα παράγει σχετικό ηλεκτρονικό αρχείο, σε μορφή .</w:t>
      </w:r>
      <w:r w:rsidRPr="00630FCA">
        <w:rPr>
          <w:rFonts w:eastAsia="TimesNewRomanPSMT"/>
          <w:color w:val="000000"/>
          <w:lang w:eastAsia="zh-CN"/>
        </w:rPr>
        <w:t>pdf</w:t>
      </w:r>
      <w:r w:rsidRPr="009A76AD">
        <w:rPr>
          <w:rFonts w:eastAsia="TimesNewRomanPSMT"/>
          <w:color w:val="000000"/>
          <w:lang w:val="el-GR" w:eastAsia="zh-CN"/>
        </w:rPr>
        <w:t>, το οποίο υπογράφεται ψηφιακά και υποβάλλεται από τον προσφέροντα. Τα στοιχεία που περιλαμβάνονται στην ειδική ηλεκτρονική φόρμα του συστήματος και του παραγόμενου ψηφιακά υπογεγραμμένου ηλεκτρονικού αρχείου πρέπει να ταυτίζονται. Σε αντίθετη περίπτωση, το σύστημα παράγει σχετικό μήνυμα και ο προσφέρων καλείται να παράγει εκ νέου του ηλεκτρονικό αρχείο .</w:t>
      </w:r>
      <w:r w:rsidRPr="00630FCA">
        <w:rPr>
          <w:rFonts w:eastAsia="TimesNewRomanPSMT"/>
          <w:color w:val="000000"/>
          <w:lang w:eastAsia="zh-CN"/>
        </w:rPr>
        <w:t>pdf</w:t>
      </w:r>
      <w:r w:rsidRPr="009A76AD">
        <w:rPr>
          <w:rFonts w:eastAsia="TimesNewRomanPSMT"/>
          <w:color w:val="000000"/>
          <w:lang w:val="el-GR" w:eastAsia="zh-CN"/>
        </w:rPr>
        <w:t>.</w:t>
      </w:r>
    </w:p>
    <w:p w14:paraId="027946B5" w14:textId="26A4A20C" w:rsidR="009A76AD" w:rsidRPr="00A46708" w:rsidRDefault="009A76AD" w:rsidP="00A46708">
      <w:pPr>
        <w:spacing w:after="0" w:line="360" w:lineRule="auto"/>
        <w:rPr>
          <w:rFonts w:eastAsia="Calibri"/>
          <w:lang w:val="el-GR" w:eastAsia="zh-CN"/>
        </w:rPr>
      </w:pPr>
      <w:r w:rsidRPr="009A76AD">
        <w:rPr>
          <w:lang w:val="el-GR" w:eastAsia="zh-CN"/>
        </w:rPr>
        <w:t xml:space="preserve">Εφόσον </w:t>
      </w:r>
      <w:r w:rsidRPr="009A76AD">
        <w:rPr>
          <w:rFonts w:eastAsia="Calibri"/>
          <w:lang w:val="el-GR" w:eastAsia="zh-CN"/>
        </w:rPr>
        <w:t xml:space="preserve">οι τεχνικές προδιαγραφές </w:t>
      </w:r>
      <w:r w:rsidRPr="009A76AD">
        <w:rPr>
          <w:lang w:val="el-GR" w:eastAsia="zh-CN"/>
        </w:rPr>
        <w:t>της Τεχνικής Προσφοράς του υποψηφίου</w:t>
      </w:r>
      <w:r w:rsidRPr="009A76AD">
        <w:rPr>
          <w:rFonts w:eastAsia="Calibri"/>
          <w:lang w:val="el-GR" w:eastAsia="zh-CN"/>
        </w:rPr>
        <w:t xml:space="preserve"> δεν έχουν αποτυπωθεί στο σύνολό τους στις ειδικές ηλεκτρονικές φόρμες του ΕΣΗΔΗΣ, οι οικονομικοί φορείς </w:t>
      </w:r>
      <w:r w:rsidRPr="00A46708">
        <w:rPr>
          <w:rFonts w:eastAsia="Calibri"/>
          <w:u w:val="single"/>
          <w:lang w:val="el-GR" w:eastAsia="zh-CN"/>
        </w:rPr>
        <w:t xml:space="preserve">εκτός από την Τεχνική Προσφορά που παράγεται από το σύστημα θα πρέπει να επισυνάψουν και </w:t>
      </w:r>
      <w:r w:rsidRPr="00A46708">
        <w:rPr>
          <w:u w:val="single"/>
          <w:lang w:val="el-GR" w:eastAsia="zh-CN"/>
        </w:rPr>
        <w:t xml:space="preserve">τα σχετικά </w:t>
      </w:r>
      <w:r w:rsidRPr="00A46708">
        <w:rPr>
          <w:rFonts w:eastAsia="Calibri"/>
          <w:u w:val="single"/>
          <w:lang w:val="el-GR" w:eastAsia="zh-CN"/>
        </w:rPr>
        <w:t>ηλεκτρονικά αρχεία .</w:t>
      </w:r>
      <w:r w:rsidRPr="00A46708">
        <w:rPr>
          <w:rFonts w:eastAsia="Calibri"/>
          <w:u w:val="single"/>
          <w:lang w:eastAsia="zh-CN"/>
        </w:rPr>
        <w:t>pdf</w:t>
      </w:r>
      <w:r w:rsidRPr="00A46708">
        <w:rPr>
          <w:rFonts w:eastAsia="Calibri"/>
          <w:u w:val="single"/>
          <w:lang w:val="el-GR" w:eastAsia="zh-CN"/>
        </w:rPr>
        <w:t xml:space="preserve"> ψηφιακά υπογεγραμμένα </w:t>
      </w:r>
      <w:r w:rsidRPr="00A46708">
        <w:rPr>
          <w:u w:val="single"/>
          <w:lang w:val="el-GR" w:eastAsia="zh-CN"/>
        </w:rPr>
        <w:t>που αφορούν την Τεχνική τους Προσφορά</w:t>
      </w:r>
      <w:r w:rsidRPr="00A46708">
        <w:rPr>
          <w:rFonts w:eastAsia="Calibri"/>
          <w:u w:val="single"/>
          <w:lang w:val="el-GR" w:eastAsia="zh-CN"/>
        </w:rPr>
        <w:t>, τα οποία θα έχουν συνταχθεί από τους ίδιους και ορίζονται από την Αναθέτουσα Αρχή αμέσως παρακάτω</w:t>
      </w:r>
      <w:r w:rsidRPr="00A46708">
        <w:rPr>
          <w:rFonts w:eastAsia="Calibri"/>
          <w:lang w:val="el-GR" w:eastAsia="zh-CN"/>
        </w:rPr>
        <w:t>.</w:t>
      </w:r>
    </w:p>
    <w:p w14:paraId="14E9799C" w14:textId="77777777" w:rsidR="00A46708" w:rsidRDefault="00A46708" w:rsidP="00A46708">
      <w:pPr>
        <w:spacing w:after="0" w:line="360" w:lineRule="auto"/>
        <w:rPr>
          <w:rFonts w:eastAsia="Calibri"/>
          <w:b/>
          <w:lang w:val="el-GR" w:eastAsia="zh-CN"/>
        </w:rPr>
      </w:pPr>
    </w:p>
    <w:p w14:paraId="0554E2BD" w14:textId="77777777" w:rsidR="00F60797" w:rsidRPr="00F60797" w:rsidRDefault="00F60797" w:rsidP="00F60797">
      <w:pPr>
        <w:spacing w:line="360" w:lineRule="auto"/>
        <w:rPr>
          <w:b/>
          <w:iCs/>
          <w:u w:val="single"/>
          <w:lang w:val="el-GR" w:eastAsia="zh-CN"/>
        </w:rPr>
      </w:pPr>
      <w:r w:rsidRPr="00F60797">
        <w:rPr>
          <w:rFonts w:eastAsia="Calibri" w:cs="Times New Roman"/>
          <w:b/>
          <w:u w:val="single"/>
          <w:lang w:val="el-GR" w:eastAsia="zh-CN"/>
        </w:rPr>
        <w:t>Πιο συγκεκριμένα</w:t>
      </w:r>
      <w:r w:rsidRPr="00F60797">
        <w:rPr>
          <w:b/>
          <w:iCs/>
          <w:u w:val="single"/>
          <w:lang w:val="el-GR" w:eastAsia="zh-CN"/>
        </w:rPr>
        <w:t xml:space="preserve">, </w:t>
      </w:r>
      <w:r w:rsidRPr="00F60797">
        <w:rPr>
          <w:b/>
          <w:u w:val="single"/>
          <w:lang w:val="el-GR" w:eastAsia="zh-CN"/>
        </w:rPr>
        <w:t>ο φάκελος της τεχνικής προσφοράς</w:t>
      </w:r>
      <w:r w:rsidRPr="00F60797">
        <w:rPr>
          <w:u w:val="single"/>
          <w:lang w:val="el-GR" w:eastAsia="zh-CN"/>
        </w:rPr>
        <w:t xml:space="preserve"> </w:t>
      </w:r>
      <w:r w:rsidRPr="00F60797">
        <w:rPr>
          <w:b/>
          <w:iCs/>
          <w:u w:val="single"/>
          <w:lang w:val="el-GR" w:eastAsia="zh-CN"/>
        </w:rPr>
        <w:t>θα πρέπει να περιλαμβάνει τα κάτωθι:</w:t>
      </w:r>
    </w:p>
    <w:p w14:paraId="248B21B6" w14:textId="77777777" w:rsidR="00F60797" w:rsidRPr="00F60797" w:rsidRDefault="00F60797" w:rsidP="00F60797">
      <w:pPr>
        <w:numPr>
          <w:ilvl w:val="0"/>
          <w:numId w:val="31"/>
        </w:numPr>
        <w:spacing w:line="360" w:lineRule="auto"/>
        <w:ind w:left="426" w:hanging="426"/>
        <w:contextualSpacing/>
        <w:rPr>
          <w:color w:val="000000"/>
          <w:lang w:val="el-GR" w:eastAsia="zh-CN"/>
        </w:rPr>
      </w:pPr>
      <w:r w:rsidRPr="00F60797">
        <w:rPr>
          <w:color w:val="000000"/>
          <w:lang w:val="el-GR" w:eastAsia="zh-CN"/>
        </w:rPr>
        <w:t xml:space="preserve">Το προαναφερθέν ηλεκτρονικό αρχείο - </w:t>
      </w:r>
      <w:r w:rsidRPr="00F60797">
        <w:rPr>
          <w:b/>
          <w:color w:val="000000"/>
          <w:lang w:val="el-GR" w:eastAsia="zh-CN"/>
        </w:rPr>
        <w:t>«</w:t>
      </w:r>
      <w:r w:rsidRPr="00F60797">
        <w:rPr>
          <w:b/>
          <w:bCs/>
          <w:i/>
          <w:color w:val="000000"/>
          <w:u w:val="single"/>
          <w:lang w:val="el-GR" w:eastAsia="zh-CN"/>
        </w:rPr>
        <w:t>Τεχνική Προσφορά Συστήματος</w:t>
      </w:r>
      <w:r w:rsidRPr="00F60797">
        <w:rPr>
          <w:b/>
          <w:bCs/>
          <w:i/>
          <w:color w:val="000000"/>
          <w:lang w:val="el-GR" w:eastAsia="zh-CN"/>
        </w:rPr>
        <w:t>»</w:t>
      </w:r>
      <w:r w:rsidRPr="00F60797">
        <w:rPr>
          <w:color w:val="000000"/>
          <w:lang w:val="el-GR" w:eastAsia="zh-CN"/>
        </w:rPr>
        <w:t>- που παράγεται από το ΕΣΗΔΗΣ</w:t>
      </w:r>
      <w:r w:rsidRPr="00F60797">
        <w:rPr>
          <w:lang w:val="el-GR" w:eastAsia="zh-CN"/>
        </w:rPr>
        <w:t xml:space="preserve"> </w:t>
      </w:r>
      <w:r w:rsidRPr="00F60797">
        <w:rPr>
          <w:color w:val="000000"/>
          <w:lang w:val="el-GR" w:eastAsia="zh-CN"/>
        </w:rPr>
        <w:t xml:space="preserve"> μετά τη συμπλήρωση της σχετικής ηλεκτρονικής φόρμας, ψηφιακά υπογεγραμμένο.</w:t>
      </w:r>
    </w:p>
    <w:p w14:paraId="08990DAD" w14:textId="77777777" w:rsidR="00F60797" w:rsidRPr="00F60797" w:rsidRDefault="00F60797" w:rsidP="00F60797">
      <w:pPr>
        <w:spacing w:line="360" w:lineRule="auto"/>
        <w:ind w:left="426" w:hanging="426"/>
        <w:contextualSpacing/>
        <w:rPr>
          <w:color w:val="000000"/>
          <w:lang w:val="el-GR" w:eastAsia="zh-CN"/>
        </w:rPr>
      </w:pPr>
    </w:p>
    <w:p w14:paraId="72AE4F0E" w14:textId="607D2CC0" w:rsidR="00F60797" w:rsidRPr="00F60797" w:rsidRDefault="00F60797" w:rsidP="00F60797">
      <w:pPr>
        <w:numPr>
          <w:ilvl w:val="0"/>
          <w:numId w:val="31"/>
        </w:numPr>
        <w:spacing w:line="360" w:lineRule="auto"/>
        <w:ind w:left="426" w:hanging="426"/>
        <w:contextualSpacing/>
        <w:rPr>
          <w:color w:val="000000"/>
          <w:lang w:val="el-GR" w:eastAsia="zh-CN"/>
        </w:rPr>
      </w:pPr>
      <w:r w:rsidRPr="00F60797">
        <w:rPr>
          <w:b/>
          <w:highlight w:val="white"/>
          <w:u w:val="single"/>
          <w:lang w:val="el-GR" w:eastAsia="zh-CN"/>
        </w:rPr>
        <w:t>Το Φύλλο</w:t>
      </w:r>
      <w:r w:rsidRPr="00F60797">
        <w:rPr>
          <w:b/>
          <w:bCs/>
          <w:highlight w:val="white"/>
          <w:u w:val="single"/>
          <w:lang w:val="el-GR" w:eastAsia="zh-CN"/>
        </w:rPr>
        <w:t xml:space="preserve"> Συμμό</w:t>
      </w:r>
      <w:r w:rsidRPr="00F60797">
        <w:rPr>
          <w:b/>
          <w:bCs/>
          <w:color w:val="000000"/>
          <w:highlight w:val="white"/>
          <w:u w:val="single"/>
          <w:lang w:val="el-GR" w:eastAsia="zh-CN"/>
        </w:rPr>
        <w:t>ρφωσης</w:t>
      </w:r>
      <w:r w:rsidRPr="00F60797">
        <w:rPr>
          <w:b/>
          <w:color w:val="000000"/>
          <w:highlight w:val="white"/>
          <w:u w:val="single"/>
          <w:lang w:val="el-GR" w:eastAsia="zh-CN"/>
        </w:rPr>
        <w:t xml:space="preserve"> του Παραρτήματος ΙΙ</w:t>
      </w:r>
      <w:r w:rsidRPr="00F60797">
        <w:rPr>
          <w:b/>
          <w:color w:val="000000"/>
          <w:highlight w:val="white"/>
          <w:lang w:val="el-GR" w:eastAsia="zh-CN"/>
        </w:rPr>
        <w:t xml:space="preserve"> </w:t>
      </w:r>
      <w:r w:rsidRPr="00F60797">
        <w:rPr>
          <w:color w:val="000000"/>
          <w:highlight w:val="white"/>
          <w:lang w:val="el-GR" w:eastAsia="zh-CN"/>
        </w:rPr>
        <w:t xml:space="preserve">(μόνο για τα </w:t>
      </w:r>
      <w:r>
        <w:rPr>
          <w:color w:val="000000"/>
          <w:highlight w:val="white"/>
          <w:lang w:val="el-GR" w:eastAsia="zh-CN"/>
        </w:rPr>
        <w:t>είδη/</w:t>
      </w:r>
      <w:r w:rsidRPr="00F60797">
        <w:rPr>
          <w:color w:val="000000"/>
          <w:highlight w:val="white"/>
          <w:lang w:val="el-GR" w:eastAsia="zh-CN"/>
        </w:rPr>
        <w:t>τμήματα για τα οποία υποβάλλεται η προσφορά)</w:t>
      </w:r>
      <w:r w:rsidRPr="00F60797">
        <w:rPr>
          <w:color w:val="000000"/>
          <w:lang w:val="el-GR" w:eastAsia="zh-CN"/>
        </w:rPr>
        <w:t xml:space="preserve">, το οποίο </w:t>
      </w:r>
      <w:r w:rsidRPr="00F60797">
        <w:rPr>
          <w:highlight w:val="white"/>
          <w:lang w:val="el-GR" w:eastAsia="zh-CN"/>
        </w:rPr>
        <w:t>συντάσσεται και υποβάλλεται ψηφιακά υπογεγραμμένο</w:t>
      </w:r>
      <w:r w:rsidRPr="00F60797">
        <w:rPr>
          <w:lang w:val="el-GR" w:eastAsia="zh-CN"/>
        </w:rPr>
        <w:t xml:space="preserve"> </w:t>
      </w:r>
      <w:r w:rsidRPr="00F60797">
        <w:rPr>
          <w:b/>
          <w:lang w:val="el-GR" w:eastAsia="zh-CN"/>
        </w:rPr>
        <w:t>και συνοδεύεται από το</w:t>
      </w:r>
      <w:r w:rsidRPr="00F60797">
        <w:rPr>
          <w:b/>
          <w:color w:val="000000"/>
          <w:lang w:val="el-GR" w:eastAsia="zh-CN"/>
        </w:rPr>
        <w:t xml:space="preserve"> υλικό που τεκμηριώνει την πλήρωση των απαιτήσεων της αναθέτουσας αρχής</w:t>
      </w:r>
      <w:r w:rsidRPr="00F60797">
        <w:rPr>
          <w:color w:val="000000"/>
          <w:lang w:val="el-GR" w:eastAsia="zh-CN"/>
        </w:rPr>
        <w:t xml:space="preserve"> (π.χ. </w:t>
      </w:r>
      <w:r w:rsidR="00A46708" w:rsidRPr="00C379CA">
        <w:rPr>
          <w:lang w:val="el-GR" w:eastAsia="el-GR"/>
        </w:rPr>
        <w:t>επίσημα prospectus του κατασκευαστικού οίκου, επίσημες βεβαιώσεις του κατασκευαστικού οίκου, τεχνικά φυλλάδια, πιστοποιήσεις, κατάλογοι, βεβαιώσεις, έγγραφα, δικαιολογητικά κλπ</w:t>
      </w:r>
      <w:r w:rsidR="00A46708" w:rsidRPr="00F60797">
        <w:rPr>
          <w:color w:val="000000"/>
          <w:lang w:val="el-GR" w:eastAsia="zh-CN"/>
        </w:rPr>
        <w:t xml:space="preserve"> </w:t>
      </w:r>
      <w:r w:rsidRPr="00F60797">
        <w:rPr>
          <w:color w:val="000000"/>
          <w:lang w:val="el-GR" w:eastAsia="zh-CN"/>
        </w:rPr>
        <w:t xml:space="preserve">κλπ). Το ως άνω υλικό επισυνάπτεται και αποτελεί αναπόσπαστο μέρος του Φύλλου Συμμόρφωσης. </w:t>
      </w:r>
    </w:p>
    <w:p w14:paraId="241BC88B" w14:textId="77777777" w:rsidR="00F60797" w:rsidRPr="00F60797" w:rsidRDefault="00F60797" w:rsidP="00F60797">
      <w:pPr>
        <w:spacing w:line="360" w:lineRule="auto"/>
        <w:ind w:left="426"/>
        <w:contextualSpacing/>
        <w:rPr>
          <w:color w:val="000000"/>
          <w:lang w:val="el-GR" w:eastAsia="zh-CN"/>
        </w:rPr>
      </w:pPr>
      <w:r w:rsidRPr="00F60797">
        <w:rPr>
          <w:rFonts w:eastAsia="Calibri" w:cs="Arial"/>
          <w:b/>
          <w:bCs/>
          <w:color w:val="000000"/>
          <w:lang w:val="el-GR"/>
        </w:rPr>
        <w:t>Σημείωση:</w:t>
      </w:r>
      <w:r w:rsidRPr="00F60797">
        <w:rPr>
          <w:rFonts w:eastAsia="Calibri" w:cs="Arial"/>
          <w:bCs/>
          <w:color w:val="000000"/>
          <w:lang w:val="el-GR"/>
        </w:rPr>
        <w:t xml:space="preserve"> Οι απαντήσεις του υποψηφίου αναδόχου θα πρέπει να συμμορφώνονται πλήρως με τις απαιτήσεις της αναθέτουσας αρχής. Οποιαδήποτε παρέκκλιση, θα επιφέρει την απόρριψη της τεχνικής προσφοράς του συμμετέχοντα οικονομικού φορέα.</w:t>
      </w:r>
    </w:p>
    <w:p w14:paraId="58E94B18" w14:textId="77777777" w:rsidR="00F60797" w:rsidRPr="00F60797" w:rsidRDefault="00F60797" w:rsidP="00F60797">
      <w:pPr>
        <w:spacing w:line="360" w:lineRule="auto"/>
        <w:ind w:left="426" w:hanging="426"/>
        <w:contextualSpacing/>
        <w:rPr>
          <w:color w:val="000000"/>
          <w:lang w:val="el-GR" w:eastAsia="zh-CN"/>
        </w:rPr>
      </w:pPr>
    </w:p>
    <w:p w14:paraId="64AEC8CC" w14:textId="28D7FE8F" w:rsidR="00F60797" w:rsidRDefault="00F60797" w:rsidP="001340EB">
      <w:pPr>
        <w:numPr>
          <w:ilvl w:val="0"/>
          <w:numId w:val="31"/>
        </w:numPr>
        <w:spacing w:line="360" w:lineRule="auto"/>
        <w:ind w:left="426" w:hanging="426"/>
        <w:contextualSpacing/>
        <w:rPr>
          <w:color w:val="000000"/>
          <w:lang w:val="el-GR" w:eastAsia="zh-CN"/>
        </w:rPr>
      </w:pPr>
      <w:r w:rsidRPr="00F60797">
        <w:rPr>
          <w:b/>
          <w:u w:val="single"/>
          <w:lang w:val="el-GR" w:eastAsia="zh-CN"/>
        </w:rPr>
        <w:t>Υπεύθυνη δήλωση</w:t>
      </w:r>
      <w:r w:rsidRPr="00F60797">
        <w:rPr>
          <w:lang w:val="el-GR" w:eastAsia="zh-CN"/>
        </w:rPr>
        <w:t xml:space="preserve"> της παρ. 4 του άρθρου 8 του Ν. 1599/1986 (Α΄ 75), ψηφιακά υπογεγραμμένη, στην οποία δηλώνονται τα εξής:</w:t>
      </w:r>
    </w:p>
    <w:p w14:paraId="014D8374" w14:textId="77777777" w:rsidR="001340EB" w:rsidRPr="001340EB" w:rsidRDefault="001340EB" w:rsidP="001340EB">
      <w:pPr>
        <w:spacing w:after="0"/>
        <w:ind w:left="426"/>
        <w:contextualSpacing/>
        <w:rPr>
          <w:color w:val="000000"/>
          <w:lang w:val="el-GR" w:eastAsia="zh-CN"/>
        </w:rPr>
      </w:pPr>
    </w:p>
    <w:tbl>
      <w:tblPr>
        <w:tblW w:w="8893" w:type="dxa"/>
        <w:tblInd w:w="284" w:type="dxa"/>
        <w:tblLook w:val="04A0" w:firstRow="1" w:lastRow="0" w:firstColumn="1" w:lastColumn="0" w:noHBand="0" w:noVBand="1"/>
      </w:tblPr>
      <w:tblGrid>
        <w:gridCol w:w="405"/>
        <w:gridCol w:w="8488"/>
      </w:tblGrid>
      <w:tr w:rsidR="001340EB" w:rsidRPr="00BD41E5" w14:paraId="346F937B" w14:textId="77777777" w:rsidTr="001340EB">
        <w:trPr>
          <w:trHeight w:val="710"/>
        </w:trPr>
        <w:tc>
          <w:tcPr>
            <w:tcW w:w="405" w:type="dxa"/>
          </w:tcPr>
          <w:p w14:paraId="5BC5E93C" w14:textId="77777777" w:rsidR="001340EB" w:rsidRPr="00630FCA" w:rsidRDefault="001340EB" w:rsidP="00232445">
            <w:pPr>
              <w:spacing w:after="0" w:line="360" w:lineRule="auto"/>
              <w:ind w:left="426" w:hanging="426"/>
              <w:rPr>
                <w:rFonts w:eastAsia="Calibri"/>
                <w:b/>
                <w:bCs/>
                <w:lang w:eastAsia="zh-CN" w:bidi="hi-IN"/>
              </w:rPr>
            </w:pPr>
            <w:r w:rsidRPr="00630FCA">
              <w:rPr>
                <w:rFonts w:eastAsia="Calibri"/>
                <w:b/>
                <w:bCs/>
                <w:lang w:eastAsia="zh-CN" w:bidi="hi-IN"/>
              </w:rPr>
              <w:t>α.</w:t>
            </w:r>
          </w:p>
        </w:tc>
        <w:tc>
          <w:tcPr>
            <w:tcW w:w="8488" w:type="dxa"/>
          </w:tcPr>
          <w:p w14:paraId="52918A32" w14:textId="77777777" w:rsidR="001340EB" w:rsidRPr="00AB1533" w:rsidRDefault="001340EB" w:rsidP="00232445">
            <w:pPr>
              <w:spacing w:line="360" w:lineRule="auto"/>
              <w:rPr>
                <w:lang w:val="el-GR"/>
              </w:rPr>
            </w:pPr>
            <w:r>
              <w:rPr>
                <w:lang w:val="el-GR"/>
              </w:rPr>
              <w:t>το τμήμα της σύμβασης που προτίθενται να αναθέσουν υπό μορφή υπεργολαβίας σε τρίτους, καθώς και τους υπεργολάβους που προτείνουν.</w:t>
            </w:r>
          </w:p>
        </w:tc>
      </w:tr>
      <w:tr w:rsidR="001340EB" w:rsidRPr="00BD41E5" w14:paraId="6FD8EA8F" w14:textId="77777777" w:rsidTr="001340EB">
        <w:tc>
          <w:tcPr>
            <w:tcW w:w="405" w:type="dxa"/>
          </w:tcPr>
          <w:p w14:paraId="37799E11" w14:textId="77777777" w:rsidR="001340EB" w:rsidRPr="00630FCA" w:rsidRDefault="001340EB" w:rsidP="00232445">
            <w:pPr>
              <w:spacing w:after="0" w:line="360" w:lineRule="auto"/>
              <w:ind w:left="426" w:hanging="426"/>
              <w:rPr>
                <w:rFonts w:eastAsia="Calibri"/>
                <w:b/>
                <w:bCs/>
                <w:lang w:eastAsia="zh-CN" w:bidi="hi-IN"/>
              </w:rPr>
            </w:pPr>
            <w:r w:rsidRPr="00630FCA">
              <w:rPr>
                <w:rFonts w:eastAsia="Calibri"/>
                <w:b/>
                <w:bCs/>
                <w:lang w:eastAsia="zh-CN" w:bidi="hi-IN"/>
              </w:rPr>
              <w:t>β.</w:t>
            </w:r>
          </w:p>
        </w:tc>
        <w:tc>
          <w:tcPr>
            <w:tcW w:w="8488" w:type="dxa"/>
          </w:tcPr>
          <w:p w14:paraId="4FB1B77C" w14:textId="77777777" w:rsidR="001340EB" w:rsidRPr="00AB1533" w:rsidRDefault="001340EB" w:rsidP="00232445">
            <w:pPr>
              <w:spacing w:line="360" w:lineRule="auto"/>
              <w:rPr>
                <w:b/>
                <w:color w:val="00B050"/>
                <w:lang w:val="el-GR"/>
              </w:rPr>
            </w:pPr>
            <w:r w:rsidRPr="0053703A">
              <w:rPr>
                <w:lang w:val="el-GR"/>
              </w:rPr>
              <w:t>τη χώρα παραγωγής του προσφερόμενου προϊόντος και</w:t>
            </w:r>
            <w:r>
              <w:rPr>
                <w:lang w:val="el-GR"/>
              </w:rPr>
              <w:t xml:space="preserve"> </w:t>
            </w:r>
            <w:r w:rsidRPr="0053703A">
              <w:rPr>
                <w:lang w:val="el-GR"/>
              </w:rPr>
              <w:t>την επιχειρηματική μονάδα στην οποία παράγεται</w:t>
            </w:r>
            <w:r>
              <w:rPr>
                <w:lang w:val="el-GR"/>
              </w:rPr>
              <w:t xml:space="preserve"> αυτό</w:t>
            </w:r>
            <w:r w:rsidRPr="0053703A">
              <w:rPr>
                <w:lang w:val="el-GR"/>
              </w:rPr>
              <w:t xml:space="preserve">, καθώς και τον τόπο εγκατάστασής </w:t>
            </w:r>
            <w:r>
              <w:rPr>
                <w:lang w:val="el-GR"/>
              </w:rPr>
              <w:t>της.</w:t>
            </w:r>
          </w:p>
        </w:tc>
      </w:tr>
      <w:tr w:rsidR="001340EB" w:rsidRPr="00BD41E5" w14:paraId="03EDD6CF" w14:textId="77777777" w:rsidTr="001340EB">
        <w:tc>
          <w:tcPr>
            <w:tcW w:w="405" w:type="dxa"/>
          </w:tcPr>
          <w:p w14:paraId="6FAB59F8" w14:textId="77777777" w:rsidR="001340EB" w:rsidRPr="00630FCA" w:rsidRDefault="001340EB" w:rsidP="00232445">
            <w:pPr>
              <w:spacing w:after="0" w:line="360" w:lineRule="auto"/>
              <w:ind w:left="426" w:hanging="426"/>
              <w:rPr>
                <w:rFonts w:eastAsia="Calibri"/>
                <w:b/>
                <w:bCs/>
                <w:lang w:eastAsia="zh-CN" w:bidi="hi-IN"/>
              </w:rPr>
            </w:pPr>
            <w:r>
              <w:rPr>
                <w:rFonts w:eastAsia="Calibri"/>
                <w:b/>
                <w:bCs/>
                <w:lang w:eastAsia="zh-CN" w:bidi="hi-IN"/>
              </w:rPr>
              <w:t>γ.</w:t>
            </w:r>
          </w:p>
        </w:tc>
        <w:tc>
          <w:tcPr>
            <w:tcW w:w="8488" w:type="dxa"/>
          </w:tcPr>
          <w:p w14:paraId="1BA78033" w14:textId="77777777" w:rsidR="001340EB" w:rsidRPr="003938F2" w:rsidRDefault="001340EB" w:rsidP="00232445">
            <w:pPr>
              <w:spacing w:line="360" w:lineRule="auto"/>
              <w:rPr>
                <w:i/>
                <w:lang w:val="el-GR"/>
              </w:rPr>
            </w:pPr>
            <w:r w:rsidRPr="003938F2">
              <w:rPr>
                <w:i/>
                <w:lang w:val="el-GR"/>
              </w:rPr>
              <w:t>υφίσταται επίσημη συνεργασία του κατασκευαστή με τον εισαγωγέα/διανομέα και υπάρχει τεχνική υποστήριξη, κατάλληλη εκπαίδευση, διαδικασίες ιχνηλασιμότητας, απόσυρσης, ανάκλησης προϊόντων και πρόβλεψη σχετικά με καταγγελίες και αναφορές που υποβάλλουν επαγγελματίες του τομέα της υγείας, ασθενείς και χρήστες, σχετικά με ύποπτα περιστατικά που αφορούν τεχνολογικό προϊόν για το οποίο έχει οριστεί εξουσιοδοτημένος αντιπρόσωπος.</w:t>
            </w:r>
          </w:p>
        </w:tc>
      </w:tr>
      <w:tr w:rsidR="001340EB" w:rsidRPr="00BD41E5" w14:paraId="1AA13861" w14:textId="77777777" w:rsidTr="001340EB">
        <w:tc>
          <w:tcPr>
            <w:tcW w:w="405" w:type="dxa"/>
          </w:tcPr>
          <w:p w14:paraId="5656721A" w14:textId="77777777" w:rsidR="001340EB" w:rsidRPr="00630FCA" w:rsidRDefault="001340EB" w:rsidP="00232445">
            <w:pPr>
              <w:spacing w:after="0" w:line="360" w:lineRule="auto"/>
              <w:ind w:left="426" w:hanging="426"/>
              <w:rPr>
                <w:rFonts w:eastAsia="Calibri"/>
                <w:b/>
                <w:bCs/>
                <w:lang w:eastAsia="zh-CN" w:bidi="hi-IN"/>
              </w:rPr>
            </w:pPr>
            <w:r>
              <w:rPr>
                <w:rFonts w:eastAsia="Calibri"/>
                <w:b/>
                <w:bCs/>
                <w:lang w:eastAsia="zh-CN" w:bidi="hi-IN"/>
              </w:rPr>
              <w:t>δ</w:t>
            </w:r>
            <w:r w:rsidRPr="00630FCA">
              <w:rPr>
                <w:rFonts w:eastAsia="Calibri"/>
                <w:b/>
                <w:bCs/>
                <w:lang w:eastAsia="zh-CN" w:bidi="hi-IN"/>
              </w:rPr>
              <w:t>.</w:t>
            </w:r>
          </w:p>
        </w:tc>
        <w:tc>
          <w:tcPr>
            <w:tcW w:w="8488" w:type="dxa"/>
          </w:tcPr>
          <w:p w14:paraId="4D644468" w14:textId="77777777" w:rsidR="001340EB" w:rsidRPr="00F60797" w:rsidRDefault="001340EB" w:rsidP="00232445">
            <w:pPr>
              <w:widowControl w:val="0"/>
              <w:spacing w:line="360" w:lineRule="auto"/>
              <w:ind w:left="426" w:hanging="426"/>
              <w:rPr>
                <w:rFonts w:eastAsia="Calibri"/>
                <w:i/>
                <w:lang w:val="el-GR" w:eastAsia="zh-CN" w:bidi="hi-IN"/>
              </w:rPr>
            </w:pPr>
            <w:r w:rsidRPr="00F60797">
              <w:rPr>
                <w:rFonts w:eastAsia="Calibri"/>
                <w:i/>
                <w:lang w:val="el-GR" w:eastAsia="zh-CN" w:bidi="hi-IN"/>
              </w:rPr>
              <w:t xml:space="preserve">υποβάλλω προσφορά για τα κάτωθι </w:t>
            </w:r>
            <w:r>
              <w:rPr>
                <w:rFonts w:eastAsia="Calibri"/>
                <w:i/>
                <w:lang w:val="el-GR" w:eastAsia="zh-CN" w:bidi="hi-IN"/>
              </w:rPr>
              <w:t>είδη/</w:t>
            </w:r>
            <w:r w:rsidRPr="00F60797">
              <w:rPr>
                <w:rFonts w:eastAsia="Calibri"/>
                <w:i/>
                <w:lang w:val="el-GR" w:eastAsia="zh-CN" w:bidi="hi-IN"/>
              </w:rPr>
              <w:t>Τμήματα της υπό ανάθεση σύμβασης: ………..</w:t>
            </w:r>
          </w:p>
        </w:tc>
      </w:tr>
      <w:tr w:rsidR="001340EB" w:rsidRPr="00BD41E5" w14:paraId="20C6EDE0" w14:textId="77777777" w:rsidTr="001340EB">
        <w:tc>
          <w:tcPr>
            <w:tcW w:w="405" w:type="dxa"/>
          </w:tcPr>
          <w:p w14:paraId="35FC989C" w14:textId="77777777" w:rsidR="001340EB" w:rsidRPr="003938F2" w:rsidRDefault="001340EB" w:rsidP="00232445">
            <w:pPr>
              <w:spacing w:after="0" w:line="360" w:lineRule="auto"/>
              <w:ind w:left="426" w:hanging="426"/>
              <w:rPr>
                <w:rFonts w:eastAsia="Calibri"/>
                <w:b/>
                <w:bCs/>
                <w:lang w:val="el-GR" w:eastAsia="zh-CN" w:bidi="hi-IN"/>
              </w:rPr>
            </w:pPr>
            <w:r>
              <w:rPr>
                <w:rFonts w:eastAsia="Calibri"/>
                <w:b/>
                <w:bCs/>
                <w:lang w:val="el-GR" w:eastAsia="zh-CN" w:bidi="hi-IN"/>
              </w:rPr>
              <w:t>ε.</w:t>
            </w:r>
          </w:p>
        </w:tc>
        <w:tc>
          <w:tcPr>
            <w:tcW w:w="8488" w:type="dxa"/>
          </w:tcPr>
          <w:p w14:paraId="36777B6E" w14:textId="77777777" w:rsidR="001340EB" w:rsidRPr="003938F2" w:rsidRDefault="001340EB" w:rsidP="00232445">
            <w:pPr>
              <w:rPr>
                <w:lang w:val="el-GR"/>
              </w:rPr>
            </w:pPr>
            <w:r w:rsidRPr="00AB1533">
              <w:rPr>
                <w:lang w:val="el-GR"/>
              </w:rPr>
              <w:t>ο αριθμός Ε.Μ.Π.Α. της εταιρείας μας είναι …………...</w:t>
            </w:r>
          </w:p>
        </w:tc>
      </w:tr>
    </w:tbl>
    <w:p w14:paraId="1C996F85" w14:textId="689A6060" w:rsidR="00F60797" w:rsidRDefault="00F60797" w:rsidP="00C521D9">
      <w:pPr>
        <w:rPr>
          <w:rFonts w:eastAsia="Calibri"/>
          <w:lang w:val="el-GR" w:eastAsia="zh-CN"/>
        </w:rPr>
      </w:pPr>
    </w:p>
    <w:p w14:paraId="5C085088" w14:textId="79CE47E4" w:rsidR="001340EB" w:rsidRDefault="00C521D9" w:rsidP="00C521D9">
      <w:pPr>
        <w:spacing w:after="0" w:line="360" w:lineRule="auto"/>
        <w:rPr>
          <w:lang w:val="el-GR"/>
        </w:rPr>
      </w:pPr>
      <w:r w:rsidRPr="00C521D9">
        <w:rPr>
          <w:rStyle w:val="fontstyle01"/>
          <w:rFonts w:asciiTheme="minorHAnsi" w:hAnsiTheme="minorHAnsi"/>
          <w:sz w:val="22"/>
          <w:szCs w:val="22"/>
          <w:lang w:val="el-GR"/>
        </w:rPr>
        <w:t>4.</w:t>
      </w:r>
      <w:r>
        <w:rPr>
          <w:rStyle w:val="fontstyle01"/>
          <w:rFonts w:asciiTheme="minorHAnsi" w:hAnsiTheme="minorHAnsi"/>
          <w:b w:val="0"/>
          <w:sz w:val="22"/>
          <w:szCs w:val="22"/>
          <w:lang w:val="el-GR"/>
        </w:rPr>
        <w:t xml:space="preserve">     </w:t>
      </w:r>
      <w:r w:rsidR="001340EB" w:rsidRPr="00C521D9">
        <w:rPr>
          <w:b/>
          <w:lang w:val="el-GR"/>
        </w:rPr>
        <w:t>Δείγμα του προσφερόμενου προϊόντος:</w:t>
      </w:r>
      <w:r w:rsidR="001340EB" w:rsidRPr="001340EB">
        <w:rPr>
          <w:lang w:val="el-GR"/>
        </w:rPr>
        <w:t xml:space="preserve"> </w:t>
      </w:r>
    </w:p>
    <w:p w14:paraId="6FEEF109" w14:textId="7331D43A" w:rsidR="00A46708" w:rsidRPr="00A46708" w:rsidRDefault="00A46708" w:rsidP="00C521D9">
      <w:pPr>
        <w:spacing w:line="360" w:lineRule="auto"/>
        <w:ind w:left="426"/>
        <w:rPr>
          <w:b/>
          <w:color w:val="FF0000"/>
          <w:lang w:val="el-GR"/>
        </w:rPr>
      </w:pPr>
      <w:bookmarkStart w:id="127" w:name="_Hlk232749050"/>
      <w:r w:rsidRPr="00A46708">
        <w:rPr>
          <w:lang w:val="el-GR"/>
        </w:rPr>
        <w:t xml:space="preserve">Επί ποινή αποκλεισμού της προσφοράς, οι συμμετέχοντες υποχρεούνται </w:t>
      </w:r>
      <w:r w:rsidRPr="00A46708">
        <w:rPr>
          <w:b/>
          <w:lang w:val="el-GR"/>
        </w:rPr>
        <w:t>μέχρι την ημέρα και ώρα ηλεκτρονικής αποσφράγισης των φακέλων των προσφορών</w:t>
      </w:r>
      <w:r w:rsidRPr="00A46708">
        <w:rPr>
          <w:lang w:val="el-GR"/>
        </w:rPr>
        <w:t xml:space="preserve"> να </w:t>
      </w:r>
      <w:r w:rsidR="00765C6D">
        <w:rPr>
          <w:lang w:val="el-GR"/>
        </w:rPr>
        <w:t xml:space="preserve">προσκομίσουν </w:t>
      </w:r>
      <w:r w:rsidRPr="00A46708">
        <w:rPr>
          <w:lang w:val="el-GR"/>
        </w:rPr>
        <w:t xml:space="preserve">δείγματα </w:t>
      </w:r>
      <w:r w:rsidRPr="00FD3A4C">
        <w:rPr>
          <w:lang w:val="el-GR"/>
        </w:rPr>
        <w:t>είτε με κατάθεση στην υπηρεσία πρωτοκόλλου της αναθέτουσας αρχής είτε με την αποστολή του</w:t>
      </w:r>
      <w:r w:rsidR="00765C6D">
        <w:rPr>
          <w:lang w:val="el-GR"/>
        </w:rPr>
        <w:t>ς</w:t>
      </w:r>
      <w:r w:rsidRPr="00FD3A4C">
        <w:rPr>
          <w:lang w:val="el-GR"/>
        </w:rPr>
        <w:t xml:space="preserve"> ταχυδρομικώς επί αποδείξει</w:t>
      </w:r>
      <w:r w:rsidR="00F62149">
        <w:rPr>
          <w:lang w:val="el-GR"/>
        </w:rPr>
        <w:t>.</w:t>
      </w:r>
      <w:r>
        <w:rPr>
          <w:lang w:val="el-GR"/>
        </w:rPr>
        <w:t xml:space="preserve"> </w:t>
      </w:r>
    </w:p>
    <w:p w14:paraId="4AECAD74" w14:textId="2E934144" w:rsidR="00A46708" w:rsidRPr="00F62149" w:rsidRDefault="00F62149" w:rsidP="00C521D9">
      <w:pPr>
        <w:spacing w:line="360" w:lineRule="auto"/>
        <w:ind w:left="426"/>
        <w:rPr>
          <w:b/>
          <w:bCs/>
          <w:lang w:val="el-GR"/>
        </w:rPr>
      </w:pPr>
      <w:r w:rsidRPr="00F62149">
        <w:rPr>
          <w:b/>
          <w:bCs/>
          <w:lang w:val="el-GR"/>
        </w:rPr>
        <w:t>Δεν απαιτείται η κατάθεση δείγματος για τα με α/α κάτωθι είδη του διαγωνισμού:</w:t>
      </w:r>
    </w:p>
    <w:p w14:paraId="256C331C" w14:textId="5F57A2C2" w:rsidR="00F62149" w:rsidRPr="00F62149" w:rsidRDefault="00F62149" w:rsidP="00C521D9">
      <w:pPr>
        <w:spacing w:line="360" w:lineRule="auto"/>
        <w:ind w:left="426"/>
        <w:rPr>
          <w:b/>
          <w:lang w:val="el-GR"/>
        </w:rPr>
      </w:pPr>
      <w:r w:rsidRPr="00F62149">
        <w:rPr>
          <w:b/>
          <w:lang w:val="el-GR"/>
        </w:rPr>
        <w:t>78, 79, 80, 81, 89, 103.</w:t>
      </w:r>
    </w:p>
    <w:p w14:paraId="0BFC9492" w14:textId="59342776" w:rsidR="00A46708" w:rsidRDefault="00A46708" w:rsidP="00C521D9">
      <w:pPr>
        <w:spacing w:line="360" w:lineRule="auto"/>
        <w:ind w:left="426"/>
        <w:rPr>
          <w:lang w:val="el-GR"/>
        </w:rPr>
      </w:pPr>
      <w:r w:rsidRPr="00A46708">
        <w:rPr>
          <w:lang w:val="el-GR"/>
        </w:rPr>
        <w:t xml:space="preserve">Τα δείγματα πρέπει να προσκομιστούν στην επίσημη, κλειστή και αποστειρωμένη (όπου απαιτείται) εμπορική τους συσκευασία, σε </w:t>
      </w:r>
      <w:r>
        <w:rPr>
          <w:lang w:val="el-GR"/>
        </w:rPr>
        <w:t xml:space="preserve">επαρκή </w:t>
      </w:r>
      <w:r w:rsidRPr="00A46708">
        <w:rPr>
          <w:lang w:val="el-GR"/>
        </w:rPr>
        <w:t>ποσότητα ανά κωδικό είδους. Κάθε δείγμα θα φέρει ανεξίτηλη σήμανση με τα στοιχεία του προμηθευτή, τον αύξοντα αριθμό του είδους της διακήρυξης και τον κωδικό REF του κατασκευαστή. Η Επιτροπή αξιολόγησης διατηρεί το δικαίωμα να προβεί σε λειτουργική δοκιμή των δειγμάτων σε κλινικό περιβάλλον. Τυχόν αποτυχία κατά τη δοκιμαστική χρήση ή αναντιστοιχία δείγματος και τεχνικής περιγραφής συνεπάγεται την απόρριψη της προσφ</w:t>
      </w:r>
      <w:r>
        <w:rPr>
          <w:lang w:val="el-GR"/>
        </w:rPr>
        <w:t>οράς για το συγκεκριμένο είδος.</w:t>
      </w:r>
    </w:p>
    <w:p w14:paraId="58E57BBD" w14:textId="58DCFD19" w:rsidR="001340EB" w:rsidRDefault="001340EB" w:rsidP="00C521D9">
      <w:pPr>
        <w:spacing w:line="360" w:lineRule="auto"/>
        <w:ind w:left="426"/>
        <w:rPr>
          <w:lang w:val="el-GR"/>
        </w:rPr>
      </w:pPr>
      <w:r w:rsidRPr="001340EB">
        <w:rPr>
          <w:lang w:val="el-GR"/>
        </w:rPr>
        <w:t xml:space="preserve">Για τα είδη για τα οποία </w:t>
      </w:r>
      <w:bookmarkStart w:id="128" w:name="_Hlk232580762"/>
      <w:r w:rsidRPr="001340EB">
        <w:rPr>
          <w:lang w:val="el-GR"/>
        </w:rPr>
        <w:t xml:space="preserve">δεν </w:t>
      </w:r>
      <w:r w:rsidR="00765C6D">
        <w:rPr>
          <w:lang w:val="el-GR"/>
        </w:rPr>
        <w:t xml:space="preserve">απαιτείται </w:t>
      </w:r>
      <w:r w:rsidRPr="001340EB">
        <w:rPr>
          <w:lang w:val="el-GR"/>
        </w:rPr>
        <w:t>η κατάθεση δείγματος</w:t>
      </w:r>
      <w:bookmarkEnd w:id="128"/>
      <w:r w:rsidRPr="001340EB">
        <w:rPr>
          <w:lang w:val="el-GR"/>
        </w:rPr>
        <w:t>, ο συμμετέχων θα προσκομίσει δείγματα μόνο εφόσον τούτο ζητηθεί από την αρμόδια Επιτροπή Αξιολόγησης.</w:t>
      </w:r>
    </w:p>
    <w:bookmarkEnd w:id="127"/>
    <w:p w14:paraId="5F4018B6" w14:textId="77777777" w:rsidR="00C521D9" w:rsidRPr="009A76AD" w:rsidRDefault="00C521D9" w:rsidP="00C521D9">
      <w:pPr>
        <w:ind w:left="426"/>
        <w:rPr>
          <w:rFonts w:eastAsia="Calibri"/>
          <w:lang w:val="el-GR" w:eastAsia="zh-CN"/>
        </w:rPr>
      </w:pPr>
    </w:p>
    <w:p w14:paraId="21D7E877" w14:textId="77777777" w:rsidR="003929DA" w:rsidRDefault="003929DA" w:rsidP="00494ED9">
      <w:pPr>
        <w:pStyle w:val="3"/>
        <w:spacing w:line="360" w:lineRule="auto"/>
        <w:rPr>
          <w:lang w:val="el-GR"/>
        </w:rPr>
      </w:pPr>
      <w:bookmarkStart w:id="129" w:name="_Toc232352573"/>
      <w:r>
        <w:rPr>
          <w:lang w:val="el-GR"/>
        </w:rPr>
        <w:t>2.4.4</w:t>
      </w:r>
      <w:r>
        <w:rPr>
          <w:lang w:val="el-GR"/>
        </w:rPr>
        <w:tab/>
        <w:t>Περιεχόμενα Φακέλου «Οικονομική Προσφορά» / Τρόπος σύνταξης και υποβολής οικονομικών προσφορών</w:t>
      </w:r>
      <w:bookmarkEnd w:id="129"/>
    </w:p>
    <w:p w14:paraId="2FCC2741" w14:textId="6C578A6C" w:rsidR="001340EB" w:rsidRPr="001340EB" w:rsidRDefault="001340EB" w:rsidP="001340EB">
      <w:pPr>
        <w:spacing w:line="360" w:lineRule="auto"/>
        <w:rPr>
          <w:color w:val="000000"/>
          <w:lang w:val="el-GR" w:eastAsia="zh-CN"/>
        </w:rPr>
      </w:pPr>
      <w:r w:rsidRPr="001340EB">
        <w:rPr>
          <w:lang w:val="el-GR"/>
        </w:rPr>
        <w:t xml:space="preserve">Η Οικονομική Προσφορά συντάσσεται με βάση το αναγραφόμενο στην παρούσα </w:t>
      </w:r>
      <w:r w:rsidRPr="001340EB">
        <w:rPr>
          <w:rFonts w:eastAsia="Calibri" w:cs="Times New Roman"/>
          <w:lang w:val="el-GR"/>
        </w:rPr>
        <w:t xml:space="preserve">(άρθρο 2.3.1) </w:t>
      </w:r>
      <w:r w:rsidRPr="001340EB">
        <w:rPr>
          <w:lang w:val="el-GR"/>
        </w:rPr>
        <w:t xml:space="preserve">κριτήριο ανάθεσης, </w:t>
      </w:r>
      <w:r w:rsidRPr="001340EB">
        <w:rPr>
          <w:rFonts w:eastAsia="Calibri" w:cs="Times New Roman"/>
          <w:lang w:val="el-GR"/>
        </w:rPr>
        <w:t>ήτοι</w:t>
      </w:r>
      <w:r w:rsidRPr="001340EB">
        <w:rPr>
          <w:lang w:val="el-GR"/>
        </w:rPr>
        <w:t xml:space="preserve"> την πλέον συμφέρουσα από οικονομική άποψη προσφορά</w:t>
      </w:r>
      <w:r w:rsidRPr="001340EB">
        <w:rPr>
          <w:rFonts w:eastAsia="Calibri"/>
          <w:lang w:val="el-GR"/>
        </w:rPr>
        <w:t xml:space="preserve"> </w:t>
      </w:r>
      <w:r w:rsidRPr="001340EB">
        <w:rPr>
          <w:rFonts w:eastAsia="Calibri"/>
          <w:b/>
          <w:lang w:val="el-GR"/>
        </w:rPr>
        <w:t>αποκλειστικά βάσει τιμής</w:t>
      </w:r>
      <w:r w:rsidRPr="001340EB">
        <w:rPr>
          <w:b/>
          <w:color w:val="000000"/>
          <w:lang w:val="el-GR"/>
        </w:rPr>
        <w:t xml:space="preserve"> ανά </w:t>
      </w:r>
      <w:r>
        <w:rPr>
          <w:b/>
          <w:color w:val="000000"/>
          <w:lang w:val="el-GR"/>
        </w:rPr>
        <w:t>είδος/τμήμα</w:t>
      </w:r>
      <w:r w:rsidRPr="001340EB">
        <w:rPr>
          <w:b/>
          <w:color w:val="000000"/>
          <w:lang w:val="el-GR"/>
        </w:rPr>
        <w:t xml:space="preserve">, </w:t>
      </w:r>
      <w:r w:rsidRPr="001340EB">
        <w:rPr>
          <w:color w:val="000000"/>
          <w:lang w:val="el-GR"/>
        </w:rPr>
        <w:t>σύμφωνα με τα ειδικότερα οριζόμενα στην παρούσα παράγραφο.</w:t>
      </w:r>
    </w:p>
    <w:p w14:paraId="7F7C7309" w14:textId="1D34D5D6" w:rsidR="005713DB" w:rsidRPr="005713DB" w:rsidRDefault="005713DB" w:rsidP="005713DB">
      <w:pPr>
        <w:spacing w:line="360" w:lineRule="auto"/>
        <w:rPr>
          <w:b/>
          <w:lang w:val="el-GR" w:eastAsia="zh-CN"/>
        </w:rPr>
      </w:pPr>
      <w:r w:rsidRPr="005713DB">
        <w:rPr>
          <w:lang w:val="el-GR" w:eastAsia="zh-CN"/>
        </w:rPr>
        <w:t>Η Οικονομική Προσφορά υποβάλλεται ηλεκτρονικά επί ποινή απόρριψης στον (υπο)φάκελο «Οικονομική Προσφορά».</w:t>
      </w:r>
      <w:r>
        <w:rPr>
          <w:b/>
          <w:lang w:val="el-GR" w:eastAsia="zh-CN"/>
        </w:rPr>
        <w:t xml:space="preserve"> </w:t>
      </w:r>
      <w:r w:rsidRPr="005713DB">
        <w:rPr>
          <w:lang w:val="el-GR" w:eastAsia="zh-CN"/>
        </w:rPr>
        <w:t xml:space="preserve">Στη συνέχεια, το σύστημα παράγει σχετικό ηλεκτρονικό αρχείο σε μορφή </w:t>
      </w:r>
      <w:r w:rsidRPr="00630FCA">
        <w:rPr>
          <w:lang w:eastAsia="zh-CN"/>
        </w:rPr>
        <w:t>pdf</w:t>
      </w:r>
      <w:r w:rsidRPr="005713DB">
        <w:rPr>
          <w:lang w:val="el-GR" w:eastAsia="zh-CN"/>
        </w:rPr>
        <w:t xml:space="preserve">, το οποίο υπογράφεται ψηφιακά και υποβάλλεται από τον προσφέροντα. Τα στοιχεία που περιλαμβάνονται στην ειδική ηλεκτρονική φόρμα του συστήματος και του παραγόμενου ψηφιακά υπογεγραμμένου ηλεκτρονικού αρχείου πρέπει να ταυτίζονται. Σε αντίθετη περίπτωση το σύστημα παράγει σχετικό μήνυμα και ο προσφέρων καλείται να παράγει εκ νέου το ηλεκτρονικό αρχείο </w:t>
      </w:r>
      <w:r w:rsidRPr="00630FCA">
        <w:rPr>
          <w:lang w:eastAsia="zh-CN"/>
        </w:rPr>
        <w:t>pdf</w:t>
      </w:r>
      <w:r w:rsidRPr="005713DB">
        <w:rPr>
          <w:lang w:val="el-GR" w:eastAsia="zh-CN"/>
        </w:rPr>
        <w:t>.</w:t>
      </w:r>
    </w:p>
    <w:p w14:paraId="4B59E50D" w14:textId="2A8D61A3" w:rsidR="001340EB" w:rsidRDefault="005713DB" w:rsidP="005713DB">
      <w:pPr>
        <w:spacing w:line="360" w:lineRule="auto"/>
        <w:rPr>
          <w:i/>
          <w:color w:val="5B9BD5"/>
          <w:lang w:val="el-GR" w:eastAsia="el-GR"/>
        </w:rPr>
      </w:pPr>
      <w:r w:rsidRPr="005713DB">
        <w:rPr>
          <w:lang w:val="el-GR" w:eastAsia="zh-CN"/>
        </w:rPr>
        <w:t xml:space="preserve">Εφόσον στο ηλεκτρονικό σύστημα δεν μπορεί να αποτυπωθεί αναλυτικά η οικονομική προσφορά, ο προσφέρων </w:t>
      </w:r>
      <w:r w:rsidRPr="005713DB">
        <w:rPr>
          <w:b/>
          <w:lang w:val="el-GR" w:eastAsia="zh-CN"/>
        </w:rPr>
        <w:t>επισυνάπτει στον (υπο)φάκελο «Οικονομική Προσφορά» την ηλεκτρονική οικονομική προσφορά του και τα σχετικά ηλεκτρονικά αρχεία (ψηφιακά υπογεγραμμένα σε μορφή .</w:t>
      </w:r>
      <w:r w:rsidRPr="00AD3AF5">
        <w:rPr>
          <w:b/>
          <w:lang w:eastAsia="zh-CN"/>
        </w:rPr>
        <w:t>pdf</w:t>
      </w:r>
      <w:r w:rsidRPr="005713DB">
        <w:rPr>
          <w:b/>
          <w:lang w:val="el-GR" w:eastAsia="zh-CN"/>
        </w:rPr>
        <w:t>)</w:t>
      </w:r>
      <w:r w:rsidRPr="005713DB">
        <w:rPr>
          <w:lang w:val="el-GR" w:eastAsia="zh-CN"/>
        </w:rPr>
        <w:t xml:space="preserve"> </w:t>
      </w:r>
      <w:r w:rsidRPr="005713DB">
        <w:rPr>
          <w:b/>
          <w:lang w:val="el-GR" w:eastAsia="zh-CN"/>
        </w:rPr>
        <w:t>σύμφωνα με το Υπόδειγμα Οικονομικής Προσφοράς («ΠΑΡΑΡΤΗΜΑ Ι</w:t>
      </w:r>
      <w:r>
        <w:rPr>
          <w:b/>
          <w:lang w:val="en-US" w:eastAsia="zh-CN"/>
        </w:rPr>
        <w:t>V</w:t>
      </w:r>
      <w:r w:rsidRPr="005713DB">
        <w:rPr>
          <w:b/>
          <w:lang w:val="el-GR" w:eastAsia="zh-CN"/>
        </w:rPr>
        <w:t>») της παρούσας διακήρυξης</w:t>
      </w:r>
    </w:p>
    <w:p w14:paraId="74DEDA5D" w14:textId="77777777" w:rsidR="005713DB" w:rsidRPr="005713DB" w:rsidRDefault="005713DB" w:rsidP="005713DB">
      <w:pPr>
        <w:kinsoku w:val="0"/>
        <w:overflowPunct w:val="0"/>
        <w:autoSpaceDE w:val="0"/>
        <w:autoSpaceDN w:val="0"/>
        <w:adjustRightInd w:val="0"/>
        <w:spacing w:before="57" w:line="360" w:lineRule="auto"/>
        <w:rPr>
          <w:rFonts w:eastAsia="Calibri"/>
          <w:b/>
          <w:lang w:val="el-GR"/>
        </w:rPr>
      </w:pPr>
      <w:r w:rsidRPr="005713DB">
        <w:rPr>
          <w:rFonts w:eastAsia="Calibri"/>
          <w:b/>
          <w:lang w:val="el-GR"/>
        </w:rPr>
        <w:t>Επομένως, ο (υπο)φάκελος «οικονομική προσφορά» θα περιλαμβάνει:</w:t>
      </w:r>
    </w:p>
    <w:p w14:paraId="246C0DD6" w14:textId="77777777" w:rsidR="005713DB" w:rsidRPr="005713DB" w:rsidRDefault="005713DB" w:rsidP="005713DB">
      <w:pPr>
        <w:numPr>
          <w:ilvl w:val="0"/>
          <w:numId w:val="32"/>
        </w:numPr>
        <w:tabs>
          <w:tab w:val="left" w:pos="396"/>
        </w:tabs>
        <w:kinsoku w:val="0"/>
        <w:overflowPunct w:val="0"/>
        <w:autoSpaceDE w:val="0"/>
        <w:autoSpaceDN w:val="0"/>
        <w:adjustRightInd w:val="0"/>
        <w:spacing w:after="0" w:line="360" w:lineRule="auto"/>
        <w:ind w:left="426" w:right="121" w:hanging="426"/>
        <w:contextualSpacing/>
        <w:rPr>
          <w:rFonts w:eastAsia="Calibri"/>
          <w:lang w:val="el-GR"/>
        </w:rPr>
      </w:pPr>
      <w:r w:rsidRPr="005713DB">
        <w:rPr>
          <w:rFonts w:eastAsia="Calibri"/>
          <w:b/>
          <w:bCs/>
          <w:u w:val="single"/>
          <w:lang w:val="el-GR"/>
        </w:rPr>
        <w:t>την ηλεκτρονική οικονομική προσφορά</w:t>
      </w:r>
      <w:r w:rsidRPr="005713DB">
        <w:rPr>
          <w:rFonts w:eastAsia="Calibri"/>
          <w:lang w:val="el-GR"/>
        </w:rPr>
        <w:t>, η οποία παράγεται μετά τη συμπλήρωση της σχετικής ειδικής ηλεκτρονικής φόρμας του συστήματος, ηλεκτρονικά (ψηφιακά) υπογεγραμμένη, και</w:t>
      </w:r>
    </w:p>
    <w:p w14:paraId="605B9272" w14:textId="77777777" w:rsidR="005713DB" w:rsidRPr="005713DB" w:rsidRDefault="005713DB" w:rsidP="005713DB">
      <w:pPr>
        <w:tabs>
          <w:tab w:val="left" w:pos="396"/>
        </w:tabs>
        <w:kinsoku w:val="0"/>
        <w:overflowPunct w:val="0"/>
        <w:autoSpaceDE w:val="0"/>
        <w:autoSpaceDN w:val="0"/>
        <w:adjustRightInd w:val="0"/>
        <w:spacing w:after="0"/>
        <w:ind w:left="426" w:right="121" w:hanging="426"/>
        <w:contextualSpacing/>
        <w:rPr>
          <w:rFonts w:eastAsia="Calibri"/>
          <w:lang w:val="el-GR"/>
        </w:rPr>
      </w:pPr>
    </w:p>
    <w:p w14:paraId="214F4D9A" w14:textId="4B3E4B4B" w:rsidR="005713DB" w:rsidRDefault="005713DB" w:rsidP="00494ED9">
      <w:pPr>
        <w:numPr>
          <w:ilvl w:val="0"/>
          <w:numId w:val="32"/>
        </w:numPr>
        <w:tabs>
          <w:tab w:val="left" w:pos="396"/>
        </w:tabs>
        <w:kinsoku w:val="0"/>
        <w:overflowPunct w:val="0"/>
        <w:autoSpaceDE w:val="0"/>
        <w:autoSpaceDN w:val="0"/>
        <w:adjustRightInd w:val="0"/>
        <w:spacing w:after="0" w:line="360" w:lineRule="auto"/>
        <w:ind w:left="426" w:right="121" w:hanging="426"/>
        <w:contextualSpacing/>
        <w:rPr>
          <w:rFonts w:eastAsia="Calibri"/>
          <w:lang w:val="el-GR"/>
        </w:rPr>
      </w:pPr>
      <w:r w:rsidRPr="005713DB">
        <w:rPr>
          <w:rFonts w:eastAsia="Calibri"/>
          <w:b/>
          <w:bCs/>
          <w:u w:val="single"/>
          <w:lang w:val="el-GR"/>
        </w:rPr>
        <w:t>τ</w:t>
      </w:r>
      <w:r w:rsidRPr="005713DB">
        <w:rPr>
          <w:rFonts w:eastAsia="Calibri"/>
          <w:b/>
          <w:bCs/>
          <w:spacing w:val="-1"/>
          <w:w w:val="101"/>
          <w:u w:val="single"/>
          <w:lang w:val="el-GR"/>
        </w:rPr>
        <w:t>η</w:t>
      </w:r>
      <w:r w:rsidRPr="005713DB">
        <w:rPr>
          <w:rFonts w:eastAsia="Calibri"/>
          <w:b/>
          <w:bCs/>
          <w:u w:val="single"/>
          <w:lang w:val="el-GR"/>
        </w:rPr>
        <w:t>ν</w:t>
      </w:r>
      <w:r w:rsidRPr="005713DB">
        <w:rPr>
          <w:rFonts w:eastAsia="Calibri"/>
          <w:b/>
          <w:bCs/>
          <w:spacing w:val="-9"/>
          <w:u w:val="single"/>
          <w:lang w:val="el-GR"/>
        </w:rPr>
        <w:t xml:space="preserve"> </w:t>
      </w:r>
      <w:r w:rsidRPr="005713DB">
        <w:rPr>
          <w:rFonts w:eastAsia="Calibri"/>
          <w:b/>
          <w:bCs/>
          <w:spacing w:val="1"/>
          <w:u w:val="single"/>
          <w:lang w:val="el-GR"/>
        </w:rPr>
        <w:t>ο</w:t>
      </w:r>
      <w:r w:rsidRPr="005713DB">
        <w:rPr>
          <w:rFonts w:eastAsia="Calibri"/>
          <w:b/>
          <w:bCs/>
          <w:spacing w:val="-1"/>
          <w:u w:val="single"/>
          <w:lang w:val="el-GR"/>
        </w:rPr>
        <w:t>ι</w:t>
      </w:r>
      <w:r w:rsidRPr="005713DB">
        <w:rPr>
          <w:rFonts w:eastAsia="Calibri"/>
          <w:b/>
          <w:bCs/>
          <w:spacing w:val="-3"/>
          <w:u w:val="single"/>
          <w:lang w:val="el-GR"/>
        </w:rPr>
        <w:t>κ</w:t>
      </w:r>
      <w:r w:rsidRPr="005713DB">
        <w:rPr>
          <w:rFonts w:eastAsia="Calibri"/>
          <w:b/>
          <w:bCs/>
          <w:spacing w:val="1"/>
          <w:u w:val="single"/>
          <w:lang w:val="el-GR"/>
        </w:rPr>
        <w:t>ο</w:t>
      </w:r>
      <w:r w:rsidRPr="005713DB">
        <w:rPr>
          <w:rFonts w:eastAsia="Calibri"/>
          <w:b/>
          <w:bCs/>
          <w:spacing w:val="-1"/>
          <w:u w:val="single"/>
          <w:lang w:val="el-GR"/>
        </w:rPr>
        <w:t>ν</w:t>
      </w:r>
      <w:r w:rsidRPr="005713DB">
        <w:rPr>
          <w:rFonts w:eastAsia="Calibri"/>
          <w:b/>
          <w:bCs/>
          <w:spacing w:val="-2"/>
          <w:u w:val="single"/>
          <w:lang w:val="el-GR"/>
        </w:rPr>
        <w:t>ο</w:t>
      </w:r>
      <w:r w:rsidRPr="005713DB">
        <w:rPr>
          <w:rFonts w:eastAsia="Calibri"/>
          <w:b/>
          <w:bCs/>
          <w:u w:val="single"/>
          <w:lang w:val="el-GR"/>
        </w:rPr>
        <w:t>μ</w:t>
      </w:r>
      <w:r w:rsidRPr="005713DB">
        <w:rPr>
          <w:rFonts w:eastAsia="Calibri"/>
          <w:b/>
          <w:bCs/>
          <w:spacing w:val="-1"/>
          <w:w w:val="126"/>
          <w:u w:val="single"/>
          <w:lang w:val="el-GR"/>
        </w:rPr>
        <w:t>ικ</w:t>
      </w:r>
      <w:r w:rsidRPr="005713DB">
        <w:rPr>
          <w:rFonts w:eastAsia="Calibri"/>
          <w:b/>
          <w:bCs/>
          <w:w w:val="126"/>
          <w:u w:val="single"/>
          <w:lang w:val="el-GR"/>
        </w:rPr>
        <w:t>ή</w:t>
      </w:r>
      <w:r w:rsidRPr="005713DB">
        <w:rPr>
          <w:rFonts w:eastAsia="Calibri"/>
          <w:b/>
          <w:bCs/>
          <w:u w:val="single"/>
          <w:lang w:val="el-GR"/>
        </w:rPr>
        <w:t xml:space="preserve"> </w:t>
      </w:r>
      <w:r w:rsidRPr="005713DB">
        <w:rPr>
          <w:rFonts w:eastAsia="Calibri"/>
          <w:b/>
          <w:bCs/>
          <w:spacing w:val="-2"/>
          <w:u w:val="single"/>
          <w:lang w:val="el-GR"/>
        </w:rPr>
        <w:t>τ</w:t>
      </w:r>
      <w:r w:rsidRPr="005713DB">
        <w:rPr>
          <w:rFonts w:eastAsia="Calibri"/>
          <w:b/>
          <w:bCs/>
          <w:spacing w:val="1"/>
          <w:u w:val="single"/>
          <w:lang w:val="el-GR"/>
        </w:rPr>
        <w:t>ο</w:t>
      </w:r>
      <w:r w:rsidRPr="005713DB">
        <w:rPr>
          <w:rFonts w:eastAsia="Calibri"/>
          <w:b/>
          <w:bCs/>
          <w:u w:val="single"/>
          <w:lang w:val="el-GR"/>
        </w:rPr>
        <w:t>υ</w:t>
      </w:r>
      <w:r w:rsidRPr="005713DB">
        <w:rPr>
          <w:rFonts w:eastAsia="Calibri"/>
          <w:b/>
          <w:bCs/>
          <w:spacing w:val="-8"/>
          <w:u w:val="single"/>
          <w:lang w:val="el-GR"/>
        </w:rPr>
        <w:t xml:space="preserve"> </w:t>
      </w:r>
      <w:r w:rsidRPr="005713DB">
        <w:rPr>
          <w:rFonts w:eastAsia="Calibri"/>
          <w:b/>
          <w:bCs/>
          <w:spacing w:val="-3"/>
          <w:u w:val="single"/>
          <w:lang w:val="el-GR"/>
        </w:rPr>
        <w:t>π</w:t>
      </w:r>
      <w:r w:rsidRPr="005713DB">
        <w:rPr>
          <w:rFonts w:eastAsia="Calibri"/>
          <w:b/>
          <w:bCs/>
          <w:u w:val="single"/>
          <w:lang w:val="el-GR"/>
        </w:rPr>
        <w:t>ρ</w:t>
      </w:r>
      <w:r w:rsidRPr="005713DB">
        <w:rPr>
          <w:rFonts w:eastAsia="Calibri"/>
          <w:b/>
          <w:bCs/>
          <w:spacing w:val="-1"/>
          <w:u w:val="single"/>
          <w:lang w:val="el-GR"/>
        </w:rPr>
        <w:t>ο</w:t>
      </w:r>
      <w:r w:rsidRPr="005713DB">
        <w:rPr>
          <w:rFonts w:eastAsia="Calibri"/>
          <w:b/>
          <w:bCs/>
          <w:w w:val="108"/>
          <w:u w:val="single"/>
          <w:lang w:val="el-GR"/>
        </w:rPr>
        <w:t>σφ</w:t>
      </w:r>
      <w:r w:rsidRPr="005713DB">
        <w:rPr>
          <w:rFonts w:eastAsia="Calibri"/>
          <w:b/>
          <w:bCs/>
          <w:spacing w:val="-1"/>
          <w:w w:val="108"/>
          <w:u w:val="single"/>
          <w:lang w:val="el-GR"/>
        </w:rPr>
        <w:t>ο</w:t>
      </w:r>
      <w:r w:rsidRPr="005713DB">
        <w:rPr>
          <w:rFonts w:eastAsia="Calibri"/>
          <w:b/>
          <w:bCs/>
          <w:u w:val="single"/>
          <w:lang w:val="el-GR"/>
        </w:rPr>
        <w:t>ρά</w:t>
      </w:r>
      <w:r w:rsidRPr="005713DB">
        <w:rPr>
          <w:rFonts w:eastAsia="Calibri"/>
          <w:b/>
          <w:bCs/>
          <w:spacing w:val="-6"/>
          <w:u w:val="single"/>
          <w:lang w:val="el-GR"/>
        </w:rPr>
        <w:t xml:space="preserve"> </w:t>
      </w:r>
      <w:r w:rsidRPr="005713DB">
        <w:rPr>
          <w:rFonts w:eastAsia="Calibri"/>
          <w:b/>
          <w:bCs/>
          <w:w w:val="101"/>
          <w:u w:val="single"/>
          <w:lang w:val="el-GR"/>
        </w:rPr>
        <w:t>σύ</w:t>
      </w:r>
      <w:r w:rsidRPr="005713DB">
        <w:rPr>
          <w:rFonts w:eastAsia="Calibri"/>
          <w:b/>
          <w:bCs/>
          <w:u w:val="single"/>
          <w:lang w:val="el-GR"/>
        </w:rPr>
        <w:t>μ</w:t>
      </w:r>
      <w:r w:rsidRPr="005713DB">
        <w:rPr>
          <w:rFonts w:eastAsia="Calibri"/>
          <w:b/>
          <w:bCs/>
          <w:spacing w:val="-1"/>
          <w:u w:val="single"/>
          <w:lang w:val="el-GR"/>
        </w:rPr>
        <w:t>φων</w:t>
      </w:r>
      <w:r w:rsidRPr="005713DB">
        <w:rPr>
          <w:rFonts w:eastAsia="Calibri"/>
          <w:b/>
          <w:bCs/>
          <w:u w:val="single"/>
          <w:lang w:val="el-GR"/>
        </w:rPr>
        <w:t>α</w:t>
      </w:r>
      <w:r w:rsidRPr="005713DB">
        <w:rPr>
          <w:rFonts w:eastAsia="Calibri"/>
          <w:b/>
          <w:bCs/>
          <w:spacing w:val="-9"/>
          <w:u w:val="single"/>
          <w:lang w:val="el-GR"/>
        </w:rPr>
        <w:t xml:space="preserve"> </w:t>
      </w:r>
      <w:r w:rsidRPr="005713DB">
        <w:rPr>
          <w:rFonts w:eastAsia="Calibri"/>
          <w:b/>
          <w:bCs/>
          <w:spacing w:val="-2"/>
          <w:u w:val="single"/>
          <w:lang w:val="el-GR"/>
        </w:rPr>
        <w:t>μ</w:t>
      </w:r>
      <w:r w:rsidRPr="005713DB">
        <w:rPr>
          <w:rFonts w:eastAsia="Calibri"/>
          <w:b/>
          <w:bCs/>
          <w:u w:val="single"/>
          <w:lang w:val="el-GR"/>
        </w:rPr>
        <w:t>ε</w:t>
      </w:r>
      <w:r w:rsidRPr="005713DB">
        <w:rPr>
          <w:rFonts w:eastAsia="Calibri"/>
          <w:b/>
          <w:bCs/>
          <w:spacing w:val="-8"/>
          <w:u w:val="single"/>
          <w:lang w:val="el-GR"/>
        </w:rPr>
        <w:t xml:space="preserve"> </w:t>
      </w:r>
      <w:r w:rsidRPr="005713DB">
        <w:rPr>
          <w:rFonts w:eastAsia="Calibri"/>
          <w:b/>
          <w:bCs/>
          <w:spacing w:val="-2"/>
          <w:u w:val="single"/>
          <w:lang w:val="el-GR"/>
        </w:rPr>
        <w:t>τ</w:t>
      </w:r>
      <w:r w:rsidRPr="005713DB">
        <w:rPr>
          <w:rFonts w:eastAsia="Calibri"/>
          <w:b/>
          <w:bCs/>
          <w:u w:val="single"/>
          <w:lang w:val="el-GR"/>
        </w:rPr>
        <w:t>ο</w:t>
      </w:r>
      <w:r w:rsidRPr="005713DB">
        <w:rPr>
          <w:rFonts w:eastAsia="Calibri"/>
          <w:b/>
          <w:bCs/>
          <w:spacing w:val="-10"/>
          <w:u w:val="single"/>
          <w:lang w:val="el-GR"/>
        </w:rPr>
        <w:t xml:space="preserve"> </w:t>
      </w:r>
      <w:r w:rsidRPr="005713DB">
        <w:rPr>
          <w:rFonts w:eastAsia="Calibri"/>
          <w:b/>
          <w:bCs/>
          <w:u w:val="single"/>
          <w:lang w:val="el-GR"/>
        </w:rPr>
        <w:t>υπ</w:t>
      </w:r>
      <w:r w:rsidRPr="005713DB">
        <w:rPr>
          <w:rFonts w:eastAsia="Calibri"/>
          <w:b/>
          <w:bCs/>
          <w:spacing w:val="1"/>
          <w:u w:val="single"/>
          <w:lang w:val="el-GR"/>
        </w:rPr>
        <w:t>ό</w:t>
      </w:r>
      <w:r w:rsidRPr="005713DB">
        <w:rPr>
          <w:rFonts w:eastAsia="Calibri"/>
          <w:b/>
          <w:bCs/>
          <w:spacing w:val="-1"/>
          <w:u w:val="single"/>
          <w:lang w:val="el-GR"/>
        </w:rPr>
        <w:t>δει</w:t>
      </w:r>
      <w:r w:rsidRPr="005713DB">
        <w:rPr>
          <w:rFonts w:eastAsia="Calibri"/>
          <w:b/>
          <w:bCs/>
          <w:spacing w:val="-3"/>
          <w:u w:val="single"/>
          <w:lang w:val="el-GR"/>
        </w:rPr>
        <w:t>γ</w:t>
      </w:r>
      <w:r w:rsidRPr="005713DB">
        <w:rPr>
          <w:rFonts w:eastAsia="Calibri"/>
          <w:b/>
          <w:bCs/>
          <w:u w:val="single"/>
          <w:lang w:val="el-GR"/>
        </w:rPr>
        <w:t>μα</w:t>
      </w:r>
      <w:r w:rsidRPr="005713DB">
        <w:rPr>
          <w:rFonts w:eastAsia="Calibri"/>
          <w:b/>
          <w:bCs/>
          <w:spacing w:val="-9"/>
          <w:u w:val="single"/>
          <w:lang w:val="el-GR"/>
        </w:rPr>
        <w:t xml:space="preserve"> </w:t>
      </w:r>
      <w:r w:rsidRPr="005713DB">
        <w:rPr>
          <w:rFonts w:eastAsia="Calibri"/>
          <w:b/>
          <w:bCs/>
          <w:spacing w:val="-2"/>
          <w:u w:val="single"/>
          <w:lang w:val="el-GR"/>
        </w:rPr>
        <w:t>τ</w:t>
      </w:r>
      <w:r w:rsidRPr="005713DB">
        <w:rPr>
          <w:rFonts w:eastAsia="Calibri"/>
          <w:b/>
          <w:bCs/>
          <w:spacing w:val="1"/>
          <w:u w:val="single"/>
          <w:lang w:val="el-GR"/>
        </w:rPr>
        <w:t>ο</w:t>
      </w:r>
      <w:r w:rsidRPr="005713DB">
        <w:rPr>
          <w:rFonts w:eastAsia="Calibri"/>
          <w:b/>
          <w:bCs/>
          <w:u w:val="single"/>
          <w:lang w:val="el-GR"/>
        </w:rPr>
        <w:t>υ</w:t>
      </w:r>
      <w:r w:rsidRPr="005713DB">
        <w:rPr>
          <w:rFonts w:eastAsia="Calibri"/>
          <w:b/>
          <w:bCs/>
          <w:spacing w:val="-8"/>
          <w:u w:val="single"/>
          <w:lang w:val="el-GR"/>
        </w:rPr>
        <w:t xml:space="preserve"> Παραρτήματος </w:t>
      </w:r>
      <w:r w:rsidRPr="005713DB">
        <w:rPr>
          <w:rFonts w:eastAsia="Calibri"/>
          <w:b/>
          <w:bCs/>
          <w:spacing w:val="-1"/>
          <w:u w:val="single"/>
          <w:lang w:val="el-GR"/>
        </w:rPr>
        <w:t>Ι</w:t>
      </w:r>
      <w:r>
        <w:rPr>
          <w:rFonts w:eastAsia="Calibri"/>
          <w:b/>
          <w:bCs/>
          <w:spacing w:val="-1"/>
          <w:u w:val="single"/>
          <w:lang w:val="en-US"/>
        </w:rPr>
        <w:t>V</w:t>
      </w:r>
      <w:r w:rsidRPr="005713DB">
        <w:rPr>
          <w:rFonts w:eastAsia="Calibri"/>
          <w:b/>
          <w:bCs/>
          <w:spacing w:val="-1"/>
          <w:lang w:val="el-GR"/>
        </w:rPr>
        <w:t xml:space="preserve"> </w:t>
      </w:r>
      <w:r w:rsidRPr="005713DB">
        <w:rPr>
          <w:rFonts w:eastAsia="Calibri"/>
          <w:i/>
          <w:lang w:val="el-GR"/>
        </w:rPr>
        <w:t>ΥΠΟΔΕΙΓΜΑ ΟΙΚΟΝΟΜΙΚΗΣ ΠΡΟΣΦΟΡΑΣ</w:t>
      </w:r>
      <w:r w:rsidRPr="005713DB">
        <w:rPr>
          <w:rFonts w:eastAsia="Calibri"/>
          <w:spacing w:val="-8"/>
          <w:lang w:val="el-GR"/>
        </w:rPr>
        <w:t xml:space="preserve"> </w:t>
      </w:r>
      <w:r w:rsidRPr="005713DB">
        <w:rPr>
          <w:rFonts w:eastAsia="Calibri"/>
          <w:w w:val="105"/>
          <w:lang w:val="el-GR"/>
        </w:rPr>
        <w:t>της παρούσας σε μορφή .</w:t>
      </w:r>
      <w:r w:rsidRPr="00AD3AF5">
        <w:rPr>
          <w:rFonts w:eastAsia="Calibri"/>
          <w:w w:val="105"/>
        </w:rPr>
        <w:t>pdf</w:t>
      </w:r>
      <w:r w:rsidRPr="005713DB">
        <w:rPr>
          <w:rFonts w:eastAsia="Calibri"/>
          <w:w w:val="105"/>
          <w:lang w:val="el-GR"/>
        </w:rPr>
        <w:t>, επίσης ηλεκτρονικά (ψηφιακά) υπογεγραμμένη.</w:t>
      </w:r>
    </w:p>
    <w:p w14:paraId="2FDB6838" w14:textId="77777777" w:rsidR="005713DB" w:rsidRPr="005713DB" w:rsidRDefault="005713DB" w:rsidP="005713DB">
      <w:pPr>
        <w:tabs>
          <w:tab w:val="left" w:pos="396"/>
        </w:tabs>
        <w:kinsoku w:val="0"/>
        <w:overflowPunct w:val="0"/>
        <w:autoSpaceDE w:val="0"/>
        <w:autoSpaceDN w:val="0"/>
        <w:adjustRightInd w:val="0"/>
        <w:spacing w:after="0"/>
        <w:ind w:left="426" w:right="121"/>
        <w:contextualSpacing/>
        <w:rPr>
          <w:rFonts w:eastAsia="Calibri"/>
          <w:lang w:val="el-GR"/>
        </w:rPr>
      </w:pPr>
    </w:p>
    <w:p w14:paraId="3A42D3D1" w14:textId="436988AF" w:rsidR="003929DA" w:rsidRPr="005713DB" w:rsidRDefault="003929DA" w:rsidP="00494ED9">
      <w:pPr>
        <w:spacing w:line="360" w:lineRule="auto"/>
        <w:rPr>
          <w:b/>
          <w:lang w:val="el-GR" w:eastAsia="el-GR"/>
        </w:rPr>
      </w:pPr>
      <w:r w:rsidRPr="005713DB">
        <w:rPr>
          <w:b/>
          <w:i/>
          <w:lang w:val="el-GR" w:eastAsia="el-GR"/>
        </w:rPr>
        <w:t>Τιμές</w:t>
      </w:r>
    </w:p>
    <w:p w14:paraId="30C4DC0F" w14:textId="02F7320C" w:rsidR="003929DA" w:rsidRDefault="003929DA" w:rsidP="00494ED9">
      <w:pPr>
        <w:spacing w:line="360" w:lineRule="auto"/>
        <w:rPr>
          <w:lang w:val="el-GR"/>
        </w:rPr>
      </w:pPr>
      <w:r>
        <w:rPr>
          <w:lang w:val="el-GR" w:eastAsia="el-GR"/>
        </w:rPr>
        <w:t>Η</w:t>
      </w:r>
      <w:r w:rsidR="005713DB">
        <w:rPr>
          <w:lang w:val="el-GR" w:eastAsia="el-GR"/>
        </w:rPr>
        <w:t xml:space="preserve"> τιμή του προς προμήθεια αγαθού</w:t>
      </w:r>
      <w:r>
        <w:rPr>
          <w:i/>
          <w:color w:val="5B9BD5"/>
          <w:lang w:val="el-GR" w:eastAsia="el-GR"/>
        </w:rPr>
        <w:t xml:space="preserve"> </w:t>
      </w:r>
      <w:r>
        <w:rPr>
          <w:lang w:val="el-GR" w:eastAsia="el-GR"/>
        </w:rPr>
        <w:t>δίνεται  σε ευρώ ανά μονάδα.</w:t>
      </w:r>
      <w:r>
        <w:rPr>
          <w:rStyle w:val="WW-FootnoteReference2"/>
          <w:rFonts w:cs="Helvetica"/>
          <w:color w:val="000000"/>
          <w:szCs w:val="22"/>
          <w:lang w:val="el-GR" w:eastAsia="el-GR"/>
        </w:rPr>
        <w:t xml:space="preserve"> </w:t>
      </w:r>
    </w:p>
    <w:p w14:paraId="5758D467" w14:textId="53BB3CAF" w:rsidR="003929DA" w:rsidRPr="005713DB" w:rsidRDefault="003929DA" w:rsidP="00494ED9">
      <w:pPr>
        <w:spacing w:line="360" w:lineRule="auto"/>
        <w:rPr>
          <w:lang w:val="el-GR"/>
        </w:rPr>
      </w:pPr>
      <w:r>
        <w:rPr>
          <w:lang w:val="el-GR" w:eastAsia="el-GR"/>
        </w:rPr>
        <w:t xml:space="preserve">Στην τιμή περιλαμβάνονται οι υπέρ τρίτων κρατήσεις, </w:t>
      </w:r>
      <w:r w:rsidR="00DB360F">
        <w:rPr>
          <w:lang w:val="el-GR" w:eastAsia="el-GR"/>
        </w:rPr>
        <w:t>καθώ</w:t>
      </w:r>
      <w:r>
        <w:rPr>
          <w:lang w:val="el-GR" w:eastAsia="el-GR"/>
        </w:rPr>
        <w:t xml:space="preserve">ς και κάθε άλλη επιβάρυνση, σύμφωνα με την κείμενη νομοθεσία, μη συμπεριλαμβανομένου Φ.Π.Α., </w:t>
      </w:r>
      <w:r>
        <w:rPr>
          <w:color w:val="000000"/>
          <w:lang w:val="el-GR" w:eastAsia="el-GR"/>
        </w:rPr>
        <w:t xml:space="preserve">για την παράδοση του </w:t>
      </w:r>
      <w:r w:rsidR="00A51A17">
        <w:rPr>
          <w:color w:val="000000"/>
          <w:lang w:val="el-GR" w:eastAsia="el-GR"/>
        </w:rPr>
        <w:t>αγαθ</w:t>
      </w:r>
      <w:r>
        <w:rPr>
          <w:color w:val="000000"/>
          <w:lang w:val="el-GR" w:eastAsia="el-GR"/>
        </w:rPr>
        <w:t xml:space="preserve">ού </w:t>
      </w:r>
      <w:r>
        <w:rPr>
          <w:lang w:val="el-GR" w:eastAsia="el-GR"/>
        </w:rPr>
        <w:t>στον τόπο και με τον τρόπο που προβλέπεται στα έγγραφα της σύμβασης</w:t>
      </w:r>
      <w:r w:rsidR="005713DB">
        <w:rPr>
          <w:rStyle w:val="WW-FootnoteReference9"/>
          <w:vertAlign w:val="baseline"/>
          <w:lang w:val="el-GR" w:eastAsia="el-GR"/>
        </w:rPr>
        <w:t>.</w:t>
      </w:r>
    </w:p>
    <w:p w14:paraId="7BEE94B9" w14:textId="47C07C4B" w:rsidR="00A811EA" w:rsidRDefault="003929DA" w:rsidP="00494ED9">
      <w:pPr>
        <w:spacing w:line="360" w:lineRule="auto"/>
        <w:rPr>
          <w:lang w:val="el-GR"/>
        </w:rPr>
      </w:pPr>
      <w:r w:rsidRPr="00802C51">
        <w:rPr>
          <w:lang w:val="el-GR"/>
        </w:rPr>
        <w:t xml:space="preserve">Οι προσφερόμενες τιμές είναι σταθερές καθ’ όλη τη διάρκεια της σύμβασης </w:t>
      </w:r>
      <w:r w:rsidR="004C28E7" w:rsidRPr="004C28E7">
        <w:rPr>
          <w:lang w:val="el-GR"/>
        </w:rPr>
        <w:t xml:space="preserve">καθώς και για το διάστημα της παράτασης σε περίπτωση ενεργοποίησης του δικαιώματος προαίρεσης </w:t>
      </w:r>
      <w:r w:rsidR="004C28E7">
        <w:rPr>
          <w:lang w:val="el-GR"/>
        </w:rPr>
        <w:t>και δεν αναπροσαρμόζονται.</w:t>
      </w:r>
    </w:p>
    <w:p w14:paraId="3E6D16DF" w14:textId="6D9177F6" w:rsidR="004C28E7" w:rsidRPr="00802C51" w:rsidRDefault="004C28E7" w:rsidP="00494ED9">
      <w:pPr>
        <w:spacing w:line="360" w:lineRule="auto"/>
        <w:rPr>
          <w:lang w:val="el-GR"/>
        </w:rPr>
      </w:pPr>
      <w:r w:rsidRPr="004C28E7">
        <w:rPr>
          <w:lang w:val="el-GR"/>
        </w:rPr>
        <w:t xml:space="preserve">Η ενεργοποίηση της παράτασης τελεί υπό την προϋπόθεση ότι οι συμβατικές τιμές των ειδών παραμένουν χαμηλότερες ή ίσες με τις εκάστοτε ισχύουσες τιμές του Παρατηρητηρίου Τιμών κατά τον χρόνο της παράτασης. </w:t>
      </w:r>
      <w:r w:rsidRPr="001934AE">
        <w:rPr>
          <w:lang w:val="el-GR"/>
        </w:rPr>
        <w:t>Σε αντίθετη περίπτωση, οι τιμές αναπροσαρμόζονται αναλόγως.</w:t>
      </w:r>
    </w:p>
    <w:p w14:paraId="0ACC7ED6" w14:textId="01C0AFC8" w:rsidR="00A811EA" w:rsidRPr="005713DB" w:rsidRDefault="005713DB" w:rsidP="005713DB">
      <w:pPr>
        <w:spacing w:line="360" w:lineRule="auto"/>
        <w:rPr>
          <w:rFonts w:asciiTheme="minorHAnsi" w:hAnsiTheme="minorHAnsi"/>
          <w:bCs/>
          <w:color w:val="000000"/>
          <w:szCs w:val="22"/>
          <w:lang w:val="el-GR"/>
        </w:rPr>
      </w:pPr>
      <w:r w:rsidRPr="00636B6B">
        <w:rPr>
          <w:rStyle w:val="fontstyle01"/>
          <w:rFonts w:asciiTheme="minorHAnsi" w:hAnsiTheme="minorHAnsi"/>
          <w:sz w:val="22"/>
          <w:szCs w:val="22"/>
          <w:lang w:val="el-GR"/>
        </w:rPr>
        <w:t>Η τιμή της προσφοράς του κάθε είδους δεν μπορεί να είναι ανώτερη από την τιμή του παρατηρητηρίου τιμών της Επιτροπής Προμηθειών Υγείας του Υπουργείου Υγείας</w:t>
      </w:r>
      <w:r w:rsidRPr="005713DB">
        <w:rPr>
          <w:rStyle w:val="fontstyle01"/>
          <w:rFonts w:asciiTheme="minorHAnsi" w:hAnsiTheme="minorHAnsi"/>
          <w:b w:val="0"/>
          <w:sz w:val="22"/>
          <w:szCs w:val="22"/>
          <w:lang w:val="el-GR"/>
        </w:rPr>
        <w:t xml:space="preserve"> (εφόσον τα είδη καταγράφονται στο παρατηρητήριο τιμών),</w:t>
      </w:r>
      <w:r>
        <w:rPr>
          <w:rStyle w:val="fontstyle01"/>
          <w:rFonts w:asciiTheme="minorHAnsi" w:hAnsiTheme="minorHAnsi"/>
          <w:b w:val="0"/>
          <w:sz w:val="22"/>
          <w:szCs w:val="22"/>
          <w:lang w:val="el-GR"/>
        </w:rPr>
        <w:t xml:space="preserve"> </w:t>
      </w:r>
      <w:r w:rsidRPr="005713DB">
        <w:rPr>
          <w:rStyle w:val="fontstyle01"/>
          <w:rFonts w:asciiTheme="minorHAnsi" w:hAnsiTheme="minorHAnsi"/>
          <w:b w:val="0"/>
          <w:sz w:val="22"/>
          <w:szCs w:val="22"/>
          <w:lang w:val="el-GR"/>
        </w:rPr>
        <w:t>όπως παρουσιάζονται κατά την τελευταία ημέρα της προθεσμίας υποβολής προσφορών στο Διαγωνισμό (όπου</w:t>
      </w:r>
      <w:r>
        <w:rPr>
          <w:rStyle w:val="fontstyle01"/>
          <w:rFonts w:asciiTheme="minorHAnsi" w:hAnsiTheme="minorHAnsi"/>
          <w:b w:val="0"/>
          <w:sz w:val="22"/>
          <w:szCs w:val="22"/>
          <w:lang w:val="el-GR"/>
        </w:rPr>
        <w:t xml:space="preserve"> </w:t>
      </w:r>
      <w:r w:rsidRPr="005713DB">
        <w:rPr>
          <w:rStyle w:val="fontstyle01"/>
          <w:rFonts w:asciiTheme="minorHAnsi" w:hAnsiTheme="minorHAnsi"/>
          <w:b w:val="0"/>
          <w:sz w:val="22"/>
          <w:szCs w:val="22"/>
          <w:lang w:val="el-GR"/>
        </w:rPr>
        <w:t>υπάρχουν αντίστοιχες) και οι οποίες θα αναγράφονται δίπλα από κάθε προσφερόμενη τιμή όπου προβλέπονται. Σε</w:t>
      </w:r>
      <w:r>
        <w:rPr>
          <w:rStyle w:val="fontstyle01"/>
          <w:rFonts w:asciiTheme="minorHAnsi" w:hAnsiTheme="minorHAnsi"/>
          <w:b w:val="0"/>
          <w:sz w:val="22"/>
          <w:szCs w:val="22"/>
          <w:lang w:val="el-GR"/>
        </w:rPr>
        <w:t xml:space="preserve"> </w:t>
      </w:r>
      <w:r w:rsidRPr="005713DB">
        <w:rPr>
          <w:rStyle w:val="fontstyle01"/>
          <w:rFonts w:asciiTheme="minorHAnsi" w:hAnsiTheme="minorHAnsi"/>
          <w:b w:val="0"/>
          <w:sz w:val="22"/>
          <w:szCs w:val="22"/>
          <w:lang w:val="el-GR"/>
        </w:rPr>
        <w:t>περίπτωση που τα προσφερόμενα είδη δεν παρακολουθούνται από το Παρατηρητήριο τιμών, αυτό θα δηλώνεται</w:t>
      </w:r>
      <w:r>
        <w:rPr>
          <w:rStyle w:val="fontstyle01"/>
          <w:rFonts w:asciiTheme="minorHAnsi" w:hAnsiTheme="minorHAnsi"/>
          <w:b w:val="0"/>
          <w:sz w:val="22"/>
          <w:szCs w:val="22"/>
          <w:lang w:val="el-GR"/>
        </w:rPr>
        <w:t xml:space="preserve"> </w:t>
      </w:r>
      <w:r w:rsidRPr="005713DB">
        <w:rPr>
          <w:rStyle w:val="fontstyle01"/>
          <w:rFonts w:asciiTheme="minorHAnsi" w:hAnsiTheme="minorHAnsi"/>
          <w:b w:val="0"/>
          <w:sz w:val="22"/>
          <w:szCs w:val="22"/>
          <w:lang w:val="el-GR"/>
        </w:rPr>
        <w:t>από έκαστο προσφέροντα υποχρεωτικά με Υπεύθυνη Δήλωση της παρ. 4 του άρθρου 8 του Ν.1599/1986, η οποία θα</w:t>
      </w:r>
      <w:r w:rsidR="00636B6B">
        <w:rPr>
          <w:rStyle w:val="fontstyle01"/>
          <w:rFonts w:asciiTheme="minorHAnsi" w:hAnsiTheme="minorHAnsi"/>
          <w:b w:val="0"/>
          <w:sz w:val="22"/>
          <w:szCs w:val="22"/>
          <w:lang w:val="el-GR"/>
        </w:rPr>
        <w:t xml:space="preserve"> </w:t>
      </w:r>
      <w:r w:rsidRPr="005713DB">
        <w:rPr>
          <w:rStyle w:val="fontstyle01"/>
          <w:rFonts w:asciiTheme="minorHAnsi" w:hAnsiTheme="minorHAnsi"/>
          <w:b w:val="0"/>
          <w:sz w:val="22"/>
          <w:szCs w:val="22"/>
          <w:lang w:val="el-GR"/>
        </w:rPr>
        <w:t>επισυνάπτεται στην οικονομική προσφορά εντός του οικείου φακέλου. Οι οικονομικές προσφορές που είναι</w:t>
      </w:r>
      <w:r w:rsidR="00636B6B">
        <w:rPr>
          <w:rStyle w:val="fontstyle01"/>
          <w:rFonts w:asciiTheme="minorHAnsi" w:hAnsiTheme="minorHAnsi"/>
          <w:b w:val="0"/>
          <w:sz w:val="22"/>
          <w:szCs w:val="22"/>
          <w:lang w:val="el-GR"/>
        </w:rPr>
        <w:t xml:space="preserve"> </w:t>
      </w:r>
      <w:r w:rsidRPr="005713DB">
        <w:rPr>
          <w:rStyle w:val="fontstyle01"/>
          <w:rFonts w:asciiTheme="minorHAnsi" w:hAnsiTheme="minorHAnsi"/>
          <w:b w:val="0"/>
          <w:sz w:val="22"/>
          <w:szCs w:val="22"/>
          <w:lang w:val="el-GR"/>
        </w:rPr>
        <w:t xml:space="preserve">ανώτερες από τις κατά τα ανωτέρω παραδεκτές τιμές, απορρίπτονται. </w:t>
      </w:r>
      <w:r w:rsidRPr="00636B6B">
        <w:rPr>
          <w:rStyle w:val="fontstyle01"/>
          <w:rFonts w:asciiTheme="minorHAnsi" w:hAnsiTheme="minorHAnsi"/>
          <w:b w:val="0"/>
          <w:sz w:val="22"/>
          <w:szCs w:val="22"/>
          <w:lang w:val="el-GR"/>
        </w:rPr>
        <w:t>(Ν.4052/2012).</w:t>
      </w:r>
    </w:p>
    <w:p w14:paraId="5FB05665" w14:textId="77777777" w:rsidR="00636B6B" w:rsidRDefault="003929DA" w:rsidP="00494ED9">
      <w:pPr>
        <w:spacing w:line="360" w:lineRule="auto"/>
        <w:rPr>
          <w:lang w:val="el-GR"/>
        </w:rPr>
      </w:pPr>
      <w:r w:rsidRPr="00636B6B">
        <w:rPr>
          <w:b/>
          <w:lang w:val="el-GR"/>
        </w:rPr>
        <w:t>Ως απαράδεκτες θα απορρίπτονται προσφορές στις οποίες:</w:t>
      </w:r>
      <w:r>
        <w:rPr>
          <w:lang w:val="el-GR"/>
        </w:rPr>
        <w:t xml:space="preserve"> </w:t>
      </w:r>
    </w:p>
    <w:p w14:paraId="01AC6ABF" w14:textId="77777777" w:rsidR="00636B6B" w:rsidRDefault="003929DA" w:rsidP="00494ED9">
      <w:pPr>
        <w:spacing w:line="360" w:lineRule="auto"/>
        <w:rPr>
          <w:lang w:val="el-GR"/>
        </w:rPr>
      </w:pPr>
      <w:r w:rsidRPr="00636B6B">
        <w:rPr>
          <w:b/>
          <w:lang w:val="el-GR"/>
        </w:rPr>
        <w:t>α)</w:t>
      </w:r>
      <w:r>
        <w:rPr>
          <w:lang w:val="el-GR"/>
        </w:rPr>
        <w:t xml:space="preserve"> δεν δίνεται τιμή σε ΕΥΡΩ ή καθορίζεται  σχέση ΕΥΡΩ προς ξένο νόμισμα, </w:t>
      </w:r>
    </w:p>
    <w:p w14:paraId="7861175C" w14:textId="6B119BD1" w:rsidR="00636B6B" w:rsidRDefault="003929DA" w:rsidP="00494ED9">
      <w:pPr>
        <w:spacing w:line="360" w:lineRule="auto"/>
        <w:rPr>
          <w:lang w:val="el-GR"/>
        </w:rPr>
      </w:pPr>
      <w:r w:rsidRPr="00636B6B">
        <w:rPr>
          <w:b/>
          <w:lang w:val="el-GR"/>
        </w:rPr>
        <w:t>β)</w:t>
      </w:r>
      <w:r w:rsidRPr="006D50E7">
        <w:rPr>
          <w:lang w:val="el-GR"/>
        </w:rPr>
        <w:t xml:space="preserve"> δεν προκύπτει με σαφήνεια η προσφερόμενη τιμή, με την επιφύλαξη  του άρθρου 102 του ν. 4412/2016 </w:t>
      </w:r>
    </w:p>
    <w:p w14:paraId="169024FB" w14:textId="24D772F0" w:rsidR="003929DA" w:rsidRDefault="003929DA" w:rsidP="00494ED9">
      <w:pPr>
        <w:spacing w:line="360" w:lineRule="auto"/>
        <w:rPr>
          <w:lang w:val="el-GR"/>
        </w:rPr>
      </w:pPr>
      <w:r w:rsidRPr="00636B6B">
        <w:rPr>
          <w:b/>
          <w:lang w:val="el-GR"/>
        </w:rPr>
        <w:t>γ)</w:t>
      </w:r>
      <w:r>
        <w:rPr>
          <w:lang w:val="el-GR"/>
        </w:rPr>
        <w:t xml:space="preserve"> η τιμή υπερβαίνει τον προϋπολογισμό της σύμβασης που καθορίζεται και τεκμηριώνεται από την αναθέτουσα αρχή στο κεφάλαιο ....του Παραρτήματος ...της παρούσας διακήρυξης. </w:t>
      </w:r>
    </w:p>
    <w:p w14:paraId="32E77E49" w14:textId="7D822195" w:rsidR="003929DA" w:rsidRDefault="003929DA" w:rsidP="00494ED9">
      <w:pPr>
        <w:spacing w:line="360" w:lineRule="auto"/>
        <w:rPr>
          <w:lang w:val="el-GR"/>
        </w:rPr>
      </w:pPr>
      <w:r>
        <w:rPr>
          <w:lang w:val="el-GR"/>
        </w:rPr>
        <w:t>Στην οικονομική προσφορά  πρέπει να επιλέγεται με σαφήνεια ένας από τους τρόπους πληρωμής που περιγράφονται στην παρ. (5.1) της παρούσας διακήρυξης.</w:t>
      </w:r>
      <w:r>
        <w:rPr>
          <w:b/>
          <w:bCs/>
          <w:i/>
          <w:iCs/>
          <w:color w:val="5B9BD5"/>
          <w:szCs w:val="22"/>
          <w:lang w:val="el-GR"/>
        </w:rPr>
        <w:t xml:space="preserve"> </w:t>
      </w:r>
    </w:p>
    <w:p w14:paraId="75E48CD5" w14:textId="1DB9D0C5" w:rsidR="003929DA" w:rsidRDefault="003929DA" w:rsidP="00494ED9">
      <w:pPr>
        <w:pStyle w:val="3"/>
        <w:spacing w:line="360" w:lineRule="auto"/>
        <w:rPr>
          <w:lang w:val="el-GR" w:eastAsia="el-GR"/>
        </w:rPr>
      </w:pPr>
      <w:bookmarkStart w:id="130" w:name="_Toc232352574"/>
      <w:r>
        <w:rPr>
          <w:lang w:val="el-GR"/>
        </w:rPr>
        <w:t>2.4.5</w:t>
      </w:r>
      <w:r>
        <w:rPr>
          <w:lang w:val="el-GR"/>
        </w:rPr>
        <w:tab/>
        <w:t>Χρόνος ισχύος των προσφορών</w:t>
      </w:r>
      <w:bookmarkEnd w:id="130"/>
      <w:r>
        <w:rPr>
          <w:lang w:val="el-GR"/>
        </w:rPr>
        <w:t xml:space="preserve"> </w:t>
      </w:r>
    </w:p>
    <w:p w14:paraId="6D15E002" w14:textId="76B0BFEF" w:rsidR="00666E6D" w:rsidRPr="00666E6D" w:rsidRDefault="003929DA" w:rsidP="00494ED9">
      <w:pPr>
        <w:spacing w:line="360" w:lineRule="auto"/>
        <w:rPr>
          <w:i/>
          <w:color w:val="5B9BD5"/>
          <w:lang w:val="el-GR" w:eastAsia="el-GR"/>
        </w:rPr>
      </w:pPr>
      <w:r>
        <w:rPr>
          <w:lang w:val="el-GR" w:eastAsia="el-GR"/>
        </w:rPr>
        <w:t xml:space="preserve">Οι υποβαλλόμενες προσφορές ισχύουν και δεσμεύουν τους οικονομικούς φορείς για διάστημα </w:t>
      </w:r>
      <w:r w:rsidR="00666E6D" w:rsidRPr="00666E6D">
        <w:rPr>
          <w:b/>
          <w:lang w:val="el-GR" w:eastAsia="el-GR"/>
        </w:rPr>
        <w:t>δώδεκα (12) μηνών</w:t>
      </w:r>
      <w:r w:rsidR="00666E6D">
        <w:rPr>
          <w:lang w:val="el-GR" w:eastAsia="el-GR"/>
        </w:rPr>
        <w:t xml:space="preserve"> </w:t>
      </w:r>
      <w:r>
        <w:rPr>
          <w:lang w:val="el-GR" w:eastAsia="el-GR"/>
        </w:rPr>
        <w:t xml:space="preserve">από την επόμενη της </w:t>
      </w:r>
      <w:r w:rsidR="00CD64AC">
        <w:rPr>
          <w:lang w:val="el-GR" w:eastAsia="el-GR"/>
        </w:rPr>
        <w:t>καταληκτικής ημερομηνίας υποβολής προσφορών</w:t>
      </w:r>
      <w:r w:rsidR="00666E6D">
        <w:rPr>
          <w:lang w:val="el-GR" w:eastAsia="el-GR"/>
        </w:rPr>
        <w:t>.</w:t>
      </w:r>
    </w:p>
    <w:p w14:paraId="66946052" w14:textId="77777777" w:rsidR="003929DA" w:rsidRDefault="003929DA" w:rsidP="00494ED9">
      <w:pPr>
        <w:spacing w:line="360" w:lineRule="auto"/>
        <w:rPr>
          <w:lang w:val="el-GR" w:eastAsia="el-GR"/>
        </w:rPr>
      </w:pPr>
      <w:r>
        <w:rPr>
          <w:lang w:val="el-GR" w:eastAsia="el-GR"/>
        </w:rPr>
        <w:t>Προσφορά η οποία ορίζει χρόνο ισχύος μικρότερο από τον ανωτέρω προβλεπόμενο απορρίπτεται</w:t>
      </w:r>
      <w:r w:rsidR="00744F87">
        <w:rPr>
          <w:lang w:val="el-GR" w:eastAsia="el-GR"/>
        </w:rPr>
        <w:t xml:space="preserve"> ως μη κανονική</w:t>
      </w:r>
      <w:r>
        <w:rPr>
          <w:lang w:val="el-GR" w:eastAsia="el-GR"/>
        </w:rPr>
        <w:t>.</w:t>
      </w:r>
    </w:p>
    <w:p w14:paraId="654013BC" w14:textId="3BDB02E2" w:rsidR="003929DA" w:rsidRDefault="003929DA" w:rsidP="00494ED9">
      <w:pPr>
        <w:spacing w:line="360" w:lineRule="auto"/>
        <w:rPr>
          <w:lang w:val="el-GR" w:eastAsia="el-GR"/>
        </w:rPr>
      </w:pPr>
      <w:r>
        <w:rPr>
          <w:lang w:val="el-GR" w:eastAsia="el-GR"/>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του ν. 4412/2016 και </w:t>
      </w:r>
      <w:r>
        <w:rPr>
          <w:lang w:val="el-GR"/>
        </w:rPr>
        <w:t xml:space="preserve">την παράγραφο </w:t>
      </w:r>
      <w:r>
        <w:rPr>
          <w:lang w:val="el-GR" w:eastAsia="el-GR"/>
        </w:rPr>
        <w:t>2.2.2. της παρούσας, κατ' ανώτατο όριο για χρονικό διάστημα ίσο με την προβλεπόμενη ως άνω αρχική διάρκεια.</w:t>
      </w:r>
      <w:r w:rsidR="00744F87" w:rsidRPr="00BD65F6">
        <w:rPr>
          <w:lang w:val="el-GR"/>
        </w:rPr>
        <w:t xml:space="preserve"> </w:t>
      </w:r>
      <w:r w:rsidR="00744F87" w:rsidRPr="00744F87">
        <w:rPr>
          <w:lang w:val="el-GR" w:eastAsia="el-GR"/>
        </w:rPr>
        <w:t xml:space="preserve">Σε περίπτωση αιτήματος της αναθέτουσας αρχής για παράταση της ισχύος της προσφοράς, </w:t>
      </w:r>
      <w:r w:rsidR="00DB360F">
        <w:rPr>
          <w:lang w:val="el-GR" w:eastAsia="el-GR"/>
        </w:rPr>
        <w:t xml:space="preserve">οι προσφορές των οικονομικών φορέων </w:t>
      </w:r>
      <w:r w:rsidR="00744F87" w:rsidRPr="00744F87">
        <w:rPr>
          <w:lang w:val="el-GR" w:eastAsia="el-GR"/>
        </w:rPr>
        <w:t xml:space="preserve"> που αποδέχτηκαν την παράταση, πριν τη λήξη ισχύος των προσφορών τους,  ισχύουν και τους δεσμεύουν  για το επιπλέον αυτό χρονικό διάστημα.</w:t>
      </w:r>
    </w:p>
    <w:p w14:paraId="66420D5A" w14:textId="77777777" w:rsidR="003929DA" w:rsidRDefault="003929DA" w:rsidP="00494ED9">
      <w:pPr>
        <w:spacing w:line="360" w:lineRule="auto"/>
        <w:rPr>
          <w:lang w:val="el-GR"/>
        </w:rPr>
      </w:pPr>
      <w:r>
        <w:rPr>
          <w:lang w:val="el-GR" w:eastAsia="el-GR"/>
        </w:rPr>
        <w:t xml:space="preserve">Μετά τη λήξη και του παραπάνω ανώτατου ορίου χρόνου παράτασης ισχύος της προσφοράς, τα αποτελέσματα της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την προσφορά και την εγγύηση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w:t>
      </w:r>
      <w:r w:rsidR="00F63014">
        <w:rPr>
          <w:lang w:val="el-GR" w:eastAsia="el-GR"/>
        </w:rPr>
        <w:t>παρατείνουν</w:t>
      </w:r>
      <w:r>
        <w:rPr>
          <w:lang w:val="el-GR" w:eastAsia="el-GR"/>
        </w:rPr>
        <w:t xml:space="preserve"> τις προσφορές τους και αποκλείονται οι λοιποί οικονομικοί φορείς.</w:t>
      </w:r>
    </w:p>
    <w:p w14:paraId="220D7157" w14:textId="73906EB9" w:rsidR="003929DA" w:rsidRDefault="003929DA" w:rsidP="00666E6D">
      <w:pPr>
        <w:spacing w:line="360" w:lineRule="auto"/>
        <w:rPr>
          <w:lang w:val="el-GR"/>
        </w:rPr>
      </w:pPr>
      <w:r>
        <w:rPr>
          <w:lang w:val="el-GR"/>
        </w:rP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να</w:t>
      </w:r>
      <w:r w:rsidR="00666E6D">
        <w:rPr>
          <w:lang w:val="el-GR"/>
        </w:rPr>
        <w:t xml:space="preserve"> παρατείνουν την προσφορά τους.</w:t>
      </w:r>
    </w:p>
    <w:p w14:paraId="78C1EC78" w14:textId="4A048ECB" w:rsidR="003929DA" w:rsidRPr="00BD65F6" w:rsidRDefault="003929DA" w:rsidP="00666E6D">
      <w:pPr>
        <w:pStyle w:val="3"/>
        <w:spacing w:line="360" w:lineRule="auto"/>
        <w:rPr>
          <w:lang w:val="el-GR"/>
        </w:rPr>
      </w:pPr>
      <w:bookmarkStart w:id="131" w:name="_Toc232352575"/>
      <w:r>
        <w:rPr>
          <w:lang w:val="el-GR"/>
        </w:rPr>
        <w:t>2.4.6</w:t>
      </w:r>
      <w:r>
        <w:rPr>
          <w:lang w:val="el-GR"/>
        </w:rPr>
        <w:tab/>
        <w:t>Λόγοι απόρριψης προσφορών</w:t>
      </w:r>
      <w:bookmarkEnd w:id="131"/>
    </w:p>
    <w:p w14:paraId="4299BDF1" w14:textId="2A92F06E" w:rsidR="003929DA" w:rsidRDefault="003929DA" w:rsidP="00666E6D">
      <w:pPr>
        <w:spacing w:line="360" w:lineRule="auto"/>
        <w:rPr>
          <w:lang w:val="el-GR"/>
        </w:rPr>
      </w:pPr>
      <w:r>
        <w:rPr>
          <w:lang w:val="en-US"/>
        </w:rPr>
        <w:t>H</w:t>
      </w:r>
      <w:r>
        <w:rPr>
          <w:lang w:val="el-GR"/>
        </w:rPr>
        <w:t xml:space="preserve"> αναθέτουσα αρχή με βάση τα αποτελέσματα του ελέγχου και της αξιολόγησης των προσφορών, απορρίπτει</w:t>
      </w:r>
      <w:r w:rsidRPr="00286137">
        <w:rPr>
          <w:lang w:val="el-GR"/>
        </w:rPr>
        <w:t xml:space="preserve">  προσφορά</w:t>
      </w:r>
      <w:r>
        <w:rPr>
          <w:lang w:val="el-GR"/>
        </w:rPr>
        <w:t>:</w:t>
      </w:r>
    </w:p>
    <w:p w14:paraId="1F189441" w14:textId="35C8BEBA" w:rsidR="003929DA" w:rsidRDefault="003929DA" w:rsidP="00666E6D">
      <w:pPr>
        <w:spacing w:line="360" w:lineRule="auto"/>
        <w:rPr>
          <w:lang w:val="el-GR"/>
        </w:rPr>
      </w:pPr>
      <w:r w:rsidRPr="006D50E7">
        <w:rPr>
          <w:lang w:val="el-GR"/>
        </w:rPr>
        <w:t xml:space="preserve">α) </w:t>
      </w:r>
      <w:r w:rsidR="00B82F28" w:rsidRPr="006D50E7">
        <w:rPr>
          <w:lang w:val="el-GR"/>
        </w:rPr>
        <w:t xml:space="preserve">η </w:t>
      </w:r>
      <w:r w:rsidR="00097F3B" w:rsidRPr="000A6F04">
        <w:rPr>
          <w:lang w:val="el-GR"/>
        </w:rPr>
        <w:t>οποία</w:t>
      </w:r>
      <w:r w:rsidR="000B4E42" w:rsidRPr="000A6F04">
        <w:rPr>
          <w:lang w:val="el-GR"/>
        </w:rPr>
        <w:t>, με την επιφύλαξη του άρθρου 102 του ν. 4412/2016 περί συμπλήρωσης,</w:t>
      </w:r>
      <w:r w:rsidR="00595F5F" w:rsidRPr="000A6F04">
        <w:rPr>
          <w:lang w:val="el-GR"/>
        </w:rPr>
        <w:t xml:space="preserve"> </w:t>
      </w:r>
      <w:r w:rsidR="00097F3B" w:rsidRPr="000A6F04">
        <w:rPr>
          <w:lang w:val="el-GR"/>
        </w:rPr>
        <w:t xml:space="preserve">αποκλίνει </w:t>
      </w:r>
      <w:r w:rsidR="00B82F28" w:rsidRPr="000A6F04">
        <w:rPr>
          <w:lang w:val="el-GR"/>
        </w:rPr>
        <w:t xml:space="preserve">από απαράβατους όρους </w:t>
      </w:r>
      <w:r w:rsidR="00097F3B" w:rsidRPr="000A6F04">
        <w:rPr>
          <w:lang w:val="el-GR"/>
        </w:rPr>
        <w:t xml:space="preserve">περί σύνταξης και υποβολής της προσφοράς, </w:t>
      </w:r>
      <w:r w:rsidR="00B82F28" w:rsidRPr="000A6F04">
        <w:rPr>
          <w:lang w:val="el-GR"/>
        </w:rPr>
        <w:t xml:space="preserve">ή δεν υποβάλλεται εμπρόθεσμα με τον τρόπο και με το περιεχόμενο που ορίζεται στην παρούσα </w:t>
      </w:r>
      <w:r w:rsidRPr="000A6F04">
        <w:rPr>
          <w:lang w:val="el-GR"/>
        </w:rPr>
        <w:t>και συγκεκριμένα στις παραγράφους 2.4.1 (Γενικοί όροι υποβολής προσφορών), 2.4.2. (Χρόνος και τρόπος υποβολής προσφορών), 2.4.3. (Περιεχόμενο φακέλων δικαιολογητικών συμμετοχής, τεχνικής προσφοράς</w:t>
      </w:r>
      <w:r w:rsidR="00595F5F" w:rsidRPr="000A6F04">
        <w:rPr>
          <w:lang w:val="el-GR"/>
        </w:rPr>
        <w:t>, ειδικά ως προς τους όρους, οι οποίοι ρητώς έχουν καθοριστεί</w:t>
      </w:r>
      <w:r w:rsidR="007A753B" w:rsidRPr="000A6F04">
        <w:rPr>
          <w:lang w:val="el-GR"/>
        </w:rPr>
        <w:t>,</w:t>
      </w:r>
      <w:r w:rsidR="00595F5F" w:rsidRPr="000A6F04">
        <w:rPr>
          <w:lang w:val="el-GR"/>
        </w:rPr>
        <w:t xml:space="preserve"> επί ποινή αποκλεισμού</w:t>
      </w:r>
      <w:r w:rsidR="007A753B" w:rsidRPr="000A6F04">
        <w:rPr>
          <w:lang w:val="el-GR"/>
        </w:rPr>
        <w:t>,</w:t>
      </w:r>
      <w:r w:rsidR="00595F5F" w:rsidRPr="000A6F04">
        <w:rPr>
          <w:lang w:val="el-GR"/>
        </w:rPr>
        <w:t xml:space="preserve"> στην παρούσα Διακήρυξη</w:t>
      </w:r>
      <w:r w:rsidRPr="000A6F04">
        <w:rPr>
          <w:lang w:val="el-GR"/>
        </w:rPr>
        <w:t>), 2.4.4. (Περιεχόμενο φακέλου οικονομικής προσφοράς, τρόπος σύνταξης και υποβολής οικονομικών προσφορών</w:t>
      </w:r>
      <w:r w:rsidR="00595F5F" w:rsidRPr="000A6F04">
        <w:rPr>
          <w:lang w:val="el-GR"/>
        </w:rPr>
        <w:t>, ειδικά ως προς τους όρους, οι οποίοι ρητώς έχουν καθοριστεί</w:t>
      </w:r>
      <w:r w:rsidR="007A753B" w:rsidRPr="000A6F04">
        <w:rPr>
          <w:lang w:val="el-GR"/>
        </w:rPr>
        <w:t>,</w:t>
      </w:r>
      <w:r w:rsidR="00595F5F" w:rsidRPr="000A6F04">
        <w:rPr>
          <w:lang w:val="el-GR"/>
        </w:rPr>
        <w:t xml:space="preserve"> επί ποινή αποκλεισμού</w:t>
      </w:r>
      <w:r w:rsidR="007A753B" w:rsidRPr="000A6F04">
        <w:rPr>
          <w:lang w:val="el-GR"/>
        </w:rPr>
        <w:t>,</w:t>
      </w:r>
      <w:r w:rsidR="00595F5F" w:rsidRPr="000A6F04">
        <w:rPr>
          <w:lang w:val="el-GR"/>
        </w:rPr>
        <w:t xml:space="preserve"> στην παρούσα Διακήρυξη</w:t>
      </w:r>
      <w:r w:rsidRPr="000A6F04">
        <w:rPr>
          <w:lang w:val="el-GR"/>
        </w:rPr>
        <w:t>), 2.4</w:t>
      </w:r>
      <w:r w:rsidRPr="000B4E42">
        <w:rPr>
          <w:lang w:val="el-GR"/>
        </w:rPr>
        <w:t>.5. (Χρόνος ισχύος προσφορών), 3.1. (Αποσφράγιση και αξιολόγηση προσφορών), 3.2 (Πρόσκληση υποβολής δικαιολογητικών προσωρινού αναδόχου) της παρούσας,</w:t>
      </w:r>
    </w:p>
    <w:p w14:paraId="0CFC42F4" w14:textId="77777777" w:rsidR="003929DA" w:rsidRDefault="003929DA" w:rsidP="00666E6D">
      <w:pPr>
        <w:spacing w:line="360" w:lineRule="auto"/>
        <w:rPr>
          <w:lang w:val="el-GR"/>
        </w:rPr>
      </w:pPr>
      <w:r>
        <w:rPr>
          <w:lang w:val="el-GR"/>
        </w:rPr>
        <w:t xml:space="preserve">β) η οποία περιέχει ατελείς, ελλιπείς, ασαφείς ή λανθασμένες πληροφορίες ή τεκμηρίωση, συμπεριλαμβανομένων </w:t>
      </w:r>
      <w:r w:rsidR="00097F3B">
        <w:rPr>
          <w:lang w:val="el-GR"/>
        </w:rPr>
        <w:t xml:space="preserve">των πληροφοριών </w:t>
      </w:r>
      <w:r>
        <w:rPr>
          <w:lang w:val="el-GR"/>
        </w:rPr>
        <w:t xml:space="preserve">που περιέχονται στο ΕΕΕΣ, εφόσον αυτές δεν επιδέχονται συμπλήρωσης, διόρθωσης, αποσαφήνισης ή </w:t>
      </w:r>
      <w:r w:rsidR="00D245F6">
        <w:rPr>
          <w:lang w:val="el-GR"/>
        </w:rPr>
        <w:t xml:space="preserve">διευκρίνισης </w:t>
      </w:r>
      <w:r>
        <w:rPr>
          <w:lang w:val="el-GR"/>
        </w:rPr>
        <w:t>ή</w:t>
      </w:r>
      <w:r w:rsidR="00097F3B">
        <w:rPr>
          <w:lang w:val="el-GR"/>
        </w:rPr>
        <w:t>,</w:t>
      </w:r>
      <w:r>
        <w:rPr>
          <w:lang w:val="el-GR"/>
        </w:rPr>
        <w:t xml:space="preserve"> εφόσον επιδέχονται</w:t>
      </w:r>
      <w:r w:rsidR="00097F3B">
        <w:rPr>
          <w:lang w:val="el-GR"/>
        </w:rPr>
        <w:t>,</w:t>
      </w:r>
      <w:r>
        <w:rPr>
          <w:lang w:val="el-GR"/>
        </w:rPr>
        <w:t xml:space="preserve"> δεν έχουν αποκατασταθεί από τον προσφέροντα, εντός της προκαθορισμένης προθεσμίας, σύμφωνα </w:t>
      </w:r>
      <w:r w:rsidR="00D245F6">
        <w:rPr>
          <w:lang w:val="el-GR"/>
        </w:rPr>
        <w:t xml:space="preserve">το άρθρο 102 του ν. 4412/2016 και την </w:t>
      </w:r>
      <w:r>
        <w:rPr>
          <w:lang w:val="el-GR"/>
        </w:rPr>
        <w:t>παρ</w:t>
      </w:r>
      <w:r w:rsidR="006A34C5">
        <w:rPr>
          <w:lang w:val="el-GR"/>
        </w:rPr>
        <w:t>. 3.1.</w:t>
      </w:r>
      <w:r w:rsidR="007515FD">
        <w:rPr>
          <w:lang w:val="el-GR"/>
        </w:rPr>
        <w:t>2</w:t>
      </w:r>
      <w:r w:rsidR="00FF640E">
        <w:rPr>
          <w:lang w:val="el-GR"/>
        </w:rPr>
        <w:t>.1</w:t>
      </w:r>
      <w:r w:rsidR="007515FD">
        <w:rPr>
          <w:lang w:val="el-GR"/>
        </w:rPr>
        <w:t xml:space="preserve"> </w:t>
      </w:r>
      <w:r>
        <w:rPr>
          <w:lang w:val="el-GR"/>
        </w:rPr>
        <w:t>της παρούσας διακήρυξης,</w:t>
      </w:r>
    </w:p>
    <w:p w14:paraId="44A14D1A" w14:textId="58F0B999" w:rsidR="003929DA" w:rsidRDefault="003929DA" w:rsidP="00666E6D">
      <w:pPr>
        <w:spacing w:line="360" w:lineRule="auto"/>
        <w:rPr>
          <w:lang w:val="el-GR"/>
        </w:rPr>
      </w:pPr>
      <w:r>
        <w:rPr>
          <w:lang w:val="el-GR"/>
        </w:rPr>
        <w:t>γ) για την οποία ο προσφέρων δεν παράσχει τις απαιτούμενες εξηγήσεις, εντός της προκαθορισμένης προθεσμίας ή η εξήγηση δεν είναι αποδεκτή από την αναθέτουσα αρχή</w:t>
      </w:r>
      <w:r w:rsidR="00C6085C">
        <w:rPr>
          <w:lang w:val="el-GR"/>
        </w:rPr>
        <w:t>,</w:t>
      </w:r>
      <w:r>
        <w:rPr>
          <w:lang w:val="el-GR"/>
        </w:rPr>
        <w:t xml:space="preserve"> σύμφωνα με </w:t>
      </w:r>
      <w:r w:rsidR="006A34C5">
        <w:rPr>
          <w:lang w:val="el-GR"/>
        </w:rPr>
        <w:t xml:space="preserve">την </w:t>
      </w:r>
      <w:r>
        <w:rPr>
          <w:lang w:val="el-GR"/>
        </w:rPr>
        <w:t>παρ</w:t>
      </w:r>
      <w:r w:rsidR="006A34C5">
        <w:rPr>
          <w:lang w:val="el-GR"/>
        </w:rPr>
        <w:t xml:space="preserve">. </w:t>
      </w:r>
      <w:r>
        <w:rPr>
          <w:lang w:val="el-GR"/>
        </w:rPr>
        <w:t>3.1.</w:t>
      </w:r>
      <w:r w:rsidR="007515FD">
        <w:rPr>
          <w:lang w:val="el-GR"/>
        </w:rPr>
        <w:t>2</w:t>
      </w:r>
      <w:r>
        <w:rPr>
          <w:lang w:val="el-GR"/>
        </w:rPr>
        <w:t>.</w:t>
      </w:r>
      <w:r w:rsidR="00D245F6">
        <w:rPr>
          <w:lang w:val="el-GR"/>
        </w:rPr>
        <w:t>1</w:t>
      </w:r>
      <w:r>
        <w:rPr>
          <w:lang w:val="el-GR"/>
        </w:rPr>
        <w:t xml:space="preserve"> της παρούσας και τα άρθρα 102 και 103 του ν. 4412/2016,</w:t>
      </w:r>
    </w:p>
    <w:p w14:paraId="7B17BCB4" w14:textId="3833E828" w:rsidR="003929DA" w:rsidRDefault="003929DA" w:rsidP="00666E6D">
      <w:pPr>
        <w:spacing w:line="360" w:lineRule="auto"/>
        <w:rPr>
          <w:lang w:val="el-GR"/>
        </w:rPr>
      </w:pPr>
      <w:r>
        <w:rPr>
          <w:lang w:val="el-GR"/>
        </w:rPr>
        <w:t>δ)</w:t>
      </w:r>
      <w:r w:rsidR="00666E6D">
        <w:rPr>
          <w:i/>
          <w:iCs/>
          <w:color w:val="5B9BD5"/>
          <w:lang w:val="el-GR"/>
        </w:rPr>
        <w:t xml:space="preserve"> </w:t>
      </w:r>
      <w:r>
        <w:rPr>
          <w:lang w:val="el-GR"/>
        </w:rPr>
        <w:t xml:space="preserve">η οποία είναι εναλλακτική προσφορά, </w:t>
      </w:r>
    </w:p>
    <w:p w14:paraId="58AF328F" w14:textId="20505294" w:rsidR="003929DA" w:rsidRDefault="003929DA" w:rsidP="00666E6D">
      <w:pPr>
        <w:spacing w:line="360" w:lineRule="auto"/>
        <w:rPr>
          <w:iCs/>
          <w:color w:val="5B9BD5"/>
          <w:lang w:val="el-GR"/>
        </w:rPr>
      </w:pPr>
      <w:r>
        <w:rPr>
          <w:lang w:val="el-GR"/>
        </w:rPr>
        <w:t>ε) η οποία υποβάλλεται από έναν προσφέροντα που έχει υποβάλει δύο ή περισσότερες προσφορές</w:t>
      </w:r>
      <w:r>
        <w:rPr>
          <w:i/>
          <w:iCs/>
          <w:color w:val="5B9BD5"/>
          <w:lang w:val="el-GR"/>
        </w:rPr>
        <w:t>.</w:t>
      </w:r>
      <w:r>
        <w:rPr>
          <w:lang w:val="el-GR"/>
        </w:rPr>
        <w:t xml:space="preserve"> Ο περιορισμός αυτός ισχύει, υπό τους όρους της παραγράφου 2.2.3.4 περ.</w:t>
      </w:r>
      <w:r w:rsidR="00C6085C">
        <w:rPr>
          <w:lang w:val="el-GR"/>
        </w:rPr>
        <w:t xml:space="preserve"> </w:t>
      </w:r>
      <w:proofErr w:type="spellStart"/>
      <w:r>
        <w:rPr>
          <w:lang w:val="el-GR"/>
        </w:rPr>
        <w:t>γ</w:t>
      </w:r>
      <w:r w:rsidR="00C6085C">
        <w:rPr>
          <w:lang w:val="el-GR"/>
        </w:rPr>
        <w:t>΄</w:t>
      </w:r>
      <w:r>
        <w:rPr>
          <w:lang w:val="el-GR"/>
        </w:rPr>
        <w:t>της</w:t>
      </w:r>
      <w:proofErr w:type="spellEnd"/>
      <w:r>
        <w:rPr>
          <w:lang w:val="el-GR"/>
        </w:rPr>
        <w:t xml:space="preserve">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w:t>
      </w:r>
      <w:r w:rsidR="00666E6D">
        <w:rPr>
          <w:lang w:val="el-GR"/>
        </w:rPr>
        <w:t>αυτοτελώς είτε ως μέλη ενώσεων.</w:t>
      </w:r>
    </w:p>
    <w:p w14:paraId="54338AD0" w14:textId="77777777" w:rsidR="003929DA" w:rsidRDefault="00CB3E18" w:rsidP="00666E6D">
      <w:pPr>
        <w:spacing w:line="360" w:lineRule="auto"/>
        <w:rPr>
          <w:lang w:val="el-GR"/>
        </w:rPr>
      </w:pPr>
      <w:r>
        <w:rPr>
          <w:lang w:val="el-GR"/>
        </w:rPr>
        <w:t>στ</w:t>
      </w:r>
      <w:r w:rsidR="003929DA">
        <w:rPr>
          <w:lang w:val="el-GR"/>
        </w:rPr>
        <w:t>) η οποία είναι υπό αίρεση,</w:t>
      </w:r>
    </w:p>
    <w:p w14:paraId="586138DC" w14:textId="3CD7E940" w:rsidR="003929DA" w:rsidRDefault="00CB3E18" w:rsidP="00666E6D">
      <w:pPr>
        <w:spacing w:line="360" w:lineRule="auto"/>
        <w:rPr>
          <w:lang w:val="el-GR"/>
        </w:rPr>
      </w:pPr>
      <w:r w:rsidRPr="00802C51">
        <w:rPr>
          <w:lang w:val="el-GR"/>
        </w:rPr>
        <w:t>ζ</w:t>
      </w:r>
      <w:r w:rsidR="003929DA" w:rsidRPr="00802C51">
        <w:rPr>
          <w:lang w:val="el-GR"/>
        </w:rPr>
        <w:t>) η οποία θέτει όρο αναπροσαρμογής,</w:t>
      </w:r>
      <w:r w:rsidR="003929DA">
        <w:rPr>
          <w:lang w:val="el-GR"/>
        </w:rPr>
        <w:t xml:space="preserve"> </w:t>
      </w:r>
    </w:p>
    <w:p w14:paraId="24CF2DF5" w14:textId="77777777" w:rsidR="003929DA" w:rsidRDefault="00CB3E18" w:rsidP="00666E6D">
      <w:pPr>
        <w:spacing w:line="360" w:lineRule="auto"/>
        <w:rPr>
          <w:lang w:val="el-GR"/>
        </w:rPr>
      </w:pPr>
      <w:r>
        <w:rPr>
          <w:lang w:val="el-GR"/>
        </w:rPr>
        <w:t>η</w:t>
      </w:r>
      <w:r w:rsidR="003929DA">
        <w:rPr>
          <w:lang w:val="el-GR"/>
        </w:rPr>
        <w:t xml:space="preserve">) για την οποία ο προσφέρων δεν </w:t>
      </w:r>
      <w:r w:rsidR="00CA3778">
        <w:rPr>
          <w:lang w:val="el-GR"/>
        </w:rPr>
        <w:t>παράσχει</w:t>
      </w:r>
      <w:r w:rsidR="003929DA">
        <w:rPr>
          <w:lang w:val="el-GR"/>
        </w:rPr>
        <w:t>,</w:t>
      </w:r>
      <w:r w:rsidR="00457204">
        <w:rPr>
          <w:lang w:val="el-GR"/>
        </w:rPr>
        <w:t xml:space="preserve"> </w:t>
      </w:r>
      <w:r w:rsidR="003929DA">
        <w:rPr>
          <w:lang w:val="el-GR"/>
        </w:rPr>
        <w:t>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w:t>
      </w:r>
      <w:r w:rsidR="00CA3778">
        <w:rPr>
          <w:lang w:val="el-GR"/>
        </w:rPr>
        <w:t>,</w:t>
      </w:r>
      <w:r w:rsidR="003929DA">
        <w:rPr>
          <w:lang w:val="el-GR"/>
        </w:rPr>
        <w:t xml:space="preserve"> στην περίπτωση που η προσφορά του φαίνεται ασυνήθιστα χαμηλή σε σχέση με τα αγαθά, σύμφωνα με την παρ. 1 του άρθρου 88 του ν.4412/2016,</w:t>
      </w:r>
    </w:p>
    <w:p w14:paraId="3B22E845" w14:textId="77777777" w:rsidR="003929DA" w:rsidRPr="000A6F04" w:rsidRDefault="00CB3E18" w:rsidP="00666E6D">
      <w:pPr>
        <w:spacing w:line="360" w:lineRule="auto"/>
        <w:rPr>
          <w:lang w:val="el-GR"/>
        </w:rPr>
      </w:pPr>
      <w:r>
        <w:rPr>
          <w:lang w:val="el-GR"/>
        </w:rPr>
        <w:t>θ</w:t>
      </w:r>
      <w:r w:rsidR="003929DA">
        <w:rPr>
          <w:lang w:val="el-GR"/>
        </w:rPr>
        <w:t xml:space="preserve">) </w:t>
      </w:r>
      <w:r w:rsidR="00B17B5E" w:rsidRPr="006A42C7">
        <w:rPr>
          <w:lang w:val="el-GR"/>
        </w:rPr>
        <w:t>εφόσον</w:t>
      </w:r>
      <w:r w:rsidR="003929DA">
        <w:rPr>
          <w:lang w:val="el-GR"/>
        </w:rPr>
        <w:t xml:space="preserve"> </w:t>
      </w:r>
      <w:r w:rsidR="00CA3778">
        <w:rPr>
          <w:lang w:val="el-GR"/>
        </w:rPr>
        <w:t>διαπιστωθεί</w:t>
      </w:r>
      <w:r w:rsidR="003929DA">
        <w:rPr>
          <w:lang w:val="el-GR"/>
        </w:rPr>
        <w:t xml:space="preserve"> ότι είναι ασυνήθιστα χαμηλή διότι δε συμμορφώνεται με τις ισχύουσες  </w:t>
      </w:r>
      <w:r w:rsidR="003929DA" w:rsidRPr="000A6F04">
        <w:rPr>
          <w:lang w:val="el-GR"/>
        </w:rPr>
        <w:t>υποχρεώσεις της παρ. 2 του άρθρου 18 του ν.4412/2016,</w:t>
      </w:r>
    </w:p>
    <w:p w14:paraId="453577DB" w14:textId="77777777" w:rsidR="003929DA" w:rsidRDefault="00CB3E18" w:rsidP="00666E6D">
      <w:pPr>
        <w:spacing w:line="360" w:lineRule="auto"/>
        <w:rPr>
          <w:lang w:val="el-GR"/>
        </w:rPr>
      </w:pPr>
      <w:r w:rsidRPr="000A6F04">
        <w:rPr>
          <w:lang w:val="el-GR"/>
        </w:rPr>
        <w:t>ι</w:t>
      </w:r>
      <w:r w:rsidR="003929DA" w:rsidRPr="000A6F04">
        <w:rPr>
          <w:lang w:val="el-GR"/>
        </w:rPr>
        <w:t>) η οποία παρουσιάζει αποκλίσεις ως προς τους όρους και τις τεχνικές προδιαγραφές της σύμβασης</w:t>
      </w:r>
      <w:r w:rsidR="00112610" w:rsidRPr="000A6F04">
        <w:rPr>
          <w:lang w:val="el-GR"/>
        </w:rPr>
        <w:t xml:space="preserve"> που </w:t>
      </w:r>
      <w:r w:rsidR="00496CA8" w:rsidRPr="000A6F04">
        <w:rPr>
          <w:lang w:val="el-GR"/>
        </w:rPr>
        <w:t xml:space="preserve">έχουν </w:t>
      </w:r>
      <w:r w:rsidR="00112610" w:rsidRPr="000A6F04">
        <w:rPr>
          <w:lang w:val="el-GR"/>
        </w:rPr>
        <w:t xml:space="preserve">ρητώς </w:t>
      </w:r>
      <w:r w:rsidR="00496CA8" w:rsidRPr="000A6F04">
        <w:rPr>
          <w:lang w:val="el-GR"/>
        </w:rPr>
        <w:t>καθοριστεί</w:t>
      </w:r>
      <w:r w:rsidR="007A753B" w:rsidRPr="000A6F04">
        <w:rPr>
          <w:lang w:val="el-GR"/>
        </w:rPr>
        <w:t>,</w:t>
      </w:r>
      <w:r w:rsidR="00496CA8" w:rsidRPr="000A6F04">
        <w:rPr>
          <w:lang w:val="el-GR"/>
        </w:rPr>
        <w:t xml:space="preserve"> επί ποινή αποκλεισμού</w:t>
      </w:r>
      <w:r w:rsidR="007A753B" w:rsidRPr="000A6F04">
        <w:rPr>
          <w:lang w:val="el-GR"/>
        </w:rPr>
        <w:t>,</w:t>
      </w:r>
      <w:r w:rsidR="00496CA8" w:rsidRPr="000A6F04">
        <w:rPr>
          <w:lang w:val="el-GR"/>
        </w:rPr>
        <w:t xml:space="preserve"> στην παρούσα Διακήρυξη</w:t>
      </w:r>
      <w:r w:rsidR="003929DA" w:rsidRPr="000A6F04">
        <w:rPr>
          <w:lang w:val="el-GR"/>
        </w:rPr>
        <w:t>,</w:t>
      </w:r>
    </w:p>
    <w:p w14:paraId="2F43EFC4" w14:textId="5F163AA6" w:rsidR="003929DA" w:rsidRDefault="00CB3E18" w:rsidP="00666E6D">
      <w:pPr>
        <w:spacing w:line="360" w:lineRule="auto"/>
        <w:rPr>
          <w:szCs w:val="22"/>
          <w:lang w:val="el-GR"/>
        </w:rPr>
      </w:pPr>
      <w:r>
        <w:rPr>
          <w:lang w:val="el-GR"/>
        </w:rPr>
        <w:t>ια</w:t>
      </w:r>
      <w:r w:rsidR="003929DA">
        <w:rPr>
          <w:lang w:val="el-GR"/>
        </w:rPr>
        <w:t xml:space="preserve">) η οποία παρουσιάζει ελλείψεις ως προς τα δικαιολογητικά που ζητούνται από τα έγγραφα της παρούσας </w:t>
      </w:r>
      <w:r w:rsidR="00C6085C">
        <w:rPr>
          <w:lang w:val="el-GR"/>
        </w:rPr>
        <w:t>Δ</w:t>
      </w:r>
      <w:r w:rsidR="003929DA">
        <w:rPr>
          <w:lang w:val="el-GR"/>
        </w:rPr>
        <w:t>ιακήρυξης, εφόσον αυτές δεν θεραπευτούν από τον προσφέροντα με την υποβολή ή τη συμπλήρωσή τους, εντός της προκαθορισμένης προθεσμίας</w:t>
      </w:r>
      <w:r w:rsidR="00CA3778">
        <w:rPr>
          <w:lang w:val="el-GR"/>
        </w:rPr>
        <w:t>,</w:t>
      </w:r>
      <w:r w:rsidR="003929DA">
        <w:rPr>
          <w:lang w:val="el-GR"/>
        </w:rPr>
        <w:t xml:space="preserve"> σύμφωνα με τα άρθρα 102 και 103 του ν.4412/2016,</w:t>
      </w:r>
    </w:p>
    <w:p w14:paraId="5C51F88F" w14:textId="77777777" w:rsidR="003929DA" w:rsidRDefault="00CB3E18" w:rsidP="00666E6D">
      <w:pPr>
        <w:spacing w:line="360" w:lineRule="auto"/>
        <w:rPr>
          <w:szCs w:val="22"/>
          <w:lang w:val="el-GR" w:eastAsia="el-GR"/>
        </w:rPr>
      </w:pPr>
      <w:r>
        <w:rPr>
          <w:szCs w:val="22"/>
          <w:lang w:val="el-GR"/>
        </w:rPr>
        <w:t>ιβ</w:t>
      </w:r>
      <w:r w:rsidR="003929DA">
        <w:rPr>
          <w:szCs w:val="22"/>
          <w:lang w:val="el-GR"/>
        </w:rPr>
        <w:t>)</w:t>
      </w:r>
      <w:r w:rsidR="00F649FD">
        <w:rPr>
          <w:szCs w:val="22"/>
          <w:lang w:val="el-GR"/>
        </w:rPr>
        <w:t xml:space="preserve"> </w:t>
      </w:r>
      <w:r w:rsidR="003929DA">
        <w:rPr>
          <w:szCs w:val="22"/>
          <w:lang w:val="el-GR"/>
        </w:rPr>
        <w:t>εάν από τα δικαιολογητικά του άρθρου 103 του ν. 4412/2016, που προσκομί</w:t>
      </w:r>
      <w:r w:rsidR="00CA3778">
        <w:rPr>
          <w:szCs w:val="22"/>
          <w:lang w:val="el-GR"/>
        </w:rPr>
        <w:t xml:space="preserve">ζονται </w:t>
      </w:r>
      <w:r w:rsidR="003929DA">
        <w:rPr>
          <w:szCs w:val="22"/>
          <w:lang w:val="el-GR"/>
        </w:rPr>
        <w:t xml:space="preserve">από τον προσωρινό ανάδοχο, δεν αποδεικνύεται </w:t>
      </w:r>
      <w:r w:rsidR="003929DA">
        <w:rPr>
          <w:szCs w:val="22"/>
          <w:lang w:val="el-GR" w:eastAsia="el-GR"/>
        </w:rPr>
        <w:t xml:space="preserve">η μη συνδρομή των λόγων αποκλεισμού </w:t>
      </w:r>
      <w:r w:rsidR="009B07C0">
        <w:rPr>
          <w:szCs w:val="22"/>
          <w:lang w:val="el-GR" w:eastAsia="el-GR"/>
        </w:rPr>
        <w:t xml:space="preserve">της παραγράφου 2.2.3 της παρούσας </w:t>
      </w:r>
      <w:r w:rsidR="003929DA">
        <w:rPr>
          <w:szCs w:val="22"/>
          <w:lang w:val="el-GR" w:eastAsia="el-GR"/>
        </w:rPr>
        <w:t xml:space="preserve">ή η πλήρωση μιας ή περισσότερων από τις απαιτήσεις των κριτηρίων ποιοτικής επιλογής, σύμφωνα με </w:t>
      </w:r>
      <w:r w:rsidR="009B07C0">
        <w:rPr>
          <w:szCs w:val="22"/>
          <w:lang w:val="el-GR" w:eastAsia="el-GR"/>
        </w:rPr>
        <w:t>τις παραγράφους 2.2.4. επ.</w:t>
      </w:r>
      <w:r w:rsidR="003929DA">
        <w:rPr>
          <w:szCs w:val="22"/>
          <w:lang w:val="el-GR" w:eastAsia="el-GR"/>
        </w:rPr>
        <w:t>, περί κριτηρίων επιλογής,</w:t>
      </w:r>
    </w:p>
    <w:p w14:paraId="4FB9754B" w14:textId="77777777" w:rsidR="003929DA" w:rsidRDefault="00CB3E18" w:rsidP="00666E6D">
      <w:pPr>
        <w:spacing w:line="360" w:lineRule="auto"/>
        <w:rPr>
          <w:lang w:val="el-GR"/>
        </w:rPr>
      </w:pPr>
      <w:r>
        <w:rPr>
          <w:szCs w:val="22"/>
          <w:lang w:val="el-GR" w:eastAsia="el-GR"/>
        </w:rPr>
        <w:t>ιγ</w:t>
      </w:r>
      <w:r w:rsidR="003929DA">
        <w:rPr>
          <w:szCs w:val="22"/>
          <w:lang w:val="el-GR" w:eastAsia="el-GR"/>
        </w:rPr>
        <w:t xml:space="preserve">) </w:t>
      </w:r>
      <w:r w:rsidR="003929DA" w:rsidRPr="009B07C0">
        <w:rPr>
          <w:szCs w:val="22"/>
          <w:lang w:val="el-GR" w:eastAsia="el-GR"/>
        </w:rPr>
        <w:t xml:space="preserve">εάν κατά τον έλεγχο των </w:t>
      </w:r>
      <w:r w:rsidR="009B07C0" w:rsidRPr="009B07C0">
        <w:rPr>
          <w:szCs w:val="22"/>
          <w:lang w:val="el-GR" w:eastAsia="el-GR"/>
        </w:rPr>
        <w:t xml:space="preserve">ως άνω </w:t>
      </w:r>
      <w:r w:rsidR="003929DA" w:rsidRPr="009B07C0">
        <w:rPr>
          <w:szCs w:val="22"/>
          <w:lang w:val="el-GR" w:eastAsia="el-GR"/>
        </w:rPr>
        <w:t>δικαιολογητικών του άρθρου 103 του ν.4412/2016, διαπιστωθεί ότι τα στοιχεία που δηλώθηκαν, σύμφωνα με το άρθρο 79 του ν. 4412/2016</w:t>
      </w:r>
      <w:r w:rsidR="006848DA" w:rsidRPr="009B07C0">
        <w:rPr>
          <w:szCs w:val="22"/>
          <w:lang w:val="el-GR" w:eastAsia="el-GR"/>
        </w:rPr>
        <w:t>,</w:t>
      </w:r>
      <w:r w:rsidR="003929DA" w:rsidRPr="009B07C0">
        <w:rPr>
          <w:szCs w:val="22"/>
          <w:lang w:val="el-GR" w:eastAsia="el-GR"/>
        </w:rPr>
        <w:t xml:space="preserve"> είναι εκ προθέσεως απατηλά, ή ότι έχουν υποβληθεί πλαστά αποδεικτικά στοιχεία</w:t>
      </w:r>
      <w:r w:rsidR="003929DA">
        <w:rPr>
          <w:lang w:val="el-GR"/>
        </w:rPr>
        <w:t>.</w:t>
      </w:r>
    </w:p>
    <w:p w14:paraId="18D594F1" w14:textId="77777777" w:rsidR="003929DA" w:rsidRDefault="003929DA" w:rsidP="00666E6D">
      <w:pPr>
        <w:spacing w:line="360" w:lineRule="auto"/>
        <w:rPr>
          <w:lang w:val="el-GR"/>
        </w:rPr>
      </w:pPr>
    </w:p>
    <w:p w14:paraId="54BF9B18" w14:textId="77777777" w:rsidR="003929DA" w:rsidRDefault="003929DA">
      <w:pPr>
        <w:pStyle w:val="1"/>
        <w:tabs>
          <w:tab w:val="left" w:pos="567"/>
        </w:tabs>
        <w:ind w:left="567" w:hanging="567"/>
        <w:rPr>
          <w:lang w:val="el-GR"/>
        </w:rPr>
      </w:pPr>
      <w:bookmarkStart w:id="132" w:name="_Toc232352576"/>
      <w:r>
        <w:rPr>
          <w:lang w:val="el-GR"/>
        </w:rPr>
        <w:t>3.</w:t>
      </w:r>
      <w:r>
        <w:rPr>
          <w:lang w:val="el-GR"/>
        </w:rPr>
        <w:tab/>
        <w:t>ΔΙΕΝΕΡΓΕΙΑ ΔΙΑΔΙΚΑΣΙΑΣ - ΑΞΙΟΛΟΓΗΣΗ ΠΡΟΣΦΟΡΩΝ</w:t>
      </w:r>
      <w:bookmarkEnd w:id="132"/>
      <w:r>
        <w:rPr>
          <w:lang w:val="el-GR"/>
        </w:rPr>
        <w:t xml:space="preserve">  </w:t>
      </w:r>
    </w:p>
    <w:p w14:paraId="55ADD4BD" w14:textId="77777777" w:rsidR="003929DA" w:rsidRDefault="003929DA">
      <w:pPr>
        <w:pStyle w:val="2"/>
        <w:spacing w:after="60"/>
        <w:textAlignment w:val="baseline"/>
        <w:rPr>
          <w:kern w:val="1"/>
          <w:lang w:val="el-GR"/>
        </w:rPr>
      </w:pPr>
      <w:bookmarkStart w:id="133" w:name="_Toc232352577"/>
      <w:r>
        <w:rPr>
          <w:lang w:val="el-GR"/>
        </w:rPr>
        <w:t xml:space="preserve">3.1 </w:t>
      </w:r>
      <w:r>
        <w:rPr>
          <w:lang w:val="el-GR"/>
        </w:rPr>
        <w:tab/>
        <w:t>Αποσφράγιση και αξιολόγηση προσφορών</w:t>
      </w:r>
      <w:bookmarkEnd w:id="133"/>
      <w:r>
        <w:rPr>
          <w:lang w:val="el-GR"/>
        </w:rPr>
        <w:t xml:space="preserve"> </w:t>
      </w:r>
    </w:p>
    <w:p w14:paraId="08C73B84" w14:textId="018A7D61" w:rsidR="003929DA" w:rsidRDefault="003929DA" w:rsidP="00666E6D">
      <w:pPr>
        <w:pStyle w:val="3"/>
        <w:spacing w:line="360" w:lineRule="auto"/>
        <w:rPr>
          <w:kern w:val="1"/>
          <w:lang w:val="el-GR"/>
        </w:rPr>
      </w:pPr>
      <w:bookmarkStart w:id="134" w:name="_Toc232352578"/>
      <w:r>
        <w:rPr>
          <w:rFonts w:cs="Arial"/>
          <w:kern w:val="1"/>
          <w:lang w:val="el-GR"/>
        </w:rPr>
        <w:t>3.1.1</w:t>
      </w:r>
      <w:r>
        <w:rPr>
          <w:rFonts w:cs="Arial"/>
          <w:kern w:val="1"/>
          <w:lang w:val="el-GR"/>
        </w:rPr>
        <w:tab/>
        <w:t>Ηλεκτρονική αποσφράγιση προσφορών</w:t>
      </w:r>
      <w:bookmarkEnd w:id="134"/>
    </w:p>
    <w:p w14:paraId="5E42FD29" w14:textId="47AB55CD" w:rsidR="003929DA" w:rsidRPr="00A811EA" w:rsidRDefault="00C348A0" w:rsidP="00666E6D">
      <w:pPr>
        <w:spacing w:line="360" w:lineRule="auto"/>
        <w:textAlignment w:val="baseline"/>
        <w:rPr>
          <w:kern w:val="1"/>
          <w:lang w:val="el-GR"/>
        </w:rPr>
      </w:pPr>
      <w:r w:rsidRPr="00C348A0">
        <w:rPr>
          <w:kern w:val="1"/>
          <w:lang w:val="el-GR"/>
        </w:rPr>
        <w:t xml:space="preserve">Το πιστοποιημένο στο ΕΣΗΔΗΣ, για την αποσφράγιση των  προσφορών αρμόδιο όργανο της </w:t>
      </w:r>
      <w:r w:rsidR="00C6085C">
        <w:rPr>
          <w:kern w:val="1"/>
          <w:lang w:val="el-GR"/>
        </w:rPr>
        <w:t>α</w:t>
      </w:r>
      <w:r w:rsidRPr="00C348A0">
        <w:rPr>
          <w:kern w:val="1"/>
          <w:lang w:val="el-GR"/>
        </w:rPr>
        <w:t xml:space="preserve">ναθέτουσας </w:t>
      </w:r>
      <w:r w:rsidR="00C6085C">
        <w:rPr>
          <w:kern w:val="1"/>
          <w:lang w:val="el-GR"/>
        </w:rPr>
        <w:t>α</w:t>
      </w:r>
      <w:r w:rsidRPr="00C348A0">
        <w:rPr>
          <w:kern w:val="1"/>
          <w:lang w:val="el-GR"/>
        </w:rPr>
        <w:t xml:space="preserve">ρχής, ήτοι η επιτροπή διενέργειας/επιτροπή αξιολόγησης, </w:t>
      </w:r>
      <w:r w:rsidRPr="006E052D">
        <w:rPr>
          <w:b/>
          <w:kern w:val="1"/>
          <w:lang w:val="el-GR"/>
        </w:rPr>
        <w:t>εφεξής Επιτροπή Διαγωνισμού</w:t>
      </w:r>
      <w:r w:rsidRPr="00C348A0">
        <w:rPr>
          <w:kern w:val="1"/>
          <w:lang w:val="el-GR"/>
        </w:rPr>
        <w:t xml:space="preserve">, </w:t>
      </w:r>
      <w:r w:rsidR="003929DA">
        <w:rPr>
          <w:kern w:val="1"/>
          <w:lang w:val="el-GR"/>
        </w:rPr>
        <w:t xml:space="preserve">προβαίνει στην έναρξη της διαδικασίας ηλεκτρονικής αποσφράγισης των φακέλων των προσφορών, κατά το άρθρο 100 του ν. 4412/2016, </w:t>
      </w:r>
      <w:r w:rsidR="00A50C19" w:rsidRPr="00A50C19">
        <w:rPr>
          <w:kern w:val="1"/>
          <w:lang w:val="el-GR" w:eastAsia="zh-CN"/>
        </w:rPr>
        <w:t>ακολουθώντας τα εξής στάδια:</w:t>
      </w:r>
    </w:p>
    <w:p w14:paraId="7E473BE7" w14:textId="16ECC8EF" w:rsidR="00696DD7" w:rsidRPr="008A1DF4" w:rsidRDefault="003929DA" w:rsidP="003D1FF1">
      <w:pPr>
        <w:pStyle w:val="aff1"/>
        <w:widowControl w:val="0"/>
        <w:numPr>
          <w:ilvl w:val="0"/>
          <w:numId w:val="27"/>
        </w:numPr>
        <w:spacing w:after="60" w:line="360" w:lineRule="auto"/>
        <w:ind w:left="426" w:hanging="426"/>
        <w:textAlignment w:val="baseline"/>
        <w:rPr>
          <w:rFonts w:asciiTheme="minorHAnsi" w:hAnsiTheme="minorHAnsi"/>
          <w:b/>
          <w:kern w:val="1"/>
          <w:sz w:val="22"/>
          <w:szCs w:val="22"/>
          <w:lang w:val="el-GR"/>
        </w:rPr>
      </w:pPr>
      <w:r w:rsidRPr="008A1DF4">
        <w:rPr>
          <w:rFonts w:asciiTheme="minorHAnsi" w:hAnsiTheme="minorHAnsi"/>
          <w:b/>
          <w:kern w:val="1"/>
          <w:sz w:val="22"/>
          <w:szCs w:val="22"/>
          <w:lang w:val="el-GR"/>
        </w:rPr>
        <w:t xml:space="preserve">Ηλεκτρονική Αποσφράγιση του (υπό)φακέλου «Δικαιολογητικά Συμμετοχής-Τεχνική Προσφορά» </w:t>
      </w:r>
      <w:r w:rsidR="00696DD7" w:rsidRPr="008A1DF4">
        <w:rPr>
          <w:rFonts w:asciiTheme="minorHAnsi" w:hAnsiTheme="minorHAnsi"/>
          <w:b/>
          <w:kern w:val="1"/>
          <w:sz w:val="22"/>
          <w:szCs w:val="22"/>
          <w:lang w:val="el-GR"/>
        </w:rPr>
        <w:t xml:space="preserve">και του (υπό)φακέλου «Οικονομική Προσφορά», </w:t>
      </w:r>
      <w:r w:rsidR="008A1DF4" w:rsidRPr="008A1DF4">
        <w:rPr>
          <w:rFonts w:asciiTheme="minorHAnsi" w:hAnsiTheme="minorHAnsi"/>
          <w:b/>
          <w:kern w:val="1"/>
          <w:sz w:val="22"/>
          <w:szCs w:val="22"/>
          <w:lang w:val="el-GR"/>
        </w:rPr>
        <w:t>στις 03 Σεπτεμβρίου 2026</w:t>
      </w:r>
      <w:r w:rsidR="00696DD7" w:rsidRPr="008A1DF4">
        <w:rPr>
          <w:rFonts w:asciiTheme="minorHAnsi" w:hAnsiTheme="minorHAnsi"/>
          <w:b/>
          <w:kern w:val="1"/>
          <w:sz w:val="22"/>
          <w:szCs w:val="22"/>
          <w:lang w:val="el-GR"/>
        </w:rPr>
        <w:t xml:space="preserve"> και ώρα </w:t>
      </w:r>
      <w:r w:rsidR="008A1DF4" w:rsidRPr="008A1DF4">
        <w:rPr>
          <w:rFonts w:asciiTheme="minorHAnsi" w:hAnsiTheme="minorHAnsi"/>
          <w:b/>
          <w:kern w:val="1"/>
          <w:sz w:val="22"/>
          <w:szCs w:val="22"/>
          <w:lang w:val="el-GR"/>
        </w:rPr>
        <w:t>11:00:00.</w:t>
      </w:r>
    </w:p>
    <w:p w14:paraId="64ACD99C" w14:textId="1E624CF6" w:rsidR="009E5776" w:rsidRPr="009E5776" w:rsidRDefault="00696DD7" w:rsidP="003D1FF1">
      <w:pPr>
        <w:spacing w:line="360" w:lineRule="auto"/>
        <w:textAlignment w:val="baseline"/>
        <w:rPr>
          <w:kern w:val="1"/>
          <w:lang w:val="el-GR"/>
        </w:rPr>
      </w:pPr>
      <w:r w:rsidRPr="009E5776">
        <w:rPr>
          <w:kern w:val="1"/>
          <w:lang w:val="el-GR"/>
        </w:rPr>
        <w:t xml:space="preserve">Στο στάδιο αυτό τα στοιχεία των προσφορών που αποσφραγίζονται είναι προσβάσιμα μόνο στα μέλη </w:t>
      </w:r>
      <w:r>
        <w:rPr>
          <w:kern w:val="1"/>
          <w:lang w:val="el-GR"/>
        </w:rPr>
        <w:t xml:space="preserve">της Επιτροπής Διαγωνισμού </w:t>
      </w:r>
      <w:r w:rsidRPr="009E5776">
        <w:rPr>
          <w:kern w:val="1"/>
          <w:lang w:val="el-GR"/>
        </w:rPr>
        <w:t xml:space="preserve">και την </w:t>
      </w:r>
      <w:r w:rsidR="00C6085C">
        <w:rPr>
          <w:kern w:val="1"/>
          <w:lang w:val="el-GR"/>
        </w:rPr>
        <w:t>α</w:t>
      </w:r>
      <w:r w:rsidRPr="009E5776">
        <w:rPr>
          <w:kern w:val="1"/>
          <w:lang w:val="el-GR"/>
        </w:rPr>
        <w:t xml:space="preserve">ναθέτουσα </w:t>
      </w:r>
      <w:r w:rsidR="00C6085C">
        <w:rPr>
          <w:kern w:val="1"/>
          <w:lang w:val="el-GR"/>
        </w:rPr>
        <w:t>α</w:t>
      </w:r>
      <w:r w:rsidRPr="009E5776">
        <w:rPr>
          <w:kern w:val="1"/>
          <w:lang w:val="el-GR"/>
        </w:rPr>
        <w:t>ρχή</w:t>
      </w:r>
      <w:r w:rsidR="003D1FF1">
        <w:rPr>
          <w:kern w:val="1"/>
          <w:lang w:val="el-GR"/>
        </w:rPr>
        <w:t>.</w:t>
      </w:r>
    </w:p>
    <w:p w14:paraId="10C96DE1" w14:textId="29F8019A" w:rsidR="002F77BA" w:rsidRPr="002F77BA" w:rsidRDefault="002F77BA" w:rsidP="002F77BA">
      <w:pPr>
        <w:spacing w:line="360" w:lineRule="auto"/>
        <w:textAlignment w:val="baseline"/>
        <w:rPr>
          <w:rFonts w:ascii="Arial" w:hAnsi="Arial" w:cs="Arial"/>
          <w:b/>
          <w:bCs/>
          <w:szCs w:val="26"/>
          <w:lang w:val="el-GR"/>
        </w:rPr>
      </w:pPr>
      <w:r w:rsidRPr="002F77BA">
        <w:rPr>
          <w:kern w:val="2"/>
          <w:lang w:val="el-GR"/>
        </w:rPr>
        <w:t>Στο στάδιο αυτό τα στοιχεία των προσφορών που αποσφραγίζονται είναι προσβάσιμα μόνο στα μέλη της Επιτροπής Διαγωνισμού και την Αναθέτουσα Αρχή.</w:t>
      </w:r>
    </w:p>
    <w:p w14:paraId="68A8510D" w14:textId="77777777" w:rsidR="00586940" w:rsidRDefault="00586940" w:rsidP="003D1FF1">
      <w:pPr>
        <w:spacing w:after="0"/>
        <w:textAlignment w:val="baseline"/>
        <w:rPr>
          <w:kern w:val="1"/>
          <w:lang w:val="el-GR"/>
        </w:rPr>
      </w:pPr>
    </w:p>
    <w:p w14:paraId="1C3A47CD" w14:textId="77777777" w:rsidR="003929DA" w:rsidRDefault="003929DA" w:rsidP="00666E6D">
      <w:pPr>
        <w:pStyle w:val="3"/>
        <w:spacing w:line="360" w:lineRule="auto"/>
        <w:rPr>
          <w:kern w:val="1"/>
          <w:lang w:val="el-GR"/>
        </w:rPr>
      </w:pPr>
      <w:bookmarkStart w:id="135" w:name="_Toc232352579"/>
      <w:r>
        <w:rPr>
          <w:lang w:val="el-GR"/>
        </w:rPr>
        <w:t>3.1.2</w:t>
      </w:r>
      <w:r>
        <w:rPr>
          <w:lang w:val="el-GR"/>
        </w:rPr>
        <w:tab/>
        <w:t>Αξιολόγηση προσφορών</w:t>
      </w:r>
      <w:bookmarkEnd w:id="135"/>
    </w:p>
    <w:p w14:paraId="02E1426B" w14:textId="39AE251B" w:rsidR="003929DA" w:rsidRDefault="00A01F40" w:rsidP="00666E6D">
      <w:pPr>
        <w:spacing w:line="360" w:lineRule="auto"/>
        <w:textAlignment w:val="baseline"/>
        <w:rPr>
          <w:kern w:val="1"/>
          <w:lang w:val="el-GR"/>
        </w:rPr>
      </w:pPr>
      <w:r w:rsidRPr="006A42C7">
        <w:rPr>
          <w:b/>
          <w:kern w:val="1"/>
          <w:lang w:val="el-GR"/>
        </w:rPr>
        <w:t>3.1.2.1</w:t>
      </w:r>
      <w:r w:rsidR="002779F0">
        <w:rPr>
          <w:kern w:val="1"/>
          <w:lang w:val="el-GR"/>
        </w:rPr>
        <w:t xml:space="preserve"> </w:t>
      </w:r>
      <w:r w:rsidR="003929DA">
        <w:rPr>
          <w:kern w:val="1"/>
          <w:lang w:val="el-GR"/>
        </w:rPr>
        <w:t xml:space="preserve">Μετά την κατά περίπτωση ηλεκτρονική αποσφράγιση των προσφορών η </w:t>
      </w:r>
      <w:r w:rsidR="00C6085C">
        <w:rPr>
          <w:kern w:val="1"/>
          <w:lang w:val="el-GR"/>
        </w:rPr>
        <w:t>α</w:t>
      </w:r>
      <w:r w:rsidR="003929DA">
        <w:rPr>
          <w:kern w:val="1"/>
          <w:lang w:val="el-GR"/>
        </w:rPr>
        <w:t xml:space="preserve">ναθέτουσα </w:t>
      </w:r>
      <w:r w:rsidR="00C6085C">
        <w:rPr>
          <w:kern w:val="1"/>
          <w:lang w:val="el-GR"/>
        </w:rPr>
        <w:t>α</w:t>
      </w:r>
      <w:r w:rsidR="003929DA">
        <w:rPr>
          <w:kern w:val="1"/>
          <w:lang w:val="el-GR"/>
        </w:rPr>
        <w:t>ρχή προβαίνει στην αξιολόγηση αυτών</w:t>
      </w:r>
      <w:r w:rsidR="00CE0AF9">
        <w:rPr>
          <w:kern w:val="1"/>
          <w:lang w:val="el-GR"/>
        </w:rPr>
        <w:t>,</w:t>
      </w:r>
      <w:r w:rsidR="003929DA">
        <w:rPr>
          <w:kern w:val="1"/>
          <w:lang w:val="el-GR"/>
        </w:rPr>
        <w:t xml:space="preserve"> μέσω των αρμόδιων πιστοποιημένων στο </w:t>
      </w:r>
      <w:r w:rsidR="002779F0">
        <w:rPr>
          <w:kern w:val="1"/>
          <w:lang w:val="el-GR"/>
        </w:rPr>
        <w:t xml:space="preserve">ΕΣΗΔΗΣ </w:t>
      </w:r>
      <w:r w:rsidR="003929DA">
        <w:rPr>
          <w:kern w:val="1"/>
          <w:lang w:val="el-GR"/>
        </w:rPr>
        <w:t>οργάνων της, εφαρμοζόμενων κατά τα λοιπά των κειμένων διατάξεων.</w:t>
      </w:r>
    </w:p>
    <w:p w14:paraId="0DEAC6A4" w14:textId="72F49DCE" w:rsidR="00923806" w:rsidRDefault="00BB7131" w:rsidP="00666E6D">
      <w:pPr>
        <w:spacing w:line="360" w:lineRule="auto"/>
        <w:textAlignment w:val="baseline"/>
        <w:rPr>
          <w:kern w:val="1"/>
          <w:lang w:val="el-GR"/>
        </w:rPr>
      </w:pPr>
      <w:r>
        <w:rPr>
          <w:kern w:val="1"/>
          <w:lang w:val="el-GR"/>
        </w:rPr>
        <w:t>Η αναθέτουσα α</w:t>
      </w:r>
      <w:r w:rsidRPr="00586940">
        <w:rPr>
          <w:kern w:val="1"/>
          <w:lang w:val="el-GR"/>
        </w:rPr>
        <w:t>ρχή</w:t>
      </w:r>
      <w:r>
        <w:rPr>
          <w:kern w:val="1"/>
          <w:lang w:val="el-GR"/>
        </w:rPr>
        <w:t xml:space="preserve">, </w:t>
      </w:r>
      <w:r w:rsidRPr="00586940">
        <w:rPr>
          <w:kern w:val="1"/>
          <w:lang w:val="el-GR"/>
        </w:rPr>
        <w:t>τηρώντας τις αρχές της ίσης μεταχείρισης και της διαφάνειας, ζητ</w:t>
      </w:r>
      <w:r w:rsidR="00C6085C">
        <w:rPr>
          <w:kern w:val="1"/>
          <w:lang w:val="el-GR"/>
        </w:rPr>
        <w:t>εί</w:t>
      </w:r>
      <w:r w:rsidRPr="00586940">
        <w:rPr>
          <w:kern w:val="1"/>
          <w:lang w:val="el-GR"/>
        </w:rPr>
        <w:t xml:space="preserve">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Pr>
          <w:kern w:val="1"/>
          <w:lang w:val="el-GR"/>
        </w:rPr>
        <w:t>.</w:t>
      </w:r>
      <w:r w:rsidRPr="00BD65F6">
        <w:rPr>
          <w:lang w:val="el-GR"/>
        </w:rPr>
        <w:t xml:space="preserve"> </w:t>
      </w:r>
      <w:r>
        <w:rPr>
          <w:lang w:val="el-GR"/>
        </w:rPr>
        <w:t xml:space="preserve">Η συμπλήρωση ή η αποσαφήνιση ζητείται και γίνεται αποδεκτή υπό την προϋπόθεση ότι δεν </w:t>
      </w:r>
      <w:r w:rsidRPr="00A01F40">
        <w:rPr>
          <w:kern w:val="1"/>
          <w:lang w:val="el-GR"/>
        </w:rPr>
        <w:t xml:space="preserve">τροποποιείται η προσφορά του οικονομικού φορέα </w:t>
      </w:r>
      <w:r>
        <w:rPr>
          <w:kern w:val="1"/>
          <w:lang w:val="el-GR"/>
        </w:rPr>
        <w:t>και ότι</w:t>
      </w:r>
      <w:r w:rsidRPr="00A01F40">
        <w:rPr>
          <w:kern w:val="1"/>
          <w:lang w:val="el-GR"/>
        </w:rPr>
        <w:t xml:space="preserve"> αφορά </w:t>
      </w:r>
      <w:r>
        <w:rPr>
          <w:kern w:val="1"/>
          <w:lang w:val="el-GR"/>
        </w:rPr>
        <w:t xml:space="preserve">σε </w:t>
      </w:r>
      <w:r w:rsidRPr="00A01F40">
        <w:rPr>
          <w:kern w:val="1"/>
          <w:lang w:val="el-GR"/>
        </w:rPr>
        <w:t xml:space="preserve">στοιχεία ή δεδομένα, των οποίων είναι αντικειμενικά εξακριβώσιμος ο προγενέστερος χαρακτήρας σε σχέση με το πέρας της </w:t>
      </w:r>
      <w:r>
        <w:rPr>
          <w:kern w:val="1"/>
          <w:lang w:val="el-GR"/>
        </w:rPr>
        <w:t xml:space="preserve">καταληκτικής </w:t>
      </w:r>
      <w:r w:rsidRPr="00A01F40">
        <w:rPr>
          <w:kern w:val="1"/>
          <w:lang w:val="el-GR"/>
        </w:rPr>
        <w:t xml:space="preserve">προθεσμίας </w:t>
      </w:r>
      <w:r>
        <w:rPr>
          <w:kern w:val="1"/>
          <w:lang w:val="el-GR"/>
        </w:rPr>
        <w:t>παραλαβής προσφορών</w:t>
      </w:r>
      <w:r w:rsidRPr="00A01F40">
        <w:rPr>
          <w:kern w:val="1"/>
          <w:lang w:val="el-GR"/>
        </w:rPr>
        <w:t>. Τα ανωτέρω ισχύουν κατ΄ αναλογίαν και για τυχόν ελλείπουσες δηλώσεις, υπό την προϋπόθεση ότι βεβαιώνουν γεγονότα αντικειμενικώς εξακριβώσιμα</w:t>
      </w:r>
      <w:r w:rsidR="002F77BA">
        <w:rPr>
          <w:kern w:val="1"/>
          <w:lang w:val="el-GR"/>
        </w:rPr>
        <w:t>.</w:t>
      </w:r>
    </w:p>
    <w:p w14:paraId="049C61F2" w14:textId="1603765D" w:rsidR="003929DA" w:rsidRPr="002F77BA" w:rsidRDefault="002F77BA" w:rsidP="00666E6D">
      <w:pPr>
        <w:spacing w:line="360" w:lineRule="auto"/>
        <w:textAlignment w:val="baseline"/>
        <w:rPr>
          <w:rFonts w:eastAsia="Calibri"/>
          <w:b/>
          <w:i/>
          <w:iCs/>
          <w:color w:val="5B9BD5"/>
          <w:kern w:val="1"/>
          <w:lang w:val="el-GR" w:eastAsia="el-GR"/>
        </w:rPr>
      </w:pPr>
      <w:r>
        <w:rPr>
          <w:b/>
          <w:kern w:val="1"/>
          <w:lang w:val="el-GR"/>
        </w:rPr>
        <w:t>Ειδικότερα</w:t>
      </w:r>
      <w:r w:rsidR="003929DA" w:rsidRPr="002F77BA">
        <w:rPr>
          <w:b/>
          <w:kern w:val="1"/>
          <w:lang w:val="el-GR"/>
        </w:rPr>
        <w:t>:</w:t>
      </w:r>
    </w:p>
    <w:p w14:paraId="30C11FD7" w14:textId="77777777" w:rsidR="002779F0" w:rsidRPr="001C2D22" w:rsidRDefault="002779F0" w:rsidP="00666E6D">
      <w:pPr>
        <w:suppressAutoHyphens w:val="0"/>
        <w:autoSpaceDE w:val="0"/>
        <w:autoSpaceDN w:val="0"/>
        <w:adjustRightInd w:val="0"/>
        <w:spacing w:after="0" w:line="360" w:lineRule="auto"/>
        <w:rPr>
          <w:strike/>
          <w:kern w:val="1"/>
          <w:lang w:val="el-GR" w:eastAsia="zh-CN"/>
        </w:rPr>
      </w:pPr>
      <w:r w:rsidRPr="002F77BA">
        <w:rPr>
          <w:b/>
          <w:kern w:val="1"/>
          <w:lang w:val="el-GR"/>
        </w:rPr>
        <w:t>α)</w:t>
      </w:r>
      <w:r w:rsidRPr="00F649FD">
        <w:rPr>
          <w:kern w:val="1"/>
          <w:lang w:val="el-GR"/>
        </w:rPr>
        <w:t xml:space="preserve"> Η Επιτροπή Διαγωνισμού εξετάζει αρχικά την προσκόμιση της εγγύησης συμμετοχής, σύμφωνα με την παράγραφο 1 του άρθρου 72. </w:t>
      </w:r>
      <w:r w:rsidR="00CB3E18" w:rsidRPr="006D50E7">
        <w:rPr>
          <w:kern w:val="1"/>
          <w:lang w:val="el-GR"/>
        </w:rPr>
        <w:t xml:space="preserve">Σε περίπτωση παράλειψης προσκόμισης,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w:t>
      </w:r>
      <w:r w:rsidRPr="00F649FD">
        <w:rPr>
          <w:kern w:val="1"/>
          <w:lang w:val="el-GR"/>
        </w:rPr>
        <w:t xml:space="preserve">η Επιτροπή Διαγωνισμού συντάσσει πρακτικό στο οποίο εισηγείται την απόρριψη της προσφοράς ως απαράδεκτης.  </w:t>
      </w:r>
    </w:p>
    <w:p w14:paraId="7BEF4129" w14:textId="77777777" w:rsidR="002779F0" w:rsidRPr="009E5776" w:rsidRDefault="009E5776" w:rsidP="00666E6D">
      <w:pPr>
        <w:spacing w:line="360" w:lineRule="auto"/>
        <w:textAlignment w:val="baseline"/>
        <w:rPr>
          <w:kern w:val="1"/>
          <w:lang w:val="el-GR"/>
        </w:rPr>
      </w:pPr>
      <w:r w:rsidRPr="009E5776">
        <w:rPr>
          <w:kern w:val="1"/>
          <w:lang w:val="el-GR"/>
        </w:rPr>
        <w:t xml:space="preserve">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w:t>
      </w:r>
      <w:r w:rsidRPr="006D50E7">
        <w:rPr>
          <w:kern w:val="1"/>
          <w:lang w:val="el-GR"/>
        </w:rPr>
        <w:t xml:space="preserve">και κοινοποιείται </w:t>
      </w:r>
      <w:r w:rsidR="00444121" w:rsidRPr="006D50E7">
        <w:rPr>
          <w:kern w:val="1"/>
          <w:lang w:val="el-GR"/>
        </w:rPr>
        <w:t>σε όλους τους προσφέροντες</w:t>
      </w:r>
      <w:r w:rsidR="00F649FD" w:rsidRPr="006D50E7">
        <w:rPr>
          <w:kern w:val="1"/>
          <w:lang w:val="el-GR"/>
        </w:rPr>
        <w:t>,</w:t>
      </w:r>
      <w:r w:rsidR="002779F0" w:rsidRPr="009E5776">
        <w:rPr>
          <w:kern w:val="1"/>
          <w:lang w:val="el-GR"/>
        </w:rPr>
        <w:t xml:space="preserve"> μέσω της λειτουργικότητας </w:t>
      </w:r>
      <w:r w:rsidR="002779F0">
        <w:rPr>
          <w:kern w:val="1"/>
          <w:lang w:val="el-GR"/>
        </w:rPr>
        <w:t xml:space="preserve">της </w:t>
      </w:r>
      <w:r w:rsidR="002779F0" w:rsidRPr="009E5776">
        <w:rPr>
          <w:kern w:val="1"/>
          <w:lang w:val="el-GR"/>
        </w:rPr>
        <w:t>«Επικοινωνία</w:t>
      </w:r>
      <w:r w:rsidR="002779F0">
        <w:rPr>
          <w:kern w:val="1"/>
          <w:lang w:val="el-GR"/>
        </w:rPr>
        <w:t>ς</w:t>
      </w:r>
      <w:r w:rsidR="002779F0" w:rsidRPr="009E5776">
        <w:rPr>
          <w:kern w:val="1"/>
          <w:lang w:val="el-GR"/>
        </w:rPr>
        <w:t>»</w:t>
      </w:r>
      <w:r w:rsidR="002779F0">
        <w:rPr>
          <w:kern w:val="1"/>
          <w:lang w:val="el-GR"/>
        </w:rPr>
        <w:t xml:space="preserve"> </w:t>
      </w:r>
      <w:r w:rsidR="002779F0" w:rsidRPr="009E5776">
        <w:rPr>
          <w:kern w:val="1"/>
          <w:lang w:val="el-GR"/>
        </w:rPr>
        <w:t xml:space="preserve">του </w:t>
      </w:r>
      <w:r w:rsidR="002779F0">
        <w:rPr>
          <w:kern w:val="1"/>
          <w:lang w:val="el-GR"/>
        </w:rPr>
        <w:t xml:space="preserve">ηλεκτρονικού </w:t>
      </w:r>
      <w:r w:rsidR="002779F0" w:rsidRPr="009E5776">
        <w:rPr>
          <w:kern w:val="1"/>
          <w:lang w:val="el-GR"/>
        </w:rPr>
        <w:t>διαγωνισμού</w:t>
      </w:r>
      <w:r w:rsidR="002779F0">
        <w:rPr>
          <w:kern w:val="1"/>
          <w:lang w:val="el-GR"/>
        </w:rPr>
        <w:t xml:space="preserve"> στο ΕΣΗΔΗΣ.</w:t>
      </w:r>
    </w:p>
    <w:p w14:paraId="24A3BBBB" w14:textId="77777777" w:rsidR="002779F0" w:rsidRDefault="009E5776" w:rsidP="00666E6D">
      <w:pPr>
        <w:suppressAutoHyphens w:val="0"/>
        <w:autoSpaceDE w:val="0"/>
        <w:autoSpaceDN w:val="0"/>
        <w:adjustRightInd w:val="0"/>
        <w:spacing w:after="0" w:line="360" w:lineRule="auto"/>
        <w:rPr>
          <w:kern w:val="1"/>
          <w:lang w:val="el-GR"/>
        </w:rPr>
      </w:pPr>
      <w:r w:rsidRPr="009E5776">
        <w:rPr>
          <w:kern w:val="1"/>
          <w:lang w:val="el-GR"/>
        </w:rPr>
        <w:t xml:space="preserve">Κατά της εν λόγω απόφασης χωρεί προδικαστική προσφυγή, σύμφωνα με τα οριζόμενα </w:t>
      </w:r>
      <w:r w:rsidR="004F5118">
        <w:rPr>
          <w:kern w:val="1"/>
          <w:lang w:val="el-GR"/>
        </w:rPr>
        <w:t>στην παράγραφο</w:t>
      </w:r>
      <w:r w:rsidRPr="009E5776">
        <w:rPr>
          <w:kern w:val="1"/>
          <w:lang w:val="el-GR"/>
        </w:rPr>
        <w:t xml:space="preserve"> 3.4 της παρούσας.</w:t>
      </w:r>
    </w:p>
    <w:p w14:paraId="3865B5E6" w14:textId="26DA74FF" w:rsidR="00064648" w:rsidRDefault="00064648" w:rsidP="00666E6D">
      <w:pPr>
        <w:suppressAutoHyphens w:val="0"/>
        <w:autoSpaceDE w:val="0"/>
        <w:autoSpaceDN w:val="0"/>
        <w:adjustRightInd w:val="0"/>
        <w:spacing w:after="0" w:line="360" w:lineRule="auto"/>
        <w:rPr>
          <w:kern w:val="1"/>
          <w:lang w:val="el-GR"/>
        </w:rPr>
      </w:pPr>
      <w:r w:rsidRPr="006D50E7">
        <w:rPr>
          <w:kern w:val="1"/>
          <w:lang w:val="el-GR"/>
        </w:rPr>
        <w:t xml:space="preserve">Η </w:t>
      </w:r>
      <w:r w:rsidR="004809C0" w:rsidRPr="006D50E7">
        <w:rPr>
          <w:kern w:val="1"/>
          <w:lang w:val="el-GR"/>
        </w:rPr>
        <w:t>αναθέτουσα αρχή</w:t>
      </w:r>
      <w:r w:rsidR="00245B54">
        <w:rPr>
          <w:kern w:val="1"/>
          <w:lang w:val="el-GR"/>
        </w:rPr>
        <w:t xml:space="preserve"> </w:t>
      </w:r>
      <w:r w:rsidRPr="00064648">
        <w:rPr>
          <w:kern w:val="1"/>
          <w:lang w:val="el-GR"/>
        </w:rPr>
        <w:t xml:space="preserve">επικοινωνεί </w:t>
      </w:r>
      <w:r w:rsidR="00B17B5E">
        <w:rPr>
          <w:kern w:val="1"/>
          <w:lang w:val="el-GR"/>
        </w:rPr>
        <w:t xml:space="preserve">παράλληλα </w:t>
      </w:r>
      <w:r w:rsidRPr="00064648">
        <w:rPr>
          <w:kern w:val="1"/>
          <w:lang w:val="el-GR"/>
        </w:rPr>
        <w:t xml:space="preserve">με τους φορείς που φέρονται να έχουν εκδώσει τις εγγυητικές επιστολές, προκειμένου να διαπιστώσει την εγκυρότητά </w:t>
      </w:r>
      <w:r w:rsidR="00B14783">
        <w:rPr>
          <w:kern w:val="1"/>
          <w:lang w:val="el-GR"/>
        </w:rPr>
        <w:t>τους.</w:t>
      </w:r>
    </w:p>
    <w:p w14:paraId="30FFFE8A" w14:textId="77777777" w:rsidR="002779F0" w:rsidRDefault="002779F0" w:rsidP="002F77BA">
      <w:pPr>
        <w:suppressAutoHyphens w:val="0"/>
        <w:autoSpaceDE w:val="0"/>
        <w:autoSpaceDN w:val="0"/>
        <w:adjustRightInd w:val="0"/>
        <w:spacing w:after="0"/>
        <w:rPr>
          <w:kern w:val="1"/>
          <w:lang w:val="el-GR"/>
        </w:rPr>
      </w:pPr>
    </w:p>
    <w:p w14:paraId="67D4C0A2" w14:textId="54BA1844" w:rsidR="009E5776" w:rsidRDefault="003929DA" w:rsidP="00666E6D">
      <w:pPr>
        <w:suppressAutoHyphens w:val="0"/>
        <w:autoSpaceDE w:val="0"/>
        <w:autoSpaceDN w:val="0"/>
        <w:adjustRightInd w:val="0"/>
        <w:spacing w:after="0" w:line="360" w:lineRule="auto"/>
        <w:rPr>
          <w:kern w:val="1"/>
          <w:lang w:val="el-GR" w:eastAsia="zh-CN"/>
        </w:rPr>
      </w:pPr>
      <w:r w:rsidRPr="002F77BA">
        <w:rPr>
          <w:b/>
          <w:kern w:val="1"/>
          <w:lang w:val="el-GR"/>
        </w:rPr>
        <w:t>β)</w:t>
      </w:r>
      <w:r w:rsidRPr="006D50E7">
        <w:rPr>
          <w:kern w:val="1"/>
          <w:lang w:val="el-GR"/>
        </w:rPr>
        <w:t xml:space="preserve"> </w:t>
      </w:r>
      <w:r w:rsidR="002779F0" w:rsidRPr="006D50E7">
        <w:rPr>
          <w:kern w:val="1"/>
          <w:lang w:val="el-GR"/>
        </w:rPr>
        <w:t>Μετά την έκδοση της ανωτέρω απόφασης η Επιτροπή Διαγωνισμού προβαίνει αρχικά στον έλεγχο των δικαιολογητικών συμμετοχής και εν συνεχεία στην αξιολόγηση των τεχνικών προσφορών των προσφερόντων  τ</w:t>
      </w:r>
      <w:r w:rsidRPr="006D50E7">
        <w:rPr>
          <w:kern w:val="1"/>
          <w:lang w:val="el-GR"/>
        </w:rPr>
        <w:t xml:space="preserve">ων οποίων τα δικαιολογητικά συμμετοχής έκρινε πλήρη. Η αξιολόγηση γίνεται σύμφωνα με τους όρους της παρούσας </w:t>
      </w:r>
      <w:r w:rsidR="009E5776" w:rsidRPr="006D50E7">
        <w:rPr>
          <w:kern w:val="1"/>
          <w:lang w:val="el-GR" w:eastAsia="zh-CN"/>
        </w:rPr>
        <w:t>και η διαδικασία αξιολόγησης ολοκληρώνεται με την καταχώριση σε πρακτικό των προσφερόντων</w:t>
      </w:r>
      <w:r w:rsidR="00F649FD" w:rsidRPr="006D50E7">
        <w:rPr>
          <w:kern w:val="1"/>
          <w:lang w:val="el-GR" w:eastAsia="zh-CN"/>
        </w:rPr>
        <w:t xml:space="preserve">, </w:t>
      </w:r>
      <w:r w:rsidR="009E5776" w:rsidRPr="006D50E7">
        <w:rPr>
          <w:kern w:val="1"/>
          <w:lang w:val="el-GR" w:eastAsia="zh-CN"/>
        </w:rPr>
        <w:t>των αποτελεσμάτων του ελέγχου και της αξιολόγησης των δικαιολογητικών συμμετοχής και των τεχνικών προσφορών</w:t>
      </w:r>
      <w:r w:rsidR="00946DF6" w:rsidRPr="006D50E7">
        <w:rPr>
          <w:kern w:val="1"/>
          <w:lang w:val="el-GR" w:eastAsia="zh-CN"/>
        </w:rPr>
        <w:t>.</w:t>
      </w:r>
      <w:r w:rsidR="00243498">
        <w:rPr>
          <w:kern w:val="1"/>
          <w:lang w:val="el-GR" w:eastAsia="zh-CN"/>
        </w:rPr>
        <w:t xml:space="preserve"> </w:t>
      </w:r>
    </w:p>
    <w:p w14:paraId="67EEF226" w14:textId="77777777" w:rsidR="002779F0" w:rsidRPr="009E5776" w:rsidRDefault="002779F0" w:rsidP="002F77BA">
      <w:pPr>
        <w:suppressAutoHyphens w:val="0"/>
        <w:autoSpaceDE w:val="0"/>
        <w:autoSpaceDN w:val="0"/>
        <w:adjustRightInd w:val="0"/>
        <w:spacing w:after="0"/>
        <w:rPr>
          <w:kern w:val="1"/>
          <w:lang w:val="el-GR" w:eastAsia="zh-CN"/>
        </w:rPr>
      </w:pPr>
    </w:p>
    <w:p w14:paraId="1D5002CA" w14:textId="77777777" w:rsidR="00243498" w:rsidRDefault="003929DA" w:rsidP="00666E6D">
      <w:pPr>
        <w:spacing w:line="360" w:lineRule="auto"/>
        <w:textAlignment w:val="baseline"/>
        <w:rPr>
          <w:kern w:val="1"/>
          <w:lang w:val="el-GR"/>
        </w:rPr>
      </w:pPr>
      <w:r w:rsidRPr="002F77BA">
        <w:rPr>
          <w:b/>
          <w:kern w:val="1"/>
          <w:lang w:val="el-GR"/>
        </w:rPr>
        <w:t>γ)</w:t>
      </w:r>
      <w:r>
        <w:rPr>
          <w:kern w:val="1"/>
          <w:lang w:val="el-GR"/>
        </w:rPr>
        <w:t xml:space="preserve"> </w:t>
      </w:r>
      <w:r w:rsidR="00946DF6">
        <w:rPr>
          <w:kern w:val="1"/>
          <w:lang w:val="el-GR"/>
        </w:rPr>
        <w:t>Στη συνέχεια η Επιτροπή Διαγωνισμού</w:t>
      </w:r>
      <w:r w:rsidR="00946DF6" w:rsidRPr="009E5776">
        <w:rPr>
          <w:kern w:val="1"/>
          <w:lang w:val="el-GR"/>
        </w:rPr>
        <w:t xml:space="preserve"> </w:t>
      </w:r>
      <w:r w:rsidR="00946DF6" w:rsidRPr="00F649FD">
        <w:rPr>
          <w:kern w:val="1"/>
          <w:lang w:val="el-GR"/>
        </w:rPr>
        <w:t>προβαίνει στην αξιολόγηση των οικονομικών προσφορών</w:t>
      </w:r>
      <w:r w:rsidR="00946DF6" w:rsidRPr="009E5776">
        <w:rPr>
          <w:kern w:val="1"/>
          <w:lang w:val="el-GR"/>
        </w:rPr>
        <w:t xml:space="preserve"> των προσφερόντων, των οποίων τα δικαιολογητικά συμμετοχής και η τεχνική προσφορά κρίθηκαν αποδεκτά</w:t>
      </w:r>
      <w:r w:rsidR="00946DF6">
        <w:rPr>
          <w:kern w:val="1"/>
          <w:lang w:val="el-GR"/>
        </w:rPr>
        <w:t xml:space="preserve">, συντάσσει πρακτικό στο οποίο </w:t>
      </w:r>
      <w:r w:rsidR="00946DF6" w:rsidRPr="00597F5F">
        <w:rPr>
          <w:kern w:val="1"/>
          <w:lang w:val="el-GR"/>
        </w:rPr>
        <w:t xml:space="preserve">καταχωρίζονται οι οικονομικές προσφορές κατά σειρά μειοδοσίας </w:t>
      </w:r>
      <w:r w:rsidR="00946DF6">
        <w:rPr>
          <w:kern w:val="1"/>
          <w:lang w:val="el-GR"/>
        </w:rPr>
        <w:t xml:space="preserve">και εισηγείται αιτιολογημένα την αποδοχή ή απόρριψή τους, την κατάταξη των προσφορών και την ανάδειξη του προσωρινού αναδόχου. </w:t>
      </w:r>
    </w:p>
    <w:p w14:paraId="436B055F" w14:textId="2233CE8A" w:rsidR="00AA3518" w:rsidRPr="00CE73AA" w:rsidRDefault="00AA3518" w:rsidP="00666E6D">
      <w:pPr>
        <w:spacing w:line="360" w:lineRule="auto"/>
        <w:textAlignment w:val="baseline"/>
        <w:rPr>
          <w:kern w:val="1"/>
          <w:lang w:val="el-GR" w:eastAsia="el-GR"/>
        </w:rPr>
      </w:pPr>
      <w:r w:rsidRPr="00CE73AA">
        <w:rPr>
          <w:kern w:val="1"/>
          <w:lang w:val="el-GR"/>
        </w:rPr>
        <w:t>Εάν οι προσφορές φαίνονται ασυνήθιστα χαμηλές σε σχέση με το αντικείμενο της σύμβασης, η αναθέτουσα αρχή απαιτεί από τους οικονομικούς φορείς,</w:t>
      </w:r>
      <w:r w:rsidRPr="00CE73AA">
        <w:rPr>
          <w:lang w:val="el-GR"/>
        </w:rPr>
        <w:t xml:space="preserve"> </w:t>
      </w:r>
      <w:r w:rsidRPr="00CE73AA">
        <w:rPr>
          <w:kern w:val="1"/>
          <w:lang w:val="el-GR"/>
        </w:rPr>
        <w:t>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τα παρεχόμενα στοιχεία δεν εξηγούν κατά τρόπο ικανοποιητικό το χαμηλό επίπεδο της τιμής ή του κόστους που προτείνεται, η προσφορά απορρίπτεται ως μη κανονική</w:t>
      </w:r>
      <w:r w:rsidRPr="00F70008">
        <w:rPr>
          <w:kern w:val="1"/>
          <w:lang w:val="el-GR"/>
        </w:rPr>
        <w:t xml:space="preserve">. </w:t>
      </w:r>
    </w:p>
    <w:p w14:paraId="7BB9E64C" w14:textId="597DD428" w:rsidR="003929DA" w:rsidRDefault="003929DA" w:rsidP="00666E6D">
      <w:pPr>
        <w:spacing w:line="360" w:lineRule="auto"/>
        <w:textAlignment w:val="baseline"/>
        <w:rPr>
          <w:i/>
          <w:iCs/>
          <w:color w:val="5B9BD5"/>
          <w:kern w:val="1"/>
          <w:lang w:val="el-GR" w:eastAsia="el-GR"/>
        </w:rPr>
      </w:pPr>
      <w:r>
        <w:rPr>
          <w:kern w:val="1"/>
          <w:lang w:val="el-GR" w:eastAsia="el-GR"/>
        </w:rPr>
        <w:t xml:space="preserve">Στην περίπτωση ισότιμων προσφορών η αναθέτουσα αρχή επιλέγει τον ανάδοχο με κλήρωση μεταξύ των οικονομικών φορέων που υπέβαλαν ισότιμες προσφορές. Η κλήρωση γίνεται ενώπιον της Επιτροπής του Διαγωνισμού και παρουσία των οικονομικών φορέων που υπέβαλαν τις ισότιμες προσφορές.  </w:t>
      </w:r>
    </w:p>
    <w:p w14:paraId="3241FD4C" w14:textId="2DA3499C" w:rsidR="003929DA" w:rsidRPr="002F77BA" w:rsidRDefault="003929DA" w:rsidP="002F77BA">
      <w:pPr>
        <w:spacing w:line="360" w:lineRule="auto"/>
        <w:textAlignment w:val="baseline"/>
        <w:rPr>
          <w:i/>
          <w:iCs/>
          <w:color w:val="5B9BD5"/>
          <w:kern w:val="1"/>
          <w:lang w:val="el-GR"/>
        </w:rPr>
      </w:pPr>
      <w:r w:rsidRPr="00F25155">
        <w:rPr>
          <w:kern w:val="1"/>
          <w:lang w:val="el-GR" w:eastAsia="el-GR"/>
        </w:rPr>
        <w:t>Στη συνέχεια</w:t>
      </w:r>
      <w:r w:rsidR="008541E7" w:rsidRPr="00F25155">
        <w:rPr>
          <w:kern w:val="1"/>
          <w:lang w:val="el-GR" w:eastAsia="el-GR"/>
        </w:rPr>
        <w:t>,</w:t>
      </w:r>
      <w:r w:rsidRPr="00F25155">
        <w:rPr>
          <w:kern w:val="1"/>
          <w:lang w:val="el-GR" w:eastAsia="el-GR"/>
        </w:rPr>
        <w:t xml:space="preserve"> </w:t>
      </w:r>
      <w:r w:rsidR="00CB25FF" w:rsidRPr="00F25155">
        <w:rPr>
          <w:kern w:val="1"/>
          <w:lang w:val="el-GR" w:eastAsia="el-GR"/>
        </w:rPr>
        <w:t xml:space="preserve">εφόσον το αποφαινόμενο όργανο </w:t>
      </w:r>
      <w:r w:rsidRPr="00F25155">
        <w:rPr>
          <w:kern w:val="1"/>
          <w:lang w:val="el-GR" w:eastAsia="el-GR"/>
        </w:rPr>
        <w:t>τη</w:t>
      </w:r>
      <w:r w:rsidR="00CB25FF" w:rsidRPr="00F25155">
        <w:rPr>
          <w:kern w:val="1"/>
          <w:lang w:val="el-GR" w:eastAsia="el-GR"/>
        </w:rPr>
        <w:t>ς</w:t>
      </w:r>
      <w:r w:rsidRPr="00F25155">
        <w:rPr>
          <w:kern w:val="1"/>
          <w:lang w:val="el-GR" w:eastAsia="el-GR"/>
        </w:rPr>
        <w:t xml:space="preserve"> αναθέτουσα</w:t>
      </w:r>
      <w:r w:rsidR="00CB25FF" w:rsidRPr="00F25155">
        <w:rPr>
          <w:kern w:val="1"/>
          <w:lang w:val="el-GR" w:eastAsia="el-GR"/>
        </w:rPr>
        <w:t>ς</w:t>
      </w:r>
      <w:r w:rsidRPr="00F25155">
        <w:rPr>
          <w:kern w:val="1"/>
          <w:lang w:val="el-GR" w:eastAsia="el-GR"/>
        </w:rPr>
        <w:t xml:space="preserve"> αρχή</w:t>
      </w:r>
      <w:r w:rsidR="00CB25FF" w:rsidRPr="00F25155">
        <w:rPr>
          <w:kern w:val="1"/>
          <w:lang w:val="el-GR" w:eastAsia="el-GR"/>
        </w:rPr>
        <w:t>ς εγκρίνει τα ανωτέρω πρακτικά</w:t>
      </w:r>
      <w:r w:rsidR="001F45BE">
        <w:rPr>
          <w:kern w:val="1"/>
          <w:lang w:val="el-GR" w:eastAsia="el-GR"/>
        </w:rPr>
        <w:t>,</w:t>
      </w:r>
      <w:r w:rsidRPr="00F25155">
        <w:rPr>
          <w:kern w:val="1"/>
          <w:lang w:val="el-GR" w:eastAsia="el-GR"/>
        </w:rPr>
        <w:t xml:space="preserve"> </w:t>
      </w:r>
      <w:r w:rsidR="00CB25FF" w:rsidRPr="00F25155">
        <w:rPr>
          <w:kern w:val="1"/>
          <w:lang w:val="el-GR" w:eastAsia="el-GR"/>
        </w:rPr>
        <w:t xml:space="preserve">εκδίδεται </w:t>
      </w:r>
      <w:r w:rsidRPr="00F25155">
        <w:rPr>
          <w:kern w:val="1"/>
          <w:lang w:val="el-GR" w:eastAsia="el-GR"/>
        </w:rPr>
        <w:t>απόφαση</w:t>
      </w:r>
      <w:r w:rsidR="00CB25FF" w:rsidRPr="00F25155">
        <w:rPr>
          <w:kern w:val="1"/>
          <w:lang w:val="el-GR" w:eastAsia="el-GR"/>
        </w:rPr>
        <w:t xml:space="preserve"> για τα </w:t>
      </w:r>
      <w:r w:rsidRPr="00F25155">
        <w:rPr>
          <w:kern w:val="1"/>
          <w:lang w:val="el-GR" w:eastAsia="el-GR"/>
        </w:rPr>
        <w:t xml:space="preserve"> αποτελέσματα  όλων των </w:t>
      </w:r>
      <w:r w:rsidR="001F45BE">
        <w:rPr>
          <w:kern w:val="1"/>
          <w:lang w:val="el-GR" w:eastAsia="el-GR"/>
        </w:rPr>
        <w:t xml:space="preserve">ως άνω </w:t>
      </w:r>
      <w:r w:rsidRPr="00F25155">
        <w:rPr>
          <w:kern w:val="1"/>
          <w:lang w:val="el-GR" w:eastAsia="el-GR"/>
        </w:rPr>
        <w:t xml:space="preserve"> σταδίων («Δικαιολογητικά Συμμετοχής», «Τεχνική Προσφορά» και «Οικονομική Προσφορά») </w:t>
      </w:r>
      <w:r w:rsidR="008541E7" w:rsidRPr="00F25155">
        <w:rPr>
          <w:kern w:val="1"/>
          <w:lang w:val="el-GR" w:eastAsia="el-GR"/>
        </w:rPr>
        <w:t>και η αναθέτουσα αρχή προσκαλεί εγγράφως</w:t>
      </w:r>
      <w:r w:rsidR="00160A1A" w:rsidRPr="00F25155">
        <w:rPr>
          <w:kern w:val="1"/>
          <w:lang w:val="el-GR" w:eastAsia="el-GR"/>
        </w:rPr>
        <w:t xml:space="preserve">, μέσω της λειτουργικότητας της «Επικοινωνίας» του ηλεκτρονικού διαγωνισμού στο ΕΣΗΔΗΣ, </w:t>
      </w:r>
      <w:r w:rsidR="008541E7" w:rsidRPr="00F25155">
        <w:rPr>
          <w:kern w:val="1"/>
          <w:lang w:val="el-GR" w:eastAsia="el-GR"/>
        </w:rPr>
        <w:t xml:space="preserve">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w:t>
      </w:r>
      <w:r w:rsidR="008541E7" w:rsidRPr="00356A59">
        <w:rPr>
          <w:kern w:val="1"/>
          <w:lang w:val="el-GR" w:eastAsia="el-GR"/>
        </w:rPr>
        <w:t>ορίζονται στο άρθρο 103</w:t>
      </w:r>
      <w:r w:rsidR="00160A1A" w:rsidRPr="00356A59">
        <w:rPr>
          <w:kern w:val="1"/>
          <w:lang w:val="el-GR" w:eastAsia="el-GR"/>
        </w:rPr>
        <w:t xml:space="preserve"> και την παρ</w:t>
      </w:r>
      <w:r w:rsidR="004F5118" w:rsidRPr="00356A59">
        <w:rPr>
          <w:kern w:val="1"/>
          <w:lang w:val="el-GR" w:eastAsia="el-GR"/>
        </w:rPr>
        <w:t>άγραφο</w:t>
      </w:r>
      <w:r w:rsidR="00160A1A" w:rsidRPr="00356A59">
        <w:rPr>
          <w:kern w:val="1"/>
          <w:lang w:val="el-GR" w:eastAsia="el-GR"/>
        </w:rPr>
        <w:t xml:space="preserve"> 3.2 της παρούσας</w:t>
      </w:r>
      <w:r w:rsidR="008541E7" w:rsidRPr="00356A59">
        <w:rPr>
          <w:kern w:val="1"/>
          <w:lang w:val="el-GR" w:eastAsia="el-GR"/>
        </w:rPr>
        <w:t>, περί πρόσκλησης για υποβολή δικαιολογητικών. Η απόφαση έγκρισης των πρακτικών δεν κοινοποιείται στους προσφέροντες</w:t>
      </w:r>
      <w:r w:rsidR="00755B97" w:rsidRPr="00356A59">
        <w:rPr>
          <w:kern w:val="1"/>
          <w:lang w:val="el-GR" w:eastAsia="el-GR"/>
        </w:rPr>
        <w:t>, δεν αναρτάται στο ΚΗΜΔΗΣ και στη «ΔΙΑΥΓΕΙΑ»</w:t>
      </w:r>
      <w:r w:rsidR="00B95292" w:rsidRPr="00356A59">
        <w:rPr>
          <w:kern w:val="1"/>
          <w:lang w:val="el-GR" w:eastAsia="el-GR"/>
        </w:rPr>
        <w:t xml:space="preserve"> και </w:t>
      </w:r>
      <w:r w:rsidR="008541E7" w:rsidRPr="00356A59">
        <w:rPr>
          <w:kern w:val="1"/>
          <w:lang w:val="el-GR" w:eastAsia="el-GR"/>
        </w:rPr>
        <w:t>ενσωμα</w:t>
      </w:r>
      <w:r w:rsidR="00B95292" w:rsidRPr="00356A59">
        <w:rPr>
          <w:kern w:val="1"/>
          <w:lang w:val="el-GR" w:eastAsia="el-GR"/>
        </w:rPr>
        <w:t>τώνεται στην απόφαση κατακύρωση</w:t>
      </w:r>
      <w:r w:rsidR="005148C2" w:rsidRPr="00356A59">
        <w:rPr>
          <w:kern w:val="1"/>
          <w:lang w:val="el-GR" w:eastAsia="el-GR"/>
        </w:rPr>
        <w:t>ς</w:t>
      </w:r>
      <w:r w:rsidR="00B95292" w:rsidRPr="00356A59">
        <w:rPr>
          <w:kern w:val="1"/>
          <w:lang w:val="el-GR" w:eastAsia="el-GR"/>
        </w:rPr>
        <w:t>.</w:t>
      </w:r>
      <w:r w:rsidR="00B95292" w:rsidRPr="00850EC1">
        <w:rPr>
          <w:i/>
          <w:iCs/>
          <w:color w:val="5B9BD5"/>
          <w:kern w:val="1"/>
          <w:lang w:val="el-GR"/>
        </w:rPr>
        <w:t xml:space="preserve"> </w:t>
      </w:r>
    </w:p>
    <w:p w14:paraId="289F1A29" w14:textId="0F48E056" w:rsidR="003929DA" w:rsidRDefault="003929DA" w:rsidP="002F77BA">
      <w:pPr>
        <w:pStyle w:val="2"/>
        <w:spacing w:line="360" w:lineRule="auto"/>
        <w:rPr>
          <w:lang w:val="el-GR"/>
        </w:rPr>
      </w:pPr>
      <w:bookmarkStart w:id="136" w:name="_Toc232352580"/>
      <w:r>
        <w:rPr>
          <w:lang w:val="el-GR"/>
        </w:rPr>
        <w:t>3.2</w:t>
      </w:r>
      <w:r>
        <w:rPr>
          <w:lang w:val="el-GR"/>
        </w:rPr>
        <w:tab/>
        <w:t>Πρόσκληση υποβολής δικαιολογητικών προσωρινού αναδόχου - Δικαιολογητικά προσωρινού αναδόχου</w:t>
      </w:r>
      <w:bookmarkEnd w:id="136"/>
    </w:p>
    <w:p w14:paraId="7ABB70A8" w14:textId="447648F3" w:rsidR="003929DA" w:rsidRPr="001C4D31" w:rsidRDefault="003929DA" w:rsidP="002F77BA">
      <w:pPr>
        <w:spacing w:before="240" w:line="360" w:lineRule="auto"/>
        <w:rPr>
          <w:lang w:val="el-GR"/>
        </w:rPr>
      </w:pPr>
      <w:r>
        <w:rPr>
          <w:lang w:val="el-GR"/>
        </w:rPr>
        <w:t xml:space="preserve">Μετά την αξιολόγηση των προσφορών, η αναθέτουσα αρχή αποστέλλει </w:t>
      </w:r>
      <w:r w:rsidR="00D85700">
        <w:rPr>
          <w:lang w:val="el-GR"/>
        </w:rPr>
        <w:t xml:space="preserve">σχετική ηλεκτρονική  πρόσκληση στον προσφέροντα, στον οποίο πρόκειται να γίνει η κατακύρωση («προσωρινό ανάδοχο»), </w:t>
      </w:r>
      <w:r w:rsidR="00D85700" w:rsidRPr="00436F2C">
        <w:rPr>
          <w:lang w:val="el-GR"/>
        </w:rPr>
        <w:t>μέσω της λειτουργικότητας της «Επικοινωνίας» του ηλεκτρονικού διαγωνισμού στο ΕΣΗΔΗΣ</w:t>
      </w:r>
      <w:r w:rsidR="00D85700">
        <w:rPr>
          <w:lang w:val="el-GR"/>
        </w:rPr>
        <w:t xml:space="preserve">, </w:t>
      </w:r>
      <w:r>
        <w:rPr>
          <w:lang w:val="el-GR"/>
        </w:rPr>
        <w:t>και τον καλεί να υποβάλει εν</w:t>
      </w:r>
      <w:r w:rsidR="008606B8">
        <w:rPr>
          <w:lang w:val="el-GR"/>
        </w:rPr>
        <w:t>τός προθεσμίας δέκα (10) ημερών</w:t>
      </w:r>
      <w:r>
        <w:rPr>
          <w:lang w:val="el-GR"/>
        </w:rPr>
        <w:t xml:space="preserve">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w:t>
      </w:r>
      <w:r w:rsidR="0023494F">
        <w:rPr>
          <w:lang w:val="el-GR"/>
        </w:rPr>
        <w:t>Δ</w:t>
      </w:r>
      <w:r>
        <w:rPr>
          <w:lang w:val="el-GR"/>
        </w:rPr>
        <w:t xml:space="preserve">ιακήρυξης, ως αποδεικτικά στοιχεία για τη μη συνδρομή των λόγων αποκλεισμού της παραγράφου 2.2.3 της </w:t>
      </w:r>
      <w:r w:rsidR="0023494F">
        <w:rPr>
          <w:lang w:val="el-GR"/>
        </w:rPr>
        <w:t>Δ</w:t>
      </w:r>
      <w:r>
        <w:rPr>
          <w:lang w:val="el-GR"/>
        </w:rPr>
        <w:t>ιακήρυξης, καθώς και για την πλήρωση των κριτηρίων ποιοτικής επιλογής των παραγράφων 2.2.4 - 2.2.8  αυτής.</w:t>
      </w:r>
      <w:r w:rsidR="001C4D31" w:rsidRPr="00BD65F6">
        <w:rPr>
          <w:lang w:val="el-GR"/>
        </w:rPr>
        <w:t xml:space="preserve"> </w:t>
      </w:r>
    </w:p>
    <w:p w14:paraId="03DDCE1A" w14:textId="6D0B6415" w:rsidR="00F816F3" w:rsidRDefault="00F816F3" w:rsidP="002F77BA">
      <w:pPr>
        <w:spacing w:line="360" w:lineRule="auto"/>
        <w:rPr>
          <w:color w:val="000000"/>
          <w:lang w:val="el-GR"/>
        </w:rPr>
      </w:pPr>
      <w:r w:rsidRPr="008A2283">
        <w:rPr>
          <w:color w:val="000000"/>
          <w:lang w:val="el-GR"/>
        </w:rPr>
        <w:t>Ειδικότερα, τ</w:t>
      </w:r>
      <w:r>
        <w:rPr>
          <w:color w:val="000000"/>
          <w:lang w:val="el-GR"/>
        </w:rPr>
        <w:t xml:space="preserve">ο σύνολο των στοιχείων </w:t>
      </w:r>
      <w:r w:rsidRPr="008A2283">
        <w:rPr>
          <w:color w:val="000000"/>
          <w:lang w:val="el-GR"/>
        </w:rPr>
        <w:t>και δικαιολογητικ</w:t>
      </w:r>
      <w:r>
        <w:rPr>
          <w:color w:val="000000"/>
          <w:lang w:val="el-GR"/>
        </w:rPr>
        <w:t>ών της ως άνω παραγράφου αποστέλλονται</w:t>
      </w:r>
      <w:r w:rsidRPr="008A2283">
        <w:rPr>
          <w:color w:val="000000"/>
          <w:lang w:val="el-GR"/>
        </w:rPr>
        <w:t xml:space="preserve"> από αυτόν σε μορφή ηλεκτρονικών αρχείων με μορφότυπο PDF</w:t>
      </w:r>
      <w:r>
        <w:rPr>
          <w:color w:val="000000"/>
          <w:lang w:val="el-GR"/>
        </w:rPr>
        <w:t>, σύμφωνα με τα ειδικώς οριζόμενα στην παράγραφο 2.</w:t>
      </w:r>
      <w:r w:rsidR="00C7180B">
        <w:rPr>
          <w:color w:val="000000"/>
          <w:lang w:val="el-GR"/>
        </w:rPr>
        <w:t>4.2</w:t>
      </w:r>
      <w:r>
        <w:rPr>
          <w:color w:val="000000"/>
          <w:lang w:val="el-GR"/>
        </w:rPr>
        <w:t xml:space="preserve">.5 της </w:t>
      </w:r>
      <w:r w:rsidR="000A44F1">
        <w:rPr>
          <w:color w:val="000000"/>
          <w:lang w:val="el-GR"/>
        </w:rPr>
        <w:t>παρούσας</w:t>
      </w:r>
      <w:r>
        <w:rPr>
          <w:color w:val="000000"/>
          <w:lang w:val="el-GR"/>
        </w:rPr>
        <w:t>.</w:t>
      </w:r>
    </w:p>
    <w:p w14:paraId="6F3872AA" w14:textId="2C20CFDC" w:rsidR="007E103E" w:rsidRPr="00BF6D04" w:rsidRDefault="00CF2409" w:rsidP="002F77BA">
      <w:pPr>
        <w:spacing w:line="360" w:lineRule="auto"/>
        <w:rPr>
          <w:strike/>
          <w:lang w:val="el-GR"/>
        </w:rPr>
      </w:pPr>
      <w:r w:rsidRPr="00570C40">
        <w:rPr>
          <w:lang w:val="el-GR"/>
        </w:rPr>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w:t>
      </w:r>
      <w:r w:rsidR="00D12E38" w:rsidRPr="00570C40">
        <w:rPr>
          <w:color w:val="000000"/>
          <w:lang w:val="el-GR"/>
        </w:rPr>
        <w:t xml:space="preserve">, σύμφωνα με τα προβλεπόμενα στις διατάξεις της </w:t>
      </w:r>
      <w:r w:rsidR="00F816F3" w:rsidRPr="00570C40">
        <w:rPr>
          <w:color w:val="000000"/>
          <w:lang w:val="el-GR"/>
        </w:rPr>
        <w:t xml:space="preserve">ως άνω </w:t>
      </w:r>
      <w:r w:rsidR="00D12E38" w:rsidRPr="00570C40">
        <w:rPr>
          <w:color w:val="000000"/>
          <w:lang w:val="el-GR"/>
        </w:rPr>
        <w:t>παραγράφου 2.4.2.5</w:t>
      </w:r>
      <w:r w:rsidR="002F77BA">
        <w:rPr>
          <w:lang w:val="el-GR"/>
        </w:rPr>
        <w:t>.</w:t>
      </w:r>
      <w:r w:rsidR="00D12E38">
        <w:rPr>
          <w:lang w:val="el-GR"/>
        </w:rPr>
        <w:t xml:space="preserve"> </w:t>
      </w:r>
    </w:p>
    <w:p w14:paraId="6393DEF0" w14:textId="64B38FF2" w:rsidR="003929DA" w:rsidRDefault="003929DA" w:rsidP="002F77BA">
      <w:pPr>
        <w:spacing w:line="360" w:lineRule="auto"/>
        <w:rPr>
          <w:lang w:val="el-GR"/>
        </w:rPr>
      </w:pPr>
      <w:r>
        <w:rPr>
          <w:lang w:val="el-GR"/>
        </w:rPr>
        <w:t>Αν δεν προσκομισθούν τα παραπάνω δικαιολογητικά ή υπάρχουν ελλείψεις σε αυτά που υπoβλήθηκαν, η αναθέτουσα αρχή καλεί τον προσωρινό ανάδοχο να προσκομίσει τα ελλείποντα δικαιολογητικά ή να συμπληρώσει τα ήδη υποβληθέντα ή να παράσχει διευκριν</w:t>
      </w:r>
      <w:r w:rsidR="006C6827">
        <w:rPr>
          <w:lang w:val="el-GR"/>
        </w:rPr>
        <w:t>ί</w:t>
      </w:r>
      <w:r>
        <w:rPr>
          <w:lang w:val="el-GR"/>
        </w:rPr>
        <w:t>σεις</w:t>
      </w:r>
      <w:r w:rsidR="006C6827">
        <w:rPr>
          <w:lang w:val="el-GR"/>
        </w:rPr>
        <w:t xml:space="preserve"> </w:t>
      </w:r>
      <w:r>
        <w:rPr>
          <w:lang w:val="el-GR"/>
        </w:rPr>
        <w:t xml:space="preserve"> </w:t>
      </w:r>
      <w:r w:rsidR="006C6827">
        <w:rPr>
          <w:lang w:val="el-GR"/>
        </w:rPr>
        <w:t xml:space="preserve">κατά το  άρθρο </w:t>
      </w:r>
      <w:r>
        <w:rPr>
          <w:lang w:val="el-GR"/>
        </w:rPr>
        <w:t xml:space="preserve"> 102 του ν. 4412/2016, εντός δέκα (10) ημερών από την κοινοποίηση της σχετικής πρόσκλησης σε αυτόν.</w:t>
      </w:r>
    </w:p>
    <w:p w14:paraId="3ADC8EB4" w14:textId="4BF52B10" w:rsidR="003929DA" w:rsidRDefault="001C4D31" w:rsidP="002F77BA">
      <w:pPr>
        <w:spacing w:line="360" w:lineRule="auto"/>
        <w:rPr>
          <w:lang w:val="el-GR"/>
        </w:rPr>
      </w:pPr>
      <w:r w:rsidRPr="00570C40">
        <w:rPr>
          <w:lang w:val="el-GR"/>
        </w:rPr>
        <w:t xml:space="preserve">Ο προσωρινός ανάδοχος δύναται να υποβάλει </w:t>
      </w:r>
      <w:r w:rsidR="006C6827">
        <w:rPr>
          <w:lang w:val="el-GR"/>
        </w:rPr>
        <w:t xml:space="preserve"> προς την αναθέτουσα αρχή, </w:t>
      </w:r>
      <w:r w:rsidR="001B44A3" w:rsidRPr="00570C40">
        <w:rPr>
          <w:lang w:val="el-GR"/>
        </w:rPr>
        <w:t xml:space="preserve"> μέσω της λειτουργικότητας της «Επικοινωνίας» του ηλεκτρονικού διαγωνισμού στο ΕΣΗΔΗΣ,</w:t>
      </w:r>
      <w:r w:rsidRPr="00570C40">
        <w:rPr>
          <w:lang w:val="el-GR"/>
        </w:rPr>
        <w:t xml:space="preserve"> </w:t>
      </w:r>
      <w:r w:rsidR="006C6827">
        <w:rPr>
          <w:lang w:val="el-GR"/>
        </w:rPr>
        <w:t xml:space="preserve"> αίτημα </w:t>
      </w:r>
      <w:r w:rsidRPr="00570C40">
        <w:rPr>
          <w:lang w:val="el-GR"/>
        </w:rPr>
        <w:t xml:space="preserve">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w:t>
      </w:r>
      <w:r w:rsidR="007C1146" w:rsidRPr="00570C40">
        <w:rPr>
          <w:lang w:val="el-GR"/>
        </w:rPr>
        <w:t xml:space="preserve"> Ο προσωρινός ανάδοχος μπορεί να αξιοποιεί τη δυνατότητα αυτή τόσο εντός της  αρχικής προθεσμίας για την υποβολή δικαιολογητικών</w:t>
      </w:r>
      <w:r w:rsidR="006C6827">
        <w:rPr>
          <w:lang w:val="el-GR"/>
        </w:rPr>
        <w:t>,</w:t>
      </w:r>
      <w:r w:rsidR="007C1146" w:rsidRPr="00570C40">
        <w:rPr>
          <w:lang w:val="el-GR"/>
        </w:rPr>
        <w:t xml:space="preserve"> όσο και εντός της προθεσμίας για την προσκόμιση ελλειπόντων ή τη συμπλήρωση ήδη υποβληθέντων δικαιολογητικών</w:t>
      </w:r>
      <w:r w:rsidR="00FF640E" w:rsidRPr="00570C40">
        <w:rPr>
          <w:lang w:val="el-GR"/>
        </w:rPr>
        <w:t>,</w:t>
      </w:r>
      <w:r w:rsidR="007C1146" w:rsidRPr="00570C40">
        <w:rPr>
          <w:lang w:val="el-GR"/>
        </w:rPr>
        <w:t xml:space="preserve"> </w:t>
      </w:r>
      <w:r w:rsidR="001B44A3" w:rsidRPr="00570C40">
        <w:rPr>
          <w:lang w:val="el-GR"/>
        </w:rPr>
        <w:t>κατά την έννοια του άρθρου 102</w:t>
      </w:r>
      <w:r w:rsidR="00FF640E" w:rsidRPr="00570C40">
        <w:rPr>
          <w:lang w:val="el-GR"/>
        </w:rPr>
        <w:t xml:space="preserve"> του ν. 4412/2016</w:t>
      </w:r>
      <w:r w:rsidR="001B44A3" w:rsidRPr="00570C40">
        <w:rPr>
          <w:lang w:val="el-GR"/>
        </w:rPr>
        <w:t xml:space="preserve">, </w:t>
      </w:r>
      <w:r w:rsidR="006C6827">
        <w:rPr>
          <w:lang w:val="el-GR"/>
        </w:rPr>
        <w:t>όπ</w:t>
      </w:r>
      <w:r w:rsidR="001B44A3" w:rsidRPr="00570C40">
        <w:rPr>
          <w:lang w:val="el-GR"/>
        </w:rPr>
        <w:t>ως  προβλέπετα</w:t>
      </w:r>
      <w:r w:rsidR="00CC135C" w:rsidRPr="00570C40">
        <w:rPr>
          <w:lang w:val="el-GR"/>
        </w:rPr>
        <w:t>ι</w:t>
      </w:r>
      <w:r w:rsidR="006C6827">
        <w:rPr>
          <w:lang w:val="el-GR"/>
        </w:rPr>
        <w:t xml:space="preserve"> ανωτέρω</w:t>
      </w:r>
      <w:r w:rsidR="001B44A3" w:rsidRPr="00570C40">
        <w:rPr>
          <w:lang w:val="el-GR"/>
        </w:rPr>
        <w:t xml:space="preserve">. </w:t>
      </w:r>
      <w:r w:rsidR="003929DA" w:rsidRPr="00570C40">
        <w:rPr>
          <w:lang w:val="el-GR"/>
        </w:rPr>
        <w:t>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 ή αιτήσεων συμμετοχής και πριν από το στάδιο κατακύρωσης, κατ΄ εφαρμογή της διάταξης του πρώτου εδαφίου της παρ. 5 του άρθρου 79  του ν. 4412/2016, τηρουμένων των αρχών της ίσης μεταχείρισης και της διαφάνειας.</w:t>
      </w:r>
    </w:p>
    <w:p w14:paraId="3A5B7059" w14:textId="77777777" w:rsidR="003929DA" w:rsidRDefault="003929DA" w:rsidP="002F77BA">
      <w:pPr>
        <w:spacing w:line="360" w:lineRule="auto"/>
        <w:rPr>
          <w:lang w:val="el-GR"/>
        </w:rPr>
      </w:pPr>
      <w:r>
        <w:rPr>
          <w:lang w:val="el-GR"/>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60F1E1D1" w14:textId="77777777" w:rsidR="003929DA" w:rsidRDefault="003929DA" w:rsidP="002F77BA">
      <w:pPr>
        <w:spacing w:line="360" w:lineRule="auto"/>
        <w:rPr>
          <w:lang w:val="el-GR"/>
        </w:rPr>
      </w:pPr>
      <w:r>
        <w:rPr>
          <w:lang w:val="el-GR"/>
        </w:rPr>
        <w:t xml:space="preserve">i) κατά τον έλεγχο των παραπάνω δικαιολογητικών διαπιστωθεί ότι τα στοιχεία που δηλώθηκαν με  το Ευρωπαϊκό Ενιαίο Έγγραφο Σύμβασης </w:t>
      </w:r>
      <w:r w:rsidR="009C16C5">
        <w:rPr>
          <w:lang w:val="el-GR"/>
        </w:rPr>
        <w:t xml:space="preserve">(ΕΕΕΣ) </w:t>
      </w:r>
      <w:r>
        <w:rPr>
          <w:lang w:val="el-GR"/>
        </w:rPr>
        <w:t xml:space="preserve"> είναι εκ προθέσεως απατηλά, ή έχουν υποβληθεί πλαστά αποδεικτικά στοιχεία , ή </w:t>
      </w:r>
    </w:p>
    <w:p w14:paraId="3A7106D0" w14:textId="77777777" w:rsidR="003929DA" w:rsidRDefault="003929DA" w:rsidP="002F77BA">
      <w:pPr>
        <w:spacing w:line="360" w:lineRule="auto"/>
        <w:rPr>
          <w:lang w:val="el-GR"/>
        </w:rPr>
      </w:pPr>
      <w:r>
        <w:rPr>
          <w:lang w:val="el-GR"/>
        </w:rPr>
        <w:t>ii)  δεν υποβληθούν στο προκαθορισμένο χρονικό διάστημα τα απαιτούμενα πρωτότυπα ή αντίγραφα των παραπάνω δικαιολογητικών</w:t>
      </w:r>
      <w:r w:rsidR="009C16C5">
        <w:rPr>
          <w:lang w:val="el-GR"/>
        </w:rPr>
        <w:t>,</w:t>
      </w:r>
      <w:r>
        <w:rPr>
          <w:lang w:val="el-GR"/>
        </w:rPr>
        <w:t xml:space="preserve"> ή </w:t>
      </w:r>
    </w:p>
    <w:p w14:paraId="1D1F2505" w14:textId="48F07239" w:rsidR="003929DA" w:rsidRDefault="003929DA" w:rsidP="002F77BA">
      <w:pPr>
        <w:spacing w:line="360" w:lineRule="auto"/>
        <w:rPr>
          <w:lang w:val="el-GR"/>
        </w:rPr>
      </w:pPr>
      <w:r>
        <w:rPr>
          <w:lang w:val="el-GR"/>
        </w:rPr>
        <w:t xml:space="preserve">iii) από τα δικαιολογητικά που προσκομίσθηκαν νομίμως και εμπροθέσμως, δεν </w:t>
      </w:r>
      <w:r w:rsidR="007C1146" w:rsidRPr="007C1146">
        <w:rPr>
          <w:lang w:val="el-GR"/>
        </w:rPr>
        <w:t xml:space="preserve">αποδεικνύεται </w:t>
      </w:r>
      <w:r w:rsidR="007C1146" w:rsidRPr="00C6124D">
        <w:rPr>
          <w:lang w:val="el-GR"/>
        </w:rPr>
        <w:t>η μη συνδρομή των λόγων αποκλεισμού</w:t>
      </w:r>
      <w:r w:rsidR="008E4151">
        <w:rPr>
          <w:lang w:val="el-GR"/>
        </w:rPr>
        <w:t>,</w:t>
      </w:r>
      <w:r w:rsidR="007C1146" w:rsidRPr="00C6124D">
        <w:rPr>
          <w:lang w:val="el-GR"/>
        </w:rPr>
        <w:t xml:space="preserve"> </w:t>
      </w:r>
      <w:r w:rsidRPr="00C6124D">
        <w:rPr>
          <w:lang w:val="el-GR"/>
        </w:rPr>
        <w:t xml:space="preserve">σύμφωνα με </w:t>
      </w:r>
      <w:r w:rsidR="000C4BEA" w:rsidRPr="00C6124D">
        <w:rPr>
          <w:lang w:val="el-GR"/>
        </w:rPr>
        <w:t>την παράγραφο</w:t>
      </w:r>
      <w:r w:rsidRPr="00C6124D">
        <w:rPr>
          <w:lang w:val="el-GR"/>
        </w:rPr>
        <w:t xml:space="preserve"> 2.2.3 (λόγοι αποκλεισμού) </w:t>
      </w:r>
      <w:r w:rsidR="007C1146" w:rsidRPr="00C6124D">
        <w:rPr>
          <w:lang w:val="el-GR"/>
        </w:rPr>
        <w:t>ή</w:t>
      </w:r>
      <w:r w:rsidR="007C1146">
        <w:rPr>
          <w:lang w:val="el-GR"/>
        </w:rPr>
        <w:t xml:space="preserve"> η πλήρωση μιας ή περισσ</w:t>
      </w:r>
      <w:r w:rsidR="008E4151">
        <w:rPr>
          <w:lang w:val="el-GR"/>
        </w:rPr>
        <w:t>ότε</w:t>
      </w:r>
      <w:r w:rsidR="007C1146">
        <w:rPr>
          <w:lang w:val="el-GR"/>
        </w:rPr>
        <w:t xml:space="preserve">ρων από τις απαιτήσεις των κριτηρίων ποιοτικής επιλογής σύμφωνα με </w:t>
      </w:r>
      <w:r w:rsidR="000C4BEA">
        <w:rPr>
          <w:lang w:val="el-GR"/>
        </w:rPr>
        <w:t>τις παραγράφους</w:t>
      </w:r>
      <w:r w:rsidR="007C1146">
        <w:rPr>
          <w:lang w:val="el-GR"/>
        </w:rPr>
        <w:t xml:space="preserve"> </w:t>
      </w:r>
      <w:r>
        <w:rPr>
          <w:lang w:val="el-GR"/>
        </w:rPr>
        <w:t>2.2.4 έως 2.2.8 (κριτήρια ποιοτικής επιλογής) της παρούσας</w:t>
      </w:r>
      <w:r w:rsidR="00491658">
        <w:rPr>
          <w:lang w:val="el-GR"/>
        </w:rPr>
        <w:t>.</w:t>
      </w:r>
      <w:r>
        <w:rPr>
          <w:lang w:val="el-GR"/>
        </w:rPr>
        <w:t xml:space="preserve"> </w:t>
      </w:r>
    </w:p>
    <w:p w14:paraId="4EDBE0EB" w14:textId="151D0F2D" w:rsidR="001B44A3" w:rsidRDefault="001B44A3" w:rsidP="002F77BA">
      <w:pPr>
        <w:spacing w:line="360" w:lineRule="auto"/>
        <w:rPr>
          <w:lang w:val="el-GR"/>
        </w:rPr>
      </w:pPr>
      <w:r w:rsidRPr="006F79E0">
        <w:rPr>
          <w:lang w:val="el-GR"/>
        </w:rPr>
        <w:t xml:space="preserve">Σε περίπτωση έγκαιρης και προσήκουσας ενημέρωσης της </w:t>
      </w:r>
      <w:r w:rsidR="007515FD" w:rsidRPr="006F79E0">
        <w:rPr>
          <w:lang w:val="el-GR"/>
        </w:rPr>
        <w:t>α</w:t>
      </w:r>
      <w:r w:rsidRPr="006F79E0">
        <w:rPr>
          <w:lang w:val="el-GR"/>
        </w:rPr>
        <w:t xml:space="preserve">ναθέτουσας </w:t>
      </w:r>
      <w:r w:rsidR="007515FD" w:rsidRPr="006F79E0">
        <w:rPr>
          <w:lang w:val="el-GR"/>
        </w:rPr>
        <w:t>α</w:t>
      </w:r>
      <w:r w:rsidRPr="006F79E0">
        <w:rPr>
          <w:lang w:val="el-GR"/>
        </w:rPr>
        <w:t>ρχής για μεταβολές στις προϋποθέσεις, τις οποίες ο προσωρινός ανάδοχος είχε δηλώσει με</w:t>
      </w:r>
      <w:r w:rsidRPr="006F79E0">
        <w:rPr>
          <w:i/>
          <w:color w:val="5B9BD5"/>
          <w:lang w:val="el-GR" w:eastAsia="el-GR"/>
        </w:rPr>
        <w:t xml:space="preserve"> </w:t>
      </w:r>
      <w:r w:rsidRPr="006F79E0">
        <w:rPr>
          <w:lang w:val="el-GR"/>
        </w:rPr>
        <w:t xml:space="preserve">το Ευρωπαϊκό Ενιαίο Έγγραφο Σύμβασης (ΕΕΕΣ) ότι πληροί,  οι οποίες </w:t>
      </w:r>
      <w:r w:rsidR="008E4151">
        <w:rPr>
          <w:lang w:val="el-GR"/>
        </w:rPr>
        <w:t>(</w:t>
      </w:r>
      <w:r w:rsidRPr="006F79E0">
        <w:rPr>
          <w:lang w:val="el-GR"/>
        </w:rPr>
        <w:t>μεταβολές</w:t>
      </w:r>
      <w:r w:rsidR="008E4151">
        <w:rPr>
          <w:lang w:val="el-GR"/>
        </w:rPr>
        <w:t xml:space="preserve">) είτε </w:t>
      </w:r>
      <w:r w:rsidRPr="006F79E0">
        <w:rPr>
          <w:lang w:val="el-GR"/>
        </w:rPr>
        <w:t xml:space="preserve"> επήλθαν</w:t>
      </w:r>
      <w:r w:rsidR="008E4151">
        <w:rPr>
          <w:lang w:val="el-GR"/>
        </w:rPr>
        <w:t xml:space="preserve">, είτε </w:t>
      </w:r>
      <w:r w:rsidRPr="006F79E0">
        <w:rPr>
          <w:lang w:val="el-GR"/>
        </w:rPr>
        <w:t xml:space="preserve"> έλαβε γνώση </w:t>
      </w:r>
      <w:r w:rsidR="008E4151">
        <w:rPr>
          <w:lang w:val="el-GR"/>
        </w:rPr>
        <w:t xml:space="preserve"> αυτών </w:t>
      </w:r>
      <w:r w:rsidRPr="006F79E0">
        <w:rPr>
          <w:lang w:val="el-GR"/>
        </w:rPr>
        <w:t xml:space="preserve">μετά τη δήλωση και μέχρι την ημέρα της σύναψης της σύμβασης (οψιγενείς μεταβολές), δεν καταπίπτει υπέρ της </w:t>
      </w:r>
      <w:r w:rsidR="008E4151">
        <w:rPr>
          <w:lang w:val="el-GR"/>
        </w:rPr>
        <w:t>α</w:t>
      </w:r>
      <w:r w:rsidRPr="006F79E0">
        <w:rPr>
          <w:lang w:val="el-GR"/>
        </w:rPr>
        <w:t xml:space="preserve">ναθέτουσας </w:t>
      </w:r>
      <w:r w:rsidR="008E4151">
        <w:rPr>
          <w:lang w:val="el-GR"/>
        </w:rPr>
        <w:t>α</w:t>
      </w:r>
      <w:r w:rsidRPr="006F79E0">
        <w:rPr>
          <w:lang w:val="el-GR"/>
        </w:rPr>
        <w:t>ρχής η εγγύηση συμμετοχής του.</w:t>
      </w:r>
      <w:r>
        <w:rPr>
          <w:lang w:val="el-GR"/>
        </w:rPr>
        <w:t xml:space="preserve"> </w:t>
      </w:r>
    </w:p>
    <w:p w14:paraId="645088BC" w14:textId="3947141B" w:rsidR="003929DA" w:rsidRDefault="003929DA" w:rsidP="002F77BA">
      <w:pPr>
        <w:spacing w:line="360" w:lineRule="auto"/>
        <w:rPr>
          <w:lang w:val="el-GR"/>
        </w:rPr>
      </w:pPr>
      <w:r>
        <w:rPr>
          <w:lang w:val="el-GR"/>
        </w:rPr>
        <w:t xml:space="preserve">Αν κανένας από τους προσφέροντες δεν υποβάλει αληθή ή ακριβή δήλωση </w:t>
      </w:r>
      <w:r>
        <w:rPr>
          <w:b/>
          <w:lang w:val="el-GR"/>
        </w:rPr>
        <w:t>ή</w:t>
      </w:r>
      <w:r>
        <w:rPr>
          <w:lang w:val="el-GR"/>
        </w:rPr>
        <w:t xml:space="preserve"> δεν προσκομίσει ένα ή περισσότερα από τα απαιτούμενα έγγραφα και δικαιολογητικά </w:t>
      </w:r>
      <w:r>
        <w:rPr>
          <w:b/>
          <w:lang w:val="el-GR"/>
        </w:rPr>
        <w:t>ή</w:t>
      </w:r>
      <w:r>
        <w:rPr>
          <w:lang w:val="el-GR"/>
        </w:rPr>
        <w:t xml:space="preserve"> δεν αποδείξει ότι</w:t>
      </w:r>
      <w:r w:rsidR="006F79E0">
        <w:rPr>
          <w:lang w:val="el-GR"/>
        </w:rPr>
        <w:t>:</w:t>
      </w:r>
      <w:r>
        <w:rPr>
          <w:lang w:val="el-GR"/>
        </w:rPr>
        <w:t xml:space="preserve"> α) δεν βρίσκεται σε μία από τις καταστάσεις της παραγράφου 2.2.3 της </w:t>
      </w:r>
      <w:r w:rsidR="000A44F1">
        <w:rPr>
          <w:lang w:val="el-GR"/>
        </w:rPr>
        <w:t>παρούσας</w:t>
      </w:r>
      <w:r>
        <w:rPr>
          <w:lang w:val="el-GR"/>
        </w:rPr>
        <w:t xml:space="preserve"> </w:t>
      </w:r>
      <w:r w:rsidR="008E4151">
        <w:rPr>
          <w:lang w:val="el-GR"/>
        </w:rPr>
        <w:t>Δ</w:t>
      </w:r>
      <w:r>
        <w:rPr>
          <w:lang w:val="el-GR"/>
        </w:rPr>
        <w:t xml:space="preserve">ιακήρυξης και β) </w:t>
      </w:r>
      <w:r w:rsidR="008E4151">
        <w:rPr>
          <w:lang w:val="el-GR"/>
        </w:rPr>
        <w:t xml:space="preserve"> </w:t>
      </w:r>
      <w:r>
        <w:rPr>
          <w:lang w:val="el-GR"/>
        </w:rPr>
        <w:t xml:space="preserve">πληροί τα σχετικά κριτήρια ποιοτικής επιλογής τα οποία έχουν καθοριστεί σύμφωνα με τις παραγράφους 2.2.4 -2.2.8 της παρούσας </w:t>
      </w:r>
      <w:r w:rsidR="008E4151">
        <w:rPr>
          <w:lang w:val="el-GR"/>
        </w:rPr>
        <w:t>Δ</w:t>
      </w:r>
      <w:r>
        <w:rPr>
          <w:lang w:val="el-GR"/>
        </w:rPr>
        <w:t xml:space="preserve">ιακήρυξης, η διαδικασία ματαιώνεται. </w:t>
      </w:r>
    </w:p>
    <w:p w14:paraId="009A8DAF" w14:textId="77777777" w:rsidR="003B264E" w:rsidRDefault="003929DA" w:rsidP="002F77BA">
      <w:pPr>
        <w:spacing w:line="360" w:lineRule="auto"/>
        <w:rPr>
          <w:lang w:val="el-GR"/>
        </w:rPr>
      </w:pPr>
      <w:r>
        <w:rPr>
          <w:lang w:val="el-GR"/>
        </w:rPr>
        <w:t xml:space="preserve">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 </w:t>
      </w:r>
      <w:r w:rsidR="003B264E">
        <w:rPr>
          <w:lang w:val="el-GR"/>
        </w:rPr>
        <w:t xml:space="preserve">(παράγραφος 3.1.2.1.) </w:t>
      </w:r>
      <w:r w:rsidR="001B44A3">
        <w:rPr>
          <w:lang w:val="el-GR"/>
        </w:rPr>
        <w:t>και τη διαβίβασ</w:t>
      </w:r>
      <w:r w:rsidR="001F1DCF">
        <w:rPr>
          <w:lang w:val="el-GR"/>
        </w:rPr>
        <w:t xml:space="preserve">ή του </w:t>
      </w:r>
      <w:r>
        <w:rPr>
          <w:lang w:val="el-GR"/>
        </w:rPr>
        <w:t xml:space="preserve">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074E0154" w14:textId="1FF5D70E" w:rsidR="003929DA" w:rsidRDefault="003B264E" w:rsidP="002F77BA">
      <w:pPr>
        <w:spacing w:line="360" w:lineRule="auto"/>
        <w:rPr>
          <w:lang w:val="el-GR"/>
        </w:rPr>
      </w:pPr>
      <w:r w:rsidRPr="00570C40">
        <w:rPr>
          <w:lang w:val="el-GR"/>
        </w:rPr>
        <w:t xml:space="preserve">Η αναθέτουσα αρχή, αιτιολογημένα και κατόπιν γνώμης της αρμόδιας </w:t>
      </w:r>
      <w:r w:rsidR="00204B65">
        <w:rPr>
          <w:lang w:val="el-GR"/>
        </w:rPr>
        <w:t>Ε</w:t>
      </w:r>
      <w:r w:rsidRPr="00570C40">
        <w:rPr>
          <w:lang w:val="el-GR"/>
        </w:rPr>
        <w:t xml:space="preserve">πιτροπής του </w:t>
      </w:r>
      <w:r w:rsidR="00204B65">
        <w:rPr>
          <w:lang w:val="el-GR"/>
        </w:rPr>
        <w:t>Δ</w:t>
      </w:r>
      <w:r w:rsidRPr="00570C40">
        <w:rPr>
          <w:lang w:val="el-GR"/>
        </w:rPr>
        <w:t>ιαγωνισμού,  μπορεί να  κατακυρώσει τη σύμβαση για ολόκληρη ή μεγαλύτερη ή μικρότερη ποσότητα αγαθ</w:t>
      </w:r>
      <w:r w:rsidR="00D31070">
        <w:rPr>
          <w:lang w:val="el-GR"/>
        </w:rPr>
        <w:t>ών από αυτή που καθορίζεται στο</w:t>
      </w:r>
      <w:r w:rsidRPr="00570C40">
        <w:rPr>
          <w:lang w:val="el-GR"/>
        </w:rPr>
        <w:t xml:space="preserve"> </w:t>
      </w:r>
      <w:r w:rsidR="00D31070" w:rsidRPr="00D31070">
        <w:rPr>
          <w:lang w:val="el-GR"/>
        </w:rPr>
        <w:t>Παράρτημα Ι</w:t>
      </w:r>
      <w:r w:rsidR="00D31070">
        <w:rPr>
          <w:lang w:val="el-GR"/>
        </w:rPr>
        <w:t xml:space="preserve"> της παρούσας </w:t>
      </w:r>
      <w:r w:rsidR="002F77BA">
        <w:rPr>
          <w:lang w:val="el-GR"/>
        </w:rPr>
        <w:t xml:space="preserve">σε ποσοστό και ως εξής: </w:t>
      </w:r>
      <w:r w:rsidR="002F77BA" w:rsidRPr="002F77BA">
        <w:rPr>
          <w:lang w:val="el-GR"/>
        </w:rPr>
        <w:t>120</w:t>
      </w:r>
      <w:r w:rsidR="002F77BA">
        <w:rPr>
          <w:lang w:val="el-GR"/>
        </w:rPr>
        <w:t xml:space="preserve"> </w:t>
      </w:r>
      <w:r w:rsidRPr="00570C40">
        <w:rPr>
          <w:lang w:val="el-GR"/>
        </w:rPr>
        <w:t>τοις εκατό</w:t>
      </w:r>
      <w:r w:rsidR="002F77BA">
        <w:rPr>
          <w:lang w:val="el-GR"/>
        </w:rPr>
        <w:t xml:space="preserve"> </w:t>
      </w:r>
      <w:r w:rsidRPr="00570C40">
        <w:rPr>
          <w:lang w:val="el-GR"/>
        </w:rPr>
        <w:t>στην περίπτωση της</w:t>
      </w:r>
      <w:r w:rsidR="002F77BA">
        <w:rPr>
          <w:lang w:val="el-GR"/>
        </w:rPr>
        <w:t xml:space="preserve"> μεγαλύτερης ποσότητας και </w:t>
      </w:r>
      <w:r w:rsidR="002F77BA" w:rsidRPr="002F77BA">
        <w:rPr>
          <w:lang w:val="el-GR"/>
        </w:rPr>
        <w:t>80</w:t>
      </w:r>
      <w:r w:rsidR="002F77BA">
        <w:rPr>
          <w:lang w:val="el-GR"/>
        </w:rPr>
        <w:t xml:space="preserve"> τοις εκατό </w:t>
      </w:r>
      <w:r w:rsidRPr="00570C40">
        <w:rPr>
          <w:lang w:val="el-GR"/>
        </w:rPr>
        <w:t>στην περίπτωση μικρότερης ποσότητας.</w:t>
      </w:r>
      <w:r w:rsidR="00D31070">
        <w:rPr>
          <w:lang w:val="el-GR"/>
        </w:rPr>
        <w:t xml:space="preserve">  </w:t>
      </w:r>
    </w:p>
    <w:p w14:paraId="5695AB1D" w14:textId="157C90FF" w:rsidR="003929DA" w:rsidRDefault="00491658" w:rsidP="002F77BA">
      <w:pPr>
        <w:pStyle w:val="2"/>
        <w:spacing w:line="360" w:lineRule="auto"/>
        <w:rPr>
          <w:lang w:val="el-GR"/>
        </w:rPr>
      </w:pPr>
      <w:r>
        <w:rPr>
          <w:lang w:val="el-GR"/>
        </w:rPr>
        <w:t xml:space="preserve"> </w:t>
      </w:r>
      <w:bookmarkStart w:id="137" w:name="_Toc232352581"/>
      <w:r w:rsidR="003929DA">
        <w:rPr>
          <w:lang w:val="el-GR"/>
        </w:rPr>
        <w:t>3.3</w:t>
      </w:r>
      <w:r w:rsidR="003929DA">
        <w:rPr>
          <w:lang w:val="el-GR"/>
        </w:rPr>
        <w:tab/>
        <w:t>Κατακύρωση - σύναψη σύμβασης</w:t>
      </w:r>
      <w:bookmarkEnd w:id="137"/>
    </w:p>
    <w:p w14:paraId="0C40F04B" w14:textId="05B00137" w:rsidR="006A42C7" w:rsidRDefault="006A42C7" w:rsidP="00D31070">
      <w:pPr>
        <w:spacing w:before="240" w:line="360" w:lineRule="auto"/>
        <w:rPr>
          <w:lang w:val="el-GR"/>
        </w:rPr>
      </w:pPr>
      <w:r w:rsidRPr="007D4F03">
        <w:rPr>
          <w:b/>
          <w:lang w:val="el-GR"/>
        </w:rPr>
        <w:t>3.3.</w:t>
      </w:r>
      <w:r w:rsidR="003B264E">
        <w:rPr>
          <w:b/>
          <w:lang w:val="el-GR"/>
        </w:rPr>
        <w:t>1</w:t>
      </w:r>
      <w:r w:rsidRPr="007D4F03">
        <w:rPr>
          <w:b/>
          <w:lang w:val="el-GR"/>
        </w:rPr>
        <w:t>.</w:t>
      </w:r>
      <w:r>
        <w:rPr>
          <w:lang w:val="el-GR"/>
        </w:rPr>
        <w:t xml:space="preserve"> Τα αποτελέσματα του ελέγχου των παραπάνω δικαιολογητικών και της εισήγησης της Επιτροπής επικυρώνονται με την απόφαση κατακύρωσης, στην οποία ενσωματώνεται η απόφαση έγκρισης των πρακτικών των περ. α</w:t>
      </w:r>
      <w:r w:rsidR="00204B65">
        <w:rPr>
          <w:lang w:val="el-GR"/>
        </w:rPr>
        <w:t>΄</w:t>
      </w:r>
      <w:r>
        <w:rPr>
          <w:lang w:val="el-GR"/>
        </w:rPr>
        <w:t xml:space="preserve"> &amp; β</w:t>
      </w:r>
      <w:r w:rsidR="00204B65">
        <w:rPr>
          <w:lang w:val="el-GR"/>
        </w:rPr>
        <w:t>΄</w:t>
      </w:r>
      <w:r>
        <w:rPr>
          <w:lang w:val="el-GR"/>
        </w:rPr>
        <w:t xml:space="preserve"> της παρ. 2 του άρθρου 100 του ν. 4412/2016 </w:t>
      </w:r>
      <w:r w:rsidRPr="006A42C7">
        <w:rPr>
          <w:lang w:val="el-GR"/>
        </w:rPr>
        <w:t xml:space="preserve">(περί αξιολόγησης των δικαιολογητικών συμμετοχής, της τεχνικής και της οικονομικής προσφοράς). </w:t>
      </w:r>
      <w:r>
        <w:rPr>
          <w:lang w:val="el-GR"/>
        </w:rPr>
        <w:t xml:space="preserve">  </w:t>
      </w:r>
    </w:p>
    <w:p w14:paraId="20ABE2FC" w14:textId="77777777" w:rsidR="00D31070" w:rsidRDefault="00E906F0" w:rsidP="002F77BA">
      <w:pPr>
        <w:spacing w:line="360" w:lineRule="auto"/>
        <w:rPr>
          <w:color w:val="000000"/>
          <w:szCs w:val="22"/>
          <w:shd w:val="clear" w:color="auto" w:fill="FFFFFF"/>
          <w:lang w:val="el-GR"/>
        </w:rPr>
      </w:pPr>
      <w:r w:rsidRPr="007D4F03">
        <w:rPr>
          <w:color w:val="000000"/>
          <w:szCs w:val="22"/>
          <w:shd w:val="clear" w:color="auto" w:fill="FFFFFF"/>
          <w:lang w:val="el-GR"/>
        </w:rPr>
        <w:t>Η αναθέτουσα αρχή κοινοποιεί, μέσω της λειτουργικότητας της «Επικοινωνίας»</w:t>
      </w:r>
      <w:r w:rsidR="00204B65">
        <w:rPr>
          <w:color w:val="000000"/>
          <w:szCs w:val="22"/>
          <w:shd w:val="clear" w:color="auto" w:fill="FFFFFF"/>
          <w:lang w:val="el-GR"/>
        </w:rPr>
        <w:t xml:space="preserve">  του διαγωνισμού  στο  ΕΣΗΔΗΣ</w:t>
      </w:r>
      <w:r w:rsidRPr="007D4F03">
        <w:rPr>
          <w:color w:val="000000"/>
          <w:szCs w:val="22"/>
          <w:shd w:val="clear" w:color="auto" w:fill="FFFFFF"/>
          <w:lang w:val="el-GR"/>
        </w:rPr>
        <w:t xml:space="preserve"> σε όλους τους οικονομικούς φορείς που έλαβαν μέρος στη διαδικασία ανάθεσης, εκτός από όσους αποκλείστηκαν οριστικά δυνάμει της παρ. 1 του άρθρου 72 του ν. 4412/2016, 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όλων των πρακτικών της διαδικασίας ελέγχου και αξιολόγησης των προσφορών, και, επιπλέον, αναρτά τα δικαιολογητικά του προσωρινού αναδόχου στα «Συνημμένα Ηλεκτρονικού Διαγωνισμού</w:t>
      </w:r>
      <w:r w:rsidR="001A1CBE">
        <w:rPr>
          <w:color w:val="000000"/>
          <w:szCs w:val="22"/>
          <w:shd w:val="clear" w:color="auto" w:fill="FFFFFF"/>
          <w:lang w:val="el-GR"/>
        </w:rPr>
        <w:t xml:space="preserve">». </w:t>
      </w:r>
    </w:p>
    <w:p w14:paraId="324F29B7" w14:textId="7F77595B" w:rsidR="006A42C7" w:rsidRDefault="006A42C7" w:rsidP="002F77BA">
      <w:pPr>
        <w:spacing w:line="360" w:lineRule="auto"/>
        <w:rPr>
          <w:lang w:val="el-GR"/>
        </w:rPr>
      </w:pPr>
      <w:r w:rsidRPr="00CE73AA">
        <w:rPr>
          <w:lang w:val="el-GR"/>
        </w:rPr>
        <w:t>Μετά την έκδοση και κοινοπ</w:t>
      </w:r>
      <w:r>
        <w:rPr>
          <w:lang w:val="el-GR"/>
        </w:rPr>
        <w:t xml:space="preserve">οίηση της απόφασης κατακύρωσης </w:t>
      </w:r>
      <w:r w:rsidRPr="00CE73AA">
        <w:rPr>
          <w:lang w:val="el-GR"/>
        </w:rPr>
        <w:t>οι προσφέροντες λαμβάνουν γνώση των λοιπών συμμετεχόντων στη διαδικασία και των στοιχεί</w:t>
      </w:r>
      <w:r>
        <w:rPr>
          <w:lang w:val="el-GR"/>
        </w:rPr>
        <w:t xml:space="preserve">ων που υποβλήθηκαν από </w:t>
      </w:r>
      <w:r w:rsidR="00D13A1A">
        <w:rPr>
          <w:lang w:val="el-GR"/>
        </w:rPr>
        <w:t>αυτούς, με ενέργειες της αναθέτουσας αρχής</w:t>
      </w:r>
      <w:r w:rsidR="00D13A1A" w:rsidRPr="00BE6FAB">
        <w:rPr>
          <w:lang w:val="el-GR"/>
        </w:rPr>
        <w:t>.</w:t>
      </w:r>
      <w:r w:rsidRPr="00CE73AA">
        <w:rPr>
          <w:lang w:val="el-GR"/>
        </w:rPr>
        <w:t xml:space="preserve"> Κατά της απόφασης κατακύρωσης χωρεί προδικαστική προσφυγή ενώπιον της</w:t>
      </w:r>
      <w:r w:rsidR="00060A38">
        <w:rPr>
          <w:lang w:val="el-GR"/>
        </w:rPr>
        <w:t xml:space="preserve"> </w:t>
      </w:r>
      <w:r w:rsidR="00C43570">
        <w:rPr>
          <w:color w:val="000000"/>
          <w:szCs w:val="22"/>
          <w:shd w:val="clear" w:color="auto" w:fill="FFFFFF"/>
          <w:lang w:val="el-GR"/>
        </w:rPr>
        <w:t>Ε.Α.ΔΗ.ΣΥ.</w:t>
      </w:r>
      <w:r w:rsidRPr="00CE73AA">
        <w:rPr>
          <w:lang w:val="el-GR"/>
        </w:rPr>
        <w:t xml:space="preserve">, σύμφωνα με την παράγραφο 3.4 της </w:t>
      </w:r>
      <w:r w:rsidR="000A44F1">
        <w:rPr>
          <w:lang w:val="el-GR"/>
        </w:rPr>
        <w:t>παρούσας</w:t>
      </w:r>
      <w:r w:rsidRPr="00CE73AA">
        <w:rPr>
          <w:lang w:val="el-GR"/>
        </w:rPr>
        <w:t>. Δεν επιτρέπεται η άσκηση άλλης διοικητικής προσφυγής κατά της ανωτέρω απόφασης.</w:t>
      </w:r>
    </w:p>
    <w:p w14:paraId="3352790C" w14:textId="77777777" w:rsidR="003929DA" w:rsidRPr="00B03F31" w:rsidRDefault="00D260E1" w:rsidP="002F77BA">
      <w:pPr>
        <w:spacing w:line="360" w:lineRule="auto"/>
        <w:rPr>
          <w:lang w:val="el-GR"/>
        </w:rPr>
      </w:pPr>
      <w:r w:rsidRPr="007D4F03">
        <w:rPr>
          <w:b/>
          <w:lang w:val="el-GR"/>
        </w:rPr>
        <w:t>3.3.</w:t>
      </w:r>
      <w:r w:rsidR="003B264E">
        <w:rPr>
          <w:b/>
          <w:lang w:val="el-GR"/>
        </w:rPr>
        <w:t>2</w:t>
      </w:r>
      <w:r w:rsidRPr="007D4F03">
        <w:rPr>
          <w:b/>
          <w:lang w:val="el-GR"/>
        </w:rPr>
        <w:t xml:space="preserve">. </w:t>
      </w:r>
      <w:r w:rsidR="003929DA" w:rsidRPr="00B03F31">
        <w:rPr>
          <w:lang w:val="el-GR"/>
        </w:rPr>
        <w:t>Η απόφαση κατακύρωσης καθίσταται οριστική, εφόσον συντρέξουν οι ακόλουθες προϋποθέσεις</w:t>
      </w:r>
      <w:r w:rsidR="001B44A3" w:rsidRPr="00B03F31">
        <w:rPr>
          <w:lang w:val="el-GR"/>
        </w:rPr>
        <w:t xml:space="preserve"> σωρευτικά</w:t>
      </w:r>
      <w:r w:rsidR="003929DA" w:rsidRPr="00B03F31">
        <w:rPr>
          <w:lang w:val="el-GR"/>
        </w:rPr>
        <w:t>:</w:t>
      </w:r>
    </w:p>
    <w:p w14:paraId="7DFA9CFE" w14:textId="77777777" w:rsidR="003929DA" w:rsidRDefault="003929DA" w:rsidP="002F77BA">
      <w:pPr>
        <w:pStyle w:val="-HTML2"/>
        <w:spacing w:line="360" w:lineRule="auto"/>
        <w:jc w:val="both"/>
      </w:pPr>
      <w:r>
        <w:rPr>
          <w:rFonts w:ascii="Calibri" w:hAnsi="Calibri" w:cs="Calibri"/>
          <w:sz w:val="22"/>
          <w:szCs w:val="24"/>
        </w:rPr>
        <w:t>α) κοινοποιηθεί η απόφαση κατακύρωσης σε όλους τους οικονομικούς φορείς που δεν έχουν αποκλειστεί οριστικά</w:t>
      </w:r>
      <w:r w:rsidR="005C4697">
        <w:rPr>
          <w:rFonts w:ascii="Calibri" w:hAnsi="Calibri" w:cs="Calibri"/>
          <w:sz w:val="22"/>
          <w:szCs w:val="24"/>
        </w:rPr>
        <w:t>,</w:t>
      </w:r>
      <w:r>
        <w:rPr>
          <w:rFonts w:ascii="Calibri" w:hAnsi="Calibri" w:cs="Calibri"/>
          <w:sz w:val="22"/>
          <w:szCs w:val="24"/>
        </w:rPr>
        <w:t xml:space="preserve"> </w:t>
      </w:r>
    </w:p>
    <w:p w14:paraId="1265C219" w14:textId="0D7C8379" w:rsidR="001B44A3" w:rsidRPr="00060A38" w:rsidRDefault="003929DA" w:rsidP="002F77BA">
      <w:pPr>
        <w:pStyle w:val="-HTML2"/>
        <w:spacing w:line="360" w:lineRule="auto"/>
        <w:jc w:val="both"/>
        <w:rPr>
          <w:rFonts w:ascii="Calibri" w:hAnsi="Calibri" w:cs="Calibri"/>
          <w:sz w:val="22"/>
          <w:szCs w:val="22"/>
        </w:rPr>
      </w:pPr>
      <w:r>
        <w:rPr>
          <w:rFonts w:ascii="Calibri" w:hAnsi="Calibri" w:cs="Calibri"/>
          <w:sz w:val="22"/>
          <w:szCs w:val="24"/>
        </w:rPr>
        <w:t xml:space="preserve">β) </w:t>
      </w:r>
      <w:r w:rsidRPr="00060A38">
        <w:rPr>
          <w:rFonts w:ascii="Calibri" w:hAnsi="Calibri" w:cs="Calibri"/>
          <w:sz w:val="22"/>
          <w:szCs w:val="22"/>
        </w:rPr>
        <w:t>παρέλθει άπρακτη η προθεσμία άσκησης προδικαστικής προσφυγής ή σε περίπτωση άσκησης, παρέλθει άπρακτη η προθεσμία άσκησης αίτησης αναστολής</w:t>
      </w:r>
      <w:r w:rsidR="00204B65">
        <w:rPr>
          <w:rFonts w:ascii="Calibri" w:hAnsi="Calibri" w:cs="Calibri"/>
          <w:sz w:val="22"/>
          <w:szCs w:val="22"/>
        </w:rPr>
        <w:t xml:space="preserve"> και ακύρωσης </w:t>
      </w:r>
      <w:r w:rsidRPr="00060A38">
        <w:rPr>
          <w:rFonts w:ascii="Calibri" w:hAnsi="Calibri" w:cs="Calibri"/>
          <w:sz w:val="22"/>
          <w:szCs w:val="22"/>
        </w:rPr>
        <w:t xml:space="preserve"> κατά της απόφασης της </w:t>
      </w:r>
      <w:r w:rsidR="00C43570" w:rsidRPr="00AD164C">
        <w:rPr>
          <w:rFonts w:ascii="Calibri" w:hAnsi="Calibri" w:cs="Calibri"/>
          <w:color w:val="000000"/>
          <w:sz w:val="22"/>
          <w:szCs w:val="22"/>
          <w:shd w:val="clear" w:color="auto" w:fill="FFFFFF"/>
        </w:rPr>
        <w:t>Ε.Α.ΔΗ.ΣΥ</w:t>
      </w:r>
      <w:r w:rsidR="00C43570" w:rsidRPr="00060A38">
        <w:rPr>
          <w:rFonts w:ascii="Calibri" w:hAnsi="Calibri" w:cs="Calibri"/>
          <w:color w:val="000000"/>
          <w:sz w:val="22"/>
          <w:szCs w:val="22"/>
          <w:shd w:val="clear" w:color="auto" w:fill="FFFFFF"/>
        </w:rPr>
        <w:t xml:space="preserve"> </w:t>
      </w:r>
      <w:r w:rsidRPr="00060A38">
        <w:rPr>
          <w:rFonts w:ascii="Calibri" w:hAnsi="Calibri" w:cs="Calibri"/>
          <w:sz w:val="22"/>
          <w:szCs w:val="22"/>
        </w:rPr>
        <w:t>και σε περίπτωση άσκησης αίτησης αναστολής</w:t>
      </w:r>
      <w:r w:rsidR="000D24F7">
        <w:rPr>
          <w:rFonts w:ascii="Calibri" w:hAnsi="Calibri" w:cs="Calibri"/>
          <w:sz w:val="22"/>
          <w:szCs w:val="22"/>
        </w:rPr>
        <w:t xml:space="preserve"> και ακύρωσης </w:t>
      </w:r>
      <w:r w:rsidRPr="00060A38">
        <w:rPr>
          <w:rFonts w:ascii="Calibri" w:hAnsi="Calibri" w:cs="Calibri"/>
          <w:sz w:val="22"/>
          <w:szCs w:val="22"/>
        </w:rPr>
        <w:t xml:space="preserve"> κατά της απόφασης της</w:t>
      </w:r>
      <w:r w:rsidR="00C43570" w:rsidRPr="001E5219">
        <w:rPr>
          <w:rFonts w:ascii="Calibri" w:hAnsi="Calibri" w:cs="Calibri"/>
          <w:color w:val="000000"/>
          <w:sz w:val="22"/>
          <w:szCs w:val="22"/>
          <w:shd w:val="clear" w:color="auto" w:fill="FFFFFF"/>
        </w:rPr>
        <w:t xml:space="preserve"> </w:t>
      </w:r>
      <w:r w:rsidR="00C43570" w:rsidRPr="00AD164C">
        <w:rPr>
          <w:rFonts w:ascii="Calibri" w:hAnsi="Calibri" w:cs="Calibri"/>
          <w:color w:val="000000"/>
          <w:sz w:val="22"/>
          <w:szCs w:val="22"/>
          <w:shd w:val="clear" w:color="auto" w:fill="FFFFFF"/>
        </w:rPr>
        <w:t>Ε.Α.ΔΗ.ΣΥ.</w:t>
      </w:r>
      <w:r w:rsidRPr="00AD164C">
        <w:rPr>
          <w:rFonts w:ascii="Calibri" w:hAnsi="Calibri" w:cs="Calibri"/>
          <w:sz w:val="22"/>
          <w:szCs w:val="22"/>
        </w:rPr>
        <w:t>, εκδοθεί</w:t>
      </w:r>
      <w:r w:rsidRPr="00060A38">
        <w:rPr>
          <w:rFonts w:ascii="Calibri" w:hAnsi="Calibri" w:cs="Calibri"/>
          <w:sz w:val="22"/>
          <w:szCs w:val="22"/>
        </w:rPr>
        <w:t xml:space="preserve"> απόφαση επί της αίτησης, με την επιφύλαξη της χορήγησης προσωρινής διαταγής, σύμφωνα με όσα ορίζονται  </w:t>
      </w:r>
      <w:r w:rsidRPr="009E23A8">
        <w:rPr>
          <w:rFonts w:ascii="Calibri" w:hAnsi="Calibri" w:cs="Calibri"/>
          <w:sz w:val="22"/>
          <w:szCs w:val="22"/>
        </w:rPr>
        <w:t>στο τελευταίο εδάφιο της </w:t>
      </w:r>
      <w:hyperlink r:id="rId19" w:anchor="art372_4" w:history="1">
        <w:r w:rsidRPr="009E23A8">
          <w:rPr>
            <w:rFonts w:ascii="Calibri" w:hAnsi="Calibri" w:cs="Calibri"/>
            <w:sz w:val="22"/>
            <w:szCs w:val="22"/>
          </w:rPr>
          <w:t>παρ.</w:t>
        </w:r>
      </w:hyperlink>
      <w:hyperlink r:id="rId20" w:anchor="art372_4" w:history="1"/>
      <w:hyperlink r:id="rId21" w:anchor="art372_4" w:history="1">
        <w:r w:rsidRPr="009E23A8">
          <w:rPr>
            <w:rFonts w:ascii="Calibri" w:hAnsi="Calibri" w:cs="Calibri"/>
            <w:sz w:val="22"/>
            <w:szCs w:val="22"/>
          </w:rPr>
          <w:t xml:space="preserve"> 4 του άρθρου 372</w:t>
        </w:r>
      </w:hyperlink>
      <w:r w:rsidRPr="009E23A8">
        <w:rPr>
          <w:rFonts w:ascii="Calibri" w:hAnsi="Calibri" w:cs="Calibri"/>
          <w:sz w:val="22"/>
          <w:szCs w:val="22"/>
        </w:rPr>
        <w:t xml:space="preserve"> του ν. 4412/2016</w:t>
      </w:r>
      <w:r w:rsidRPr="00060A38">
        <w:rPr>
          <w:rFonts w:ascii="Calibri" w:hAnsi="Calibri" w:cs="Calibri"/>
          <w:sz w:val="22"/>
          <w:szCs w:val="22"/>
        </w:rPr>
        <w:t>,</w:t>
      </w:r>
    </w:p>
    <w:p w14:paraId="64D3FC71" w14:textId="77777777" w:rsidR="003929DA" w:rsidRPr="008F560D" w:rsidRDefault="003929DA" w:rsidP="002F77BA">
      <w:pPr>
        <w:pStyle w:val="-HTML2"/>
        <w:spacing w:line="360" w:lineRule="auto"/>
        <w:jc w:val="both"/>
        <w:rPr>
          <w:rFonts w:ascii="Calibri" w:hAnsi="Calibri" w:cs="Calibri"/>
          <w:sz w:val="22"/>
          <w:szCs w:val="22"/>
        </w:rPr>
      </w:pPr>
      <w:r w:rsidRPr="00683E15">
        <w:rPr>
          <w:rFonts w:ascii="Calibri" w:hAnsi="Calibri" w:cs="Calibri"/>
          <w:sz w:val="22"/>
          <w:szCs w:val="22"/>
        </w:rPr>
        <w:t xml:space="preserve">γ) ολοκληρωθεί επιτυχώς ο </w:t>
      </w:r>
      <w:r w:rsidRPr="008F560D">
        <w:rPr>
          <w:rFonts w:ascii="Calibri" w:hAnsi="Calibri" w:cs="Calibri"/>
          <w:sz w:val="22"/>
          <w:szCs w:val="22"/>
        </w:rPr>
        <w:t>προσυμβατικός έλεγχος από το Ελεγκτικό Συνέδριο, σύμφωνα με τα άρθρα 324 έως 327 του ν. 4700/2020, εφόσον απαιτείται,</w:t>
      </w:r>
    </w:p>
    <w:p w14:paraId="33886034" w14:textId="206AD737" w:rsidR="003929DA" w:rsidRPr="008C11C4" w:rsidRDefault="003929DA" w:rsidP="002F77BA">
      <w:pPr>
        <w:pStyle w:val="-HTML2"/>
        <w:spacing w:line="360" w:lineRule="auto"/>
        <w:jc w:val="both"/>
        <w:rPr>
          <w:rFonts w:ascii="Calibri" w:hAnsi="Calibri" w:cs="Calibri"/>
          <w:sz w:val="22"/>
          <w:szCs w:val="24"/>
        </w:rPr>
      </w:pPr>
      <w:r>
        <w:rPr>
          <w:rFonts w:ascii="Calibri" w:hAnsi="Calibri" w:cs="Calibri"/>
          <w:sz w:val="22"/>
          <w:szCs w:val="24"/>
        </w:rPr>
        <w:t>και </w:t>
      </w:r>
      <w:r>
        <w:rPr>
          <w:rFonts w:ascii="Calibri" w:hAnsi="Calibri" w:cs="Calibri"/>
          <w:sz w:val="22"/>
          <w:szCs w:val="24"/>
        </w:rPr>
        <w:br/>
        <w:t xml:space="preserve">δ) ο </w:t>
      </w:r>
      <w:r w:rsidR="00485235">
        <w:rPr>
          <w:rFonts w:ascii="Calibri" w:hAnsi="Calibri" w:cs="Calibri"/>
          <w:sz w:val="22"/>
          <w:szCs w:val="24"/>
        </w:rPr>
        <w:t xml:space="preserve"> </w:t>
      </w:r>
      <w:r w:rsidR="00BB560B">
        <w:rPr>
          <w:rFonts w:ascii="Calibri" w:hAnsi="Calibri" w:cs="Calibri"/>
          <w:sz w:val="22"/>
          <w:szCs w:val="24"/>
        </w:rPr>
        <w:t>προσωρινός ανάδοχος</w:t>
      </w:r>
      <w:r>
        <w:rPr>
          <w:rFonts w:ascii="Calibri" w:hAnsi="Calibri" w:cs="Calibri"/>
          <w:sz w:val="22"/>
          <w:szCs w:val="24"/>
        </w:rPr>
        <w:t xml:space="preserve"> υποβάλει</w:t>
      </w:r>
      <w:r w:rsidRPr="00BB560B">
        <w:rPr>
          <w:rFonts w:ascii="Calibri" w:hAnsi="Calibri" w:cs="Calibri"/>
          <w:sz w:val="22"/>
          <w:szCs w:val="24"/>
        </w:rPr>
        <w:t>,</w:t>
      </w:r>
      <w:r>
        <w:rPr>
          <w:rFonts w:ascii="Calibri" w:hAnsi="Calibri" w:cs="Calibri"/>
          <w:sz w:val="22"/>
          <w:szCs w:val="24"/>
        </w:rPr>
        <w:t xml:space="preserve"> έπειτα από σχετική πρόσκληση, υπεύθυνη δήλωση, που υπογράφεται σύμφωνα με όσα ορίζονται στο </w:t>
      </w:r>
      <w:hyperlink r:id="rId22" w:history="1">
        <w:r w:rsidRPr="001F1DCF">
          <w:rPr>
            <w:rFonts w:ascii="Calibri" w:hAnsi="Calibri" w:cs="Calibri"/>
            <w:sz w:val="22"/>
            <w:szCs w:val="24"/>
          </w:rPr>
          <w:t>άρθρο 79Α</w:t>
        </w:r>
      </w:hyperlink>
      <w:r w:rsidRPr="001F1DCF">
        <w:rPr>
          <w:rFonts w:ascii="Calibri" w:hAnsi="Calibri" w:cs="Calibri"/>
          <w:sz w:val="22"/>
          <w:szCs w:val="24"/>
        </w:rPr>
        <w:t xml:space="preserve"> του ν. 4412/2016</w:t>
      </w:r>
      <w:r>
        <w:rPr>
          <w:rFonts w:ascii="Calibri" w:hAnsi="Calibri" w:cs="Calibri"/>
          <w:sz w:val="22"/>
          <w:szCs w:val="24"/>
        </w:rPr>
        <w:t>, στην οποία δηλώνεται ότι δεν έχουν επέλθει στο πρόσωπό του οψιγενείς μεταβολές κατά την έννοια του </w:t>
      </w:r>
      <w:hyperlink r:id="rId23" w:anchor="art104" w:history="1">
        <w:r w:rsidRPr="001F1DCF">
          <w:rPr>
            <w:rFonts w:ascii="Calibri" w:hAnsi="Calibri" w:cs="Calibri"/>
            <w:sz w:val="22"/>
            <w:szCs w:val="24"/>
          </w:rPr>
          <w:t>άρθρου 104</w:t>
        </w:r>
      </w:hyperlink>
      <w:r w:rsidRPr="001F1DCF">
        <w:rPr>
          <w:rFonts w:ascii="Calibri" w:hAnsi="Calibri" w:cs="Calibri"/>
          <w:sz w:val="22"/>
          <w:szCs w:val="24"/>
        </w:rPr>
        <w:t xml:space="preserve"> του ν. 4412/2016</w:t>
      </w:r>
      <w:r w:rsidR="00BB560B">
        <w:rPr>
          <w:rFonts w:ascii="Calibri" w:hAnsi="Calibri" w:cs="Calibri"/>
          <w:sz w:val="22"/>
          <w:szCs w:val="24"/>
        </w:rPr>
        <w:t>.</w:t>
      </w:r>
      <w:r>
        <w:rPr>
          <w:rFonts w:ascii="Calibri" w:hAnsi="Calibri" w:cs="Calibri"/>
          <w:sz w:val="22"/>
          <w:szCs w:val="24"/>
        </w:rPr>
        <w:t xml:space="preserve"> </w:t>
      </w:r>
      <w:r w:rsidR="008C11C4" w:rsidRPr="0035532D">
        <w:rPr>
          <w:rFonts w:ascii="Calibri" w:hAnsi="Calibri" w:cs="Calibri"/>
          <w:sz w:val="22"/>
          <w:szCs w:val="24"/>
        </w:rPr>
        <w:t>Η υπεύθυνη δήλωση ελέγχεται από την αναθέτουσα αρχή και μνημονεύεται στο συμφωνητικό.</w:t>
      </w:r>
      <w:r w:rsidR="00BB5266" w:rsidRPr="0035532D">
        <w:rPr>
          <w:rFonts w:ascii="Calibri" w:hAnsi="Calibri" w:cs="Calibri"/>
          <w:sz w:val="22"/>
          <w:szCs w:val="24"/>
        </w:rPr>
        <w:t xml:space="preserve"> Εφόσον δηλωθούν οψιγενείς μεταβολές, η δήλωση ελέγχεται από την Επιτροπή Διαγωνισμού, η οποία εισηγείται προς το αρμόδιο αποφαινόμενο όργανο.</w:t>
      </w:r>
    </w:p>
    <w:p w14:paraId="11DF8CFA" w14:textId="77777777" w:rsidR="003929DA" w:rsidRDefault="003929DA" w:rsidP="00D31070">
      <w:pPr>
        <w:pStyle w:val="-HTML2"/>
        <w:jc w:val="both"/>
        <w:rPr>
          <w:rFonts w:ascii="Calibri" w:hAnsi="Calibri" w:cs="Calibri"/>
          <w:sz w:val="22"/>
          <w:szCs w:val="24"/>
        </w:rPr>
      </w:pPr>
    </w:p>
    <w:p w14:paraId="482FFD61" w14:textId="332F428E" w:rsidR="003929DA" w:rsidRDefault="00485235" w:rsidP="002F77BA">
      <w:pPr>
        <w:spacing w:line="360" w:lineRule="auto"/>
        <w:rPr>
          <w:lang w:val="el-GR"/>
        </w:rPr>
      </w:pPr>
      <w:r w:rsidRPr="00485235">
        <w:rPr>
          <w:lang w:val="el-GR"/>
        </w:rPr>
        <w:t xml:space="preserve">Μετά  την οριστικοποίηση της απόφασης κατακύρωσης </w:t>
      </w:r>
      <w:r>
        <w:rPr>
          <w:lang w:val="el-GR"/>
        </w:rPr>
        <w:t xml:space="preserve">η </w:t>
      </w:r>
      <w:r w:rsidR="003929DA">
        <w:rPr>
          <w:lang w:val="el-GR"/>
        </w:rPr>
        <w:t>αναθέτουσα αρχή προσκαλεί τον ανάδοχο</w:t>
      </w:r>
      <w:r w:rsidRPr="00485235">
        <w:rPr>
          <w:lang w:val="el-GR"/>
        </w:rPr>
        <w:t xml:space="preserve">, </w:t>
      </w:r>
      <w:r w:rsidR="00995A4E" w:rsidRPr="00485235">
        <w:rPr>
          <w:lang w:val="el-GR"/>
        </w:rPr>
        <w:t xml:space="preserve">μέσω της λειτουργικότητας της </w:t>
      </w:r>
      <w:r w:rsidR="00995A4E">
        <w:rPr>
          <w:lang w:val="el-GR"/>
        </w:rPr>
        <w:t>«</w:t>
      </w:r>
      <w:r w:rsidR="00995A4E" w:rsidRPr="00485235">
        <w:rPr>
          <w:lang w:val="el-GR"/>
        </w:rPr>
        <w:t>Επικοινωνίας</w:t>
      </w:r>
      <w:r w:rsidR="00995A4E">
        <w:rPr>
          <w:lang w:val="el-GR"/>
        </w:rPr>
        <w:t xml:space="preserve">» του ηλεκτρονικού διαγωνισμού στο ΕΣΗΔΗΣ, </w:t>
      </w:r>
      <w:r w:rsidR="003929DA">
        <w:rPr>
          <w:lang w:val="el-GR"/>
        </w:rPr>
        <w:t>να προσέλθει για υπογραφή του συμφωνητικού,</w:t>
      </w:r>
      <w:r w:rsidR="003929DA">
        <w:rPr>
          <w:rFonts w:ascii="Arial" w:hAnsi="Arial" w:cs="Arial"/>
          <w:szCs w:val="22"/>
          <w:lang w:val="el-GR"/>
        </w:rPr>
        <w:t xml:space="preserve"> </w:t>
      </w:r>
      <w:r w:rsidR="003929DA">
        <w:rPr>
          <w:lang w:val="el-GR"/>
        </w:rPr>
        <w:t xml:space="preserve">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6428618E" w14:textId="0B63FBA6" w:rsidR="003929DA" w:rsidRPr="00570C40" w:rsidRDefault="003929DA" w:rsidP="002F77BA">
      <w:pPr>
        <w:spacing w:line="360" w:lineRule="auto"/>
        <w:rPr>
          <w:lang w:val="el-GR"/>
        </w:rPr>
      </w:pPr>
      <w:r>
        <w:rPr>
          <w:lang w:val="el-GR"/>
        </w:rPr>
        <w:t>Στην περίπτωση που ο ανάδοχος δεν προσέλθει να υπογράψει το ως άνω συμφωνητικό μέσα στην τ</w:t>
      </w:r>
      <w:r w:rsidR="008E73B7">
        <w:rPr>
          <w:lang w:val="el-GR"/>
        </w:rPr>
        <w:t>αχ</w:t>
      </w:r>
      <w:r>
        <w:rPr>
          <w:lang w:val="el-GR"/>
        </w:rPr>
        <w:t xml:space="preserve">θείσα προθεσμία, με την επιφύλαξη αντικειμενικών λόγων ανωτέρας βίας, κηρύσσεται έκπτωτος, καταπίπτει υπέρ της αναθέτουσας αρχής η εγγυητική επιστολή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w:t>
      </w:r>
      <w:r w:rsidR="000A44F1">
        <w:rPr>
          <w:lang w:val="el-GR"/>
        </w:rPr>
        <w:t>παρούσας</w:t>
      </w:r>
      <w:r>
        <w:rPr>
          <w:lang w:val="el-GR"/>
        </w:rPr>
        <w:t xml:space="preserve"> </w:t>
      </w:r>
      <w:r w:rsidR="00E80CF3">
        <w:rPr>
          <w:lang w:val="el-GR"/>
        </w:rPr>
        <w:t>Δ</w:t>
      </w:r>
      <w:r>
        <w:rPr>
          <w:lang w:val="el-GR"/>
        </w:rPr>
        <w:t xml:space="preserve">ιακήρυξης. </w:t>
      </w:r>
      <w:r w:rsidRPr="00570C40">
        <w:rPr>
          <w:lang w:val="el-GR"/>
        </w:rPr>
        <w:t xml:space="preserve">Στην περίπτωση αυτή,  η αναθέτουσα αρχή μπορεί να αναζητήσει αποζημίωση, πέρα από την καταπίπτουσα εγγυητική επιστολή, ιδίως δυνάμει των άρθρων 197 και 198 </w:t>
      </w:r>
      <w:r w:rsidR="00E80CF3">
        <w:rPr>
          <w:lang w:val="el-GR"/>
        </w:rPr>
        <w:t xml:space="preserve"> του </w:t>
      </w:r>
      <w:r w:rsidRPr="00570C40">
        <w:rPr>
          <w:lang w:val="el-GR"/>
        </w:rPr>
        <w:t>ΑΚ.</w:t>
      </w:r>
    </w:p>
    <w:p w14:paraId="7C33731A" w14:textId="60544AB0" w:rsidR="003929DA" w:rsidRDefault="003929DA" w:rsidP="002F77BA">
      <w:pPr>
        <w:spacing w:line="360" w:lineRule="auto"/>
        <w:rPr>
          <w:lang w:val="el-GR"/>
        </w:rPr>
      </w:pPr>
      <w:r w:rsidRPr="00570C40">
        <w:rPr>
          <w:lang w:val="el-GR"/>
        </w:rPr>
        <w:t xml:space="preserve">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αναζητήσει αποζημίωση ιδίως δυνάμει των άρθρων 197 και 198 </w:t>
      </w:r>
      <w:r w:rsidR="00E80CF3">
        <w:rPr>
          <w:lang w:val="el-GR"/>
        </w:rPr>
        <w:t xml:space="preserve"> του </w:t>
      </w:r>
      <w:r w:rsidRPr="00570C40">
        <w:rPr>
          <w:lang w:val="el-GR"/>
        </w:rPr>
        <w:t>ΑΚ.</w:t>
      </w:r>
    </w:p>
    <w:p w14:paraId="5CD3A993" w14:textId="77777777" w:rsidR="003929DA" w:rsidRDefault="003929DA" w:rsidP="002F77BA">
      <w:pPr>
        <w:pStyle w:val="2"/>
        <w:spacing w:line="360" w:lineRule="auto"/>
        <w:rPr>
          <w:color w:val="000000"/>
          <w:lang w:val="el-GR"/>
        </w:rPr>
      </w:pPr>
      <w:bookmarkStart w:id="138" w:name="_Toc232352582"/>
      <w:r>
        <w:rPr>
          <w:lang w:val="el-GR"/>
        </w:rPr>
        <w:t>3.4</w:t>
      </w:r>
      <w:r>
        <w:rPr>
          <w:lang w:val="el-GR"/>
        </w:rPr>
        <w:tab/>
        <w:t xml:space="preserve">Προδικαστικές Προσφυγές - Προσωρινή </w:t>
      </w:r>
      <w:r w:rsidR="00485235">
        <w:rPr>
          <w:lang w:val="el-GR"/>
        </w:rPr>
        <w:t xml:space="preserve">και οριστική </w:t>
      </w:r>
      <w:r>
        <w:rPr>
          <w:lang w:val="el-GR"/>
        </w:rPr>
        <w:t>Δικαστική Προστασία</w:t>
      </w:r>
      <w:bookmarkEnd w:id="138"/>
    </w:p>
    <w:p w14:paraId="3F1D536E" w14:textId="403200C8" w:rsidR="00020B6A" w:rsidRPr="00020B6A" w:rsidRDefault="00020B6A" w:rsidP="00D31070">
      <w:pPr>
        <w:spacing w:before="240" w:line="360" w:lineRule="auto"/>
        <w:rPr>
          <w:color w:val="000000"/>
          <w:lang w:val="el-GR"/>
        </w:rPr>
      </w:pPr>
      <w:r w:rsidRPr="005251C4">
        <w:rPr>
          <w:b/>
          <w:color w:val="000000"/>
          <w:lang w:val="el-GR"/>
        </w:rPr>
        <w:t>Α</w:t>
      </w:r>
      <w:r w:rsidRPr="00020B6A">
        <w:rPr>
          <w:color w:val="000000"/>
          <w:lang w:val="el-GR"/>
        </w:rPr>
        <w:t xml:space="preserve">.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ενωσιακής ή εσωτερικής νομοθεσίας στον τομέα των δημοσίων συμβάσεων, έχει δικαίωμα να προσφύγει </w:t>
      </w:r>
      <w:r w:rsidRPr="00AD164C">
        <w:rPr>
          <w:color w:val="000000"/>
          <w:lang w:val="el-GR"/>
        </w:rPr>
        <w:t xml:space="preserve">στην </w:t>
      </w:r>
      <w:r w:rsidR="00C43570" w:rsidRPr="00AD164C">
        <w:rPr>
          <w:color w:val="000000"/>
          <w:lang w:val="el-GR"/>
        </w:rPr>
        <w:t xml:space="preserve">Ενιαία </w:t>
      </w:r>
      <w:r w:rsidRPr="00AD164C">
        <w:rPr>
          <w:color w:val="000000"/>
          <w:lang w:val="el-GR"/>
        </w:rPr>
        <w:t xml:space="preserve">Αρχή </w:t>
      </w:r>
      <w:r w:rsidR="00C43570" w:rsidRPr="00AD164C">
        <w:rPr>
          <w:color w:val="000000"/>
          <w:lang w:val="el-GR"/>
        </w:rPr>
        <w:t>Δημοσίων Συμβάσεων</w:t>
      </w:r>
      <w:r w:rsidRPr="00AD164C">
        <w:rPr>
          <w:color w:val="000000"/>
          <w:lang w:val="el-GR"/>
        </w:rPr>
        <w:t xml:space="preserve"> (</w:t>
      </w:r>
      <w:r w:rsidR="00C43570" w:rsidRPr="00AD164C">
        <w:rPr>
          <w:color w:val="000000"/>
          <w:szCs w:val="22"/>
          <w:shd w:val="clear" w:color="auto" w:fill="FFFFFF"/>
          <w:lang w:val="el-GR"/>
        </w:rPr>
        <w:t>Ε.Α.ΔΗ.ΣΥ.</w:t>
      </w:r>
      <w:r w:rsidRPr="00AD164C">
        <w:rPr>
          <w:color w:val="000000"/>
          <w:lang w:val="el-GR"/>
        </w:rPr>
        <w:t>),</w:t>
      </w:r>
      <w:r w:rsidRPr="00020B6A">
        <w:rPr>
          <w:color w:val="000000"/>
          <w:lang w:val="el-GR"/>
        </w:rPr>
        <w:t xml:space="preserve"> σύμφωνα με τα ειδικότερα οριζόμενα στα άρθρα </w:t>
      </w:r>
      <w:r w:rsidR="00F1013B" w:rsidRPr="00020B6A">
        <w:rPr>
          <w:color w:val="000000"/>
          <w:lang w:val="el-GR"/>
        </w:rPr>
        <w:t>34</w:t>
      </w:r>
      <w:r w:rsidR="00F1013B">
        <w:rPr>
          <w:color w:val="000000"/>
          <w:lang w:val="el-GR"/>
        </w:rPr>
        <w:t xml:space="preserve">6 </w:t>
      </w:r>
      <w:r w:rsidRPr="00020B6A">
        <w:rPr>
          <w:color w:val="000000"/>
          <w:lang w:val="el-GR"/>
        </w:rPr>
        <w:t xml:space="preserve">επ. </w:t>
      </w:r>
      <w:r w:rsidR="00B14783">
        <w:rPr>
          <w:color w:val="000000"/>
          <w:lang w:val="el-GR"/>
        </w:rPr>
        <w:t>ν</w:t>
      </w:r>
      <w:r w:rsidRPr="00020B6A">
        <w:rPr>
          <w:color w:val="000000"/>
          <w:lang w:val="el-GR"/>
        </w:rPr>
        <w:t>. 4412/2016 και 1</w:t>
      </w:r>
      <w:r w:rsidR="00B14783">
        <w:rPr>
          <w:color w:val="000000"/>
          <w:lang w:val="el-GR"/>
        </w:rPr>
        <w:t xml:space="preserve"> </w:t>
      </w:r>
      <w:r w:rsidRPr="00020B6A">
        <w:rPr>
          <w:color w:val="000000"/>
          <w:lang w:val="el-GR"/>
        </w:rPr>
        <w:t xml:space="preserve">επ. </w:t>
      </w:r>
      <w:r w:rsidR="008E73B7">
        <w:rPr>
          <w:color w:val="000000"/>
          <w:lang w:val="el-GR"/>
        </w:rPr>
        <w:t xml:space="preserve"> του </w:t>
      </w:r>
      <w:r w:rsidR="00B14783">
        <w:rPr>
          <w:color w:val="000000"/>
          <w:lang w:val="el-GR"/>
        </w:rPr>
        <w:t>π</w:t>
      </w:r>
      <w:r w:rsidRPr="00020B6A">
        <w:rPr>
          <w:color w:val="000000"/>
          <w:lang w:val="el-GR"/>
        </w:rPr>
        <w:t>.</w:t>
      </w:r>
      <w:r w:rsidR="00B14783">
        <w:rPr>
          <w:color w:val="000000"/>
          <w:lang w:val="el-GR"/>
        </w:rPr>
        <w:t>δ</w:t>
      </w:r>
      <w:r w:rsidRPr="00020B6A">
        <w:rPr>
          <w:color w:val="000000"/>
          <w:lang w:val="el-GR"/>
        </w:rPr>
        <w:t>. 39/2017, στρεφόμενος με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6316736F" w14:textId="77777777" w:rsidR="00020B6A" w:rsidRPr="00020B6A" w:rsidRDefault="00020B6A" w:rsidP="002F77BA">
      <w:pPr>
        <w:spacing w:line="360" w:lineRule="auto"/>
        <w:rPr>
          <w:color w:val="000000"/>
          <w:lang w:val="el-GR"/>
        </w:rPr>
      </w:pPr>
      <w:r w:rsidRPr="00020B6A">
        <w:rPr>
          <w:color w:val="000000"/>
          <w:lang w:val="el-GR"/>
        </w:rPr>
        <w:t>Σε περίπτωση προσφυγής κατά πράξης της αναθέτουσας αρχής, η προθεσμία για την άσκηση της προδικαστικής προσφυγής είναι:</w:t>
      </w:r>
    </w:p>
    <w:p w14:paraId="6F57464F" w14:textId="5481259D" w:rsidR="00020B6A" w:rsidRPr="00020B6A" w:rsidRDefault="00020B6A" w:rsidP="002F77BA">
      <w:pPr>
        <w:spacing w:line="360" w:lineRule="auto"/>
        <w:rPr>
          <w:color w:val="000000"/>
          <w:lang w:val="el-GR"/>
        </w:rPr>
      </w:pPr>
      <w:r w:rsidRPr="00020B6A">
        <w:rPr>
          <w:color w:val="000000"/>
          <w:lang w:val="el-GR"/>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w:t>
      </w:r>
      <w:r w:rsidRPr="0035283C">
        <w:rPr>
          <w:color w:val="ED7D31" w:themeColor="accent2"/>
          <w:lang w:val="el-GR"/>
        </w:rPr>
        <w:t xml:space="preserve"> </w:t>
      </w:r>
      <w:r w:rsidRPr="00020B6A">
        <w:rPr>
          <w:color w:val="000000"/>
          <w:lang w:val="el-GR"/>
        </w:rPr>
        <w:t xml:space="preserve">ή </w:t>
      </w:r>
    </w:p>
    <w:p w14:paraId="02312E81" w14:textId="77777777" w:rsidR="00020B6A" w:rsidRPr="00020B6A" w:rsidRDefault="00020B6A" w:rsidP="002F77BA">
      <w:pPr>
        <w:spacing w:line="360" w:lineRule="auto"/>
        <w:rPr>
          <w:color w:val="000000"/>
          <w:lang w:val="el-GR"/>
        </w:rPr>
      </w:pPr>
      <w:r w:rsidRPr="00020B6A">
        <w:rPr>
          <w:color w:val="000000"/>
          <w:lang w:val="el-GR"/>
        </w:rPr>
        <w:t xml:space="preserve">(β) δεκαπέντε (15) ημέρες από την κοινοποίηση της προσβαλλόμενης πράξης σε αυτόν αν χρησιμοποιήθηκαν άλλα μέσα επικοινωνίας, άλλως  </w:t>
      </w:r>
    </w:p>
    <w:p w14:paraId="33D1AA42" w14:textId="77777777" w:rsidR="00020B6A" w:rsidRPr="00020B6A" w:rsidRDefault="00020B6A" w:rsidP="002F77BA">
      <w:pPr>
        <w:spacing w:line="360" w:lineRule="auto"/>
        <w:rPr>
          <w:color w:val="000000"/>
          <w:lang w:val="el-GR"/>
        </w:rPr>
      </w:pPr>
      <w:r w:rsidRPr="00020B6A">
        <w:rPr>
          <w:color w:val="000000"/>
          <w:lang w:val="el-GR"/>
        </w:rPr>
        <w:t xml:space="preserve">(γ) δέκα (10) ημέρες από την πλήρη, πραγματική ή τεκμαιρόμενη, γνώση της πράξης που βλάπτει τα συμφέροντα του ενδιαφερόμενου οικονομικού φορέα. </w:t>
      </w:r>
      <w:r w:rsidR="006940A0" w:rsidRPr="006940A0">
        <w:rPr>
          <w:color w:val="000000"/>
          <w:lang w:val="el-GR"/>
        </w:rPr>
        <w:t>Ειδικά για την άσκηση προσφυγής κατά προκήρυξης, η πλήρης γνώση αυτής τεκμαίρεται μετά την πάροδο δεκαπέντε (15) ημερών από τη δημοσίευση στο ΚΗΜΔΗΣ.</w:t>
      </w:r>
    </w:p>
    <w:p w14:paraId="0D7D83F1" w14:textId="04B952A0" w:rsidR="00020B6A" w:rsidRDefault="00020B6A" w:rsidP="002F77BA">
      <w:pPr>
        <w:spacing w:line="360" w:lineRule="auto"/>
        <w:rPr>
          <w:color w:val="000000"/>
          <w:lang w:val="el-GR"/>
        </w:rPr>
      </w:pPr>
      <w:r w:rsidRPr="00020B6A">
        <w:rPr>
          <w:color w:val="000000"/>
          <w:lang w:val="el-GR"/>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p>
    <w:p w14:paraId="233B767D" w14:textId="78984B2B" w:rsidR="0034590B" w:rsidRPr="00020B6A" w:rsidRDefault="0034590B" w:rsidP="002F77BA">
      <w:pPr>
        <w:spacing w:line="360" w:lineRule="auto"/>
        <w:rPr>
          <w:color w:val="000000"/>
          <w:lang w:val="el-GR"/>
        </w:rPr>
      </w:pPr>
      <w:r>
        <w:rPr>
          <w:color w:val="000000"/>
          <w:lang w:val="el-GR"/>
        </w:rPr>
        <w:t>Οι προθεσμίες ως προς την υποβολή των προδικαστικών προσφυγών και των παρεμβάσεων</w:t>
      </w:r>
      <w:r w:rsidRPr="0034590B">
        <w:rPr>
          <w:color w:val="000000"/>
          <w:lang w:val="el-GR"/>
        </w:rPr>
        <w:t xml:space="preserve"> αρχίζουν την επομένη της ημέρας της προαναφερθείσας κατά περίπτωση κοινοποίησης ή </w:t>
      </w:r>
      <w:r>
        <w:rPr>
          <w:color w:val="000000"/>
          <w:lang w:val="el-GR"/>
        </w:rPr>
        <w:t>γνώσης</w:t>
      </w:r>
      <w:r w:rsidRPr="0034590B">
        <w:rPr>
          <w:color w:val="000000"/>
          <w:lang w:val="el-GR"/>
        </w:rPr>
        <w:t xml:space="preserve"> </w:t>
      </w:r>
      <w:r>
        <w:rPr>
          <w:color w:val="000000"/>
          <w:lang w:val="el-GR"/>
        </w:rPr>
        <w:t xml:space="preserve">και </w:t>
      </w:r>
      <w:r w:rsidRPr="0034590B">
        <w:rPr>
          <w:color w:val="000000"/>
          <w:lang w:val="el-GR"/>
        </w:rPr>
        <w:t>λήγουν όταν περάσει ολόκληρη η τελευταία ημέρα και ώρα 23:59:59 και, αν αυτή είναι εξαιρετέα ή Σάββατο, όταν περάσει ολόκληρη η επ</w:t>
      </w:r>
      <w:r w:rsidR="00E05CA8">
        <w:rPr>
          <w:color w:val="000000"/>
          <w:lang w:val="el-GR"/>
        </w:rPr>
        <w:t>όμε</w:t>
      </w:r>
      <w:r w:rsidRPr="0034590B">
        <w:rPr>
          <w:color w:val="000000"/>
          <w:lang w:val="el-GR"/>
        </w:rPr>
        <w:t xml:space="preserve">νη εργάσιμη </w:t>
      </w:r>
      <w:r>
        <w:rPr>
          <w:color w:val="000000"/>
          <w:lang w:val="el-GR"/>
        </w:rPr>
        <w:t xml:space="preserve">ημέρα </w:t>
      </w:r>
      <w:r w:rsidRPr="0034590B">
        <w:rPr>
          <w:color w:val="000000"/>
          <w:lang w:val="el-GR"/>
        </w:rPr>
        <w:t>και ώρα 23:59:59</w:t>
      </w:r>
      <w:r>
        <w:rPr>
          <w:color w:val="000000"/>
          <w:lang w:val="el-GR"/>
        </w:rPr>
        <w:t>.</w:t>
      </w:r>
    </w:p>
    <w:p w14:paraId="3B3D6D41" w14:textId="77777777" w:rsidR="00020B6A" w:rsidRPr="00353578" w:rsidRDefault="00353578" w:rsidP="002F77BA">
      <w:pPr>
        <w:spacing w:line="360" w:lineRule="auto"/>
        <w:rPr>
          <w:color w:val="000000"/>
          <w:lang w:val="el-GR"/>
        </w:rPr>
      </w:pPr>
      <w:r w:rsidRPr="00353578">
        <w:rPr>
          <w:color w:val="000000"/>
          <w:lang w:val="el-GR"/>
        </w:rPr>
        <w:t xml:space="preserve">Η προδικαστική προσφυγή συντάσσεται υποχρεωτικά με τη χρήση του τυποποιημένου εντύπου του Παραρτήματος Ι του π.δ/τος 39/2017 και κατατίθεται ηλεκτρονικά μέσω της λειτουργικότητας «Επικοινωνία» </w:t>
      </w:r>
      <w:r w:rsidR="0052232F" w:rsidRPr="00353578">
        <w:rPr>
          <w:color w:val="000000"/>
          <w:lang w:val="el-GR"/>
        </w:rPr>
        <w:t>στην ηλεκτρονική περιοχή του συγκεκριμένου διαγωνισμού</w:t>
      </w:r>
      <w:r w:rsidRPr="00353578">
        <w:rPr>
          <w:color w:val="000000"/>
          <w:lang w:val="el-GR"/>
        </w:rPr>
        <w:t>, επιλέγοντας την ένδειξη «Προδικαστική Προσφυγή»</w:t>
      </w:r>
      <w:r w:rsidR="00D27292" w:rsidRPr="00D27292">
        <w:rPr>
          <w:lang w:val="el-GR"/>
        </w:rPr>
        <w:t xml:space="preserve"> </w:t>
      </w:r>
      <w:r w:rsidR="00D27292" w:rsidRPr="00D27292">
        <w:rPr>
          <w:color w:val="000000"/>
          <w:lang w:val="el-GR"/>
        </w:rPr>
        <w:t xml:space="preserve">σύμφωνα με </w:t>
      </w:r>
      <w:r w:rsidR="00D27292">
        <w:rPr>
          <w:color w:val="000000"/>
          <w:lang w:val="el-GR"/>
        </w:rPr>
        <w:t>το άρθρο 18 της Κ.Υ.Α. Προμήθειες και Υπηρεσίες.</w:t>
      </w:r>
    </w:p>
    <w:p w14:paraId="3E953A45" w14:textId="758E4756" w:rsidR="00020B6A" w:rsidRPr="00AD164C" w:rsidRDefault="00020B6A" w:rsidP="002F77BA">
      <w:pPr>
        <w:spacing w:line="360" w:lineRule="auto"/>
        <w:rPr>
          <w:color w:val="000000"/>
          <w:lang w:val="el-GR"/>
        </w:rPr>
      </w:pPr>
      <w:r w:rsidRPr="00020B6A">
        <w:rPr>
          <w:color w:val="000000"/>
          <w:lang w:val="el-GR"/>
        </w:rPr>
        <w:t xml:space="preserve">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w:t>
      </w:r>
      <w:r w:rsidR="00E05CA8">
        <w:rPr>
          <w:color w:val="000000"/>
          <w:lang w:val="el-GR"/>
        </w:rPr>
        <w:t>του  ν</w:t>
      </w:r>
      <w:r w:rsidRPr="00020B6A">
        <w:rPr>
          <w:color w:val="000000"/>
          <w:lang w:val="el-GR"/>
        </w:rPr>
        <w:t>. 4412/2016</w:t>
      </w:r>
      <w:r w:rsidR="00E05CA8">
        <w:rPr>
          <w:color w:val="000000"/>
          <w:lang w:val="el-GR"/>
        </w:rPr>
        <w:t>.</w:t>
      </w:r>
      <w:r w:rsidRPr="00020B6A">
        <w:rPr>
          <w:color w:val="000000"/>
          <w:lang w:val="el-GR"/>
        </w:rPr>
        <w:t xml:space="preserve"> Η επιστροφή του παραβόλου στον προσφεύγοντα γίνεται: α) σε περίπτωση ολικής ή μερικής αποδοχής της προσφυγής του, β) όταν η αναθέτουσα αρχή ανακαλεί την </w:t>
      </w:r>
      <w:r w:rsidRPr="00AD164C">
        <w:rPr>
          <w:color w:val="000000"/>
          <w:lang w:val="el-GR"/>
        </w:rPr>
        <w:t xml:space="preserve">προσβαλλόμενη πράξη ή προβαίνει στην οφειλόμενη ενέργεια πριν από την έκδοση της απόφασης της </w:t>
      </w:r>
      <w:r w:rsidR="00C43570" w:rsidRPr="00AD164C">
        <w:rPr>
          <w:color w:val="000000"/>
          <w:lang w:val="el-GR"/>
        </w:rPr>
        <w:t>Ε.Α.ΔΗ.ΣΥ</w:t>
      </w:r>
      <w:r w:rsidR="00C63942" w:rsidRPr="00AD164C">
        <w:rPr>
          <w:color w:val="000000"/>
          <w:lang w:val="el-GR"/>
        </w:rPr>
        <w:t xml:space="preserve"> </w:t>
      </w:r>
      <w:r w:rsidRPr="00AD164C">
        <w:rPr>
          <w:color w:val="000000"/>
          <w:lang w:val="el-GR"/>
        </w:rPr>
        <w:t>επί της προσφυγής, γ) σε περίπτωση παραίτησης του προσφεύγοντ</w:t>
      </w:r>
      <w:r w:rsidR="00E05CA8">
        <w:rPr>
          <w:color w:val="000000"/>
          <w:lang w:val="el-GR"/>
        </w:rPr>
        <w:t>ος</w:t>
      </w:r>
      <w:r w:rsidRPr="00AD164C">
        <w:rPr>
          <w:color w:val="000000"/>
          <w:lang w:val="el-GR"/>
        </w:rPr>
        <w:t xml:space="preserve"> από την προσφυγή του έως </w:t>
      </w:r>
      <w:r w:rsidRPr="003C3253">
        <w:rPr>
          <w:color w:val="000000"/>
          <w:lang w:val="el-GR"/>
        </w:rPr>
        <w:t>και δέκα (10) ημέρες</w:t>
      </w:r>
      <w:r w:rsidRPr="00AD164C">
        <w:rPr>
          <w:color w:val="000000"/>
          <w:lang w:val="el-GR"/>
        </w:rPr>
        <w:t xml:space="preserve"> από την κατάθεση της προσφυγής. </w:t>
      </w:r>
    </w:p>
    <w:p w14:paraId="7DE932DE" w14:textId="5A098CF5" w:rsidR="00020B6A" w:rsidRPr="00020B6A" w:rsidRDefault="00020B6A" w:rsidP="002F77BA">
      <w:pPr>
        <w:spacing w:line="360" w:lineRule="auto"/>
        <w:rPr>
          <w:color w:val="000000"/>
          <w:lang w:val="el-GR"/>
        </w:rPr>
      </w:pPr>
      <w:r w:rsidRPr="00282602">
        <w:rPr>
          <w:color w:val="000000"/>
          <w:lang w:val="el-GR"/>
        </w:rPr>
        <w:t xml:space="preserve">Η προθεσμία για την άσκηση της προδικαστικής προσφυγής και η άσκησή </w:t>
      </w:r>
      <w:r w:rsidR="003D0EC7" w:rsidRPr="00281EC7">
        <w:rPr>
          <w:color w:val="000000"/>
          <w:lang w:val="el-GR"/>
        </w:rPr>
        <w:t>της</w:t>
      </w:r>
      <w:r w:rsidRPr="00281EC7">
        <w:rPr>
          <w:color w:val="000000"/>
          <w:lang w:val="el-GR"/>
        </w:rPr>
        <w:t xml:space="preserve"> κωλύουν τη σύναψη της σύμβασης επί ποινή ακυρότητας, η οποία διαπιστώνεται με απόφαση της </w:t>
      </w:r>
      <w:r w:rsidR="00C7510D" w:rsidRPr="00B1220E">
        <w:rPr>
          <w:color w:val="000000"/>
          <w:lang w:val="el-GR"/>
        </w:rPr>
        <w:t xml:space="preserve"> </w:t>
      </w:r>
      <w:r w:rsidR="00C43570" w:rsidRPr="00AD164C">
        <w:rPr>
          <w:color w:val="000000"/>
          <w:lang w:val="el-GR"/>
        </w:rPr>
        <w:t>Ε.Α.ΔΗ.ΣΥ</w:t>
      </w:r>
      <w:r w:rsidR="00C63942" w:rsidRPr="00AD164C">
        <w:rPr>
          <w:color w:val="000000"/>
          <w:lang w:val="el-GR"/>
        </w:rPr>
        <w:t xml:space="preserve">. </w:t>
      </w:r>
      <w:r w:rsidRPr="00AD164C">
        <w:rPr>
          <w:color w:val="000000"/>
          <w:lang w:val="el-GR"/>
        </w:rPr>
        <w:t>μετά</w:t>
      </w:r>
      <w:r w:rsidRPr="00020B6A">
        <w:rPr>
          <w:color w:val="000000"/>
          <w:lang w:val="el-GR"/>
        </w:rPr>
        <w:t xml:space="preserve"> από άσκηση προδικαστικής προσφυγής, σύμφωνα με τ</w:t>
      </w:r>
      <w:r w:rsidR="00E05CA8">
        <w:rPr>
          <w:color w:val="000000"/>
          <w:lang w:val="el-GR"/>
        </w:rPr>
        <w:t>α</w:t>
      </w:r>
      <w:r w:rsidRPr="00020B6A">
        <w:rPr>
          <w:color w:val="000000"/>
          <w:lang w:val="el-GR"/>
        </w:rPr>
        <w:t xml:space="preserve"> άρθρ</w:t>
      </w:r>
      <w:r w:rsidR="00E05CA8">
        <w:rPr>
          <w:color w:val="000000"/>
          <w:lang w:val="el-GR"/>
        </w:rPr>
        <w:t>α</w:t>
      </w:r>
      <w:r w:rsidRPr="00020B6A">
        <w:rPr>
          <w:color w:val="000000"/>
          <w:lang w:val="el-GR"/>
        </w:rPr>
        <w:t xml:space="preserve"> 368 του </w:t>
      </w:r>
      <w:r w:rsidR="00845AB8">
        <w:rPr>
          <w:color w:val="000000"/>
          <w:lang w:val="el-GR"/>
        </w:rPr>
        <w:t>ν</w:t>
      </w:r>
      <w:r w:rsidRPr="00020B6A">
        <w:rPr>
          <w:color w:val="000000"/>
          <w:lang w:val="el-GR"/>
        </w:rPr>
        <w:t>. 4412/2016 και 20</w:t>
      </w:r>
      <w:r w:rsidR="00E05CA8">
        <w:rPr>
          <w:color w:val="000000"/>
          <w:lang w:val="el-GR"/>
        </w:rPr>
        <w:t xml:space="preserve"> του </w:t>
      </w:r>
      <w:r w:rsidRPr="00020B6A">
        <w:rPr>
          <w:color w:val="000000"/>
          <w:lang w:val="el-GR"/>
        </w:rPr>
        <w:t xml:space="preserve"> </w:t>
      </w:r>
      <w:r w:rsidR="00845AB8">
        <w:rPr>
          <w:color w:val="000000"/>
          <w:lang w:val="el-GR"/>
        </w:rPr>
        <w:t>π</w:t>
      </w:r>
      <w:r w:rsidRPr="00020B6A">
        <w:rPr>
          <w:color w:val="000000"/>
          <w:lang w:val="el-GR"/>
        </w:rPr>
        <w:t>.</w:t>
      </w:r>
      <w:r w:rsidR="00845AB8">
        <w:rPr>
          <w:color w:val="000000"/>
          <w:lang w:val="el-GR"/>
        </w:rPr>
        <w:t>δ</w:t>
      </w:r>
      <w:r w:rsidRPr="00020B6A">
        <w:rPr>
          <w:color w:val="000000"/>
          <w:lang w:val="el-GR"/>
        </w:rPr>
        <w:t xml:space="preserve">. 39/2017. Όμως, μόνη η άσκηση της προδικαστικής προσφυγής δεν κωλύει την πρόοδο της διαγωνιστικής διαδικασίας, υπό την επιφύλαξη χορήγησης από το Κλιμάκιο </w:t>
      </w:r>
      <w:r w:rsidR="00F5300F">
        <w:rPr>
          <w:color w:val="000000"/>
          <w:lang w:val="el-GR"/>
        </w:rPr>
        <w:t xml:space="preserve"> μέτρων </w:t>
      </w:r>
      <w:r w:rsidRPr="00020B6A">
        <w:rPr>
          <w:color w:val="000000"/>
          <w:lang w:val="el-GR"/>
        </w:rPr>
        <w:t>προσωρινής προστασίας</w:t>
      </w:r>
      <w:r w:rsidR="00E05CA8">
        <w:rPr>
          <w:color w:val="000000"/>
          <w:lang w:val="el-GR"/>
        </w:rPr>
        <w:t>,</w:t>
      </w:r>
      <w:r w:rsidRPr="00020B6A">
        <w:rPr>
          <w:color w:val="000000"/>
          <w:lang w:val="el-GR"/>
        </w:rPr>
        <w:t xml:space="preserve"> σύμφωνα με τ</w:t>
      </w:r>
      <w:r w:rsidR="00E05CA8">
        <w:rPr>
          <w:color w:val="000000"/>
          <w:lang w:val="el-GR"/>
        </w:rPr>
        <w:t>α</w:t>
      </w:r>
      <w:r w:rsidRPr="00020B6A">
        <w:rPr>
          <w:color w:val="000000"/>
          <w:lang w:val="el-GR"/>
        </w:rPr>
        <w:t xml:space="preserve"> άρθρ</w:t>
      </w:r>
      <w:r w:rsidR="00E05CA8">
        <w:rPr>
          <w:color w:val="000000"/>
          <w:lang w:val="el-GR"/>
        </w:rPr>
        <w:t>α</w:t>
      </w:r>
      <w:r w:rsidRPr="00020B6A">
        <w:rPr>
          <w:color w:val="000000"/>
          <w:lang w:val="el-GR"/>
        </w:rPr>
        <w:t xml:space="preserve"> 366 παρ. 1-2 </w:t>
      </w:r>
      <w:r w:rsidR="00B14783">
        <w:rPr>
          <w:color w:val="000000"/>
          <w:lang w:val="el-GR"/>
        </w:rPr>
        <w:t>ν</w:t>
      </w:r>
      <w:r w:rsidRPr="00020B6A">
        <w:rPr>
          <w:color w:val="000000"/>
          <w:lang w:val="el-GR"/>
        </w:rPr>
        <w:t>. 4412/2016 και 15 παρ. 1-4</w:t>
      </w:r>
      <w:r w:rsidR="00E05CA8">
        <w:rPr>
          <w:color w:val="000000"/>
          <w:lang w:val="el-GR"/>
        </w:rPr>
        <w:t xml:space="preserve"> του </w:t>
      </w:r>
      <w:r w:rsidRPr="00020B6A">
        <w:rPr>
          <w:color w:val="000000"/>
          <w:lang w:val="el-GR"/>
        </w:rPr>
        <w:t xml:space="preserve"> </w:t>
      </w:r>
      <w:r w:rsidR="00B14783">
        <w:rPr>
          <w:color w:val="000000"/>
          <w:lang w:val="el-GR"/>
        </w:rPr>
        <w:t>π</w:t>
      </w:r>
      <w:r w:rsidRPr="00020B6A">
        <w:rPr>
          <w:color w:val="000000"/>
          <w:lang w:val="el-GR"/>
        </w:rPr>
        <w:t>.</w:t>
      </w:r>
      <w:r w:rsidR="00B14783">
        <w:rPr>
          <w:color w:val="000000"/>
          <w:lang w:val="el-GR"/>
        </w:rPr>
        <w:t>δ</w:t>
      </w:r>
      <w:r w:rsidRPr="00020B6A">
        <w:rPr>
          <w:color w:val="000000"/>
          <w:lang w:val="el-GR"/>
        </w:rPr>
        <w:t xml:space="preserve">. 39/2017. </w:t>
      </w:r>
    </w:p>
    <w:p w14:paraId="76516BA0" w14:textId="77777777" w:rsidR="0052232F" w:rsidRPr="0052232F" w:rsidRDefault="0052232F" w:rsidP="002F77BA">
      <w:pPr>
        <w:spacing w:line="360" w:lineRule="auto"/>
        <w:rPr>
          <w:color w:val="000000"/>
          <w:lang w:val="el-GR"/>
        </w:rPr>
      </w:pPr>
      <w:r w:rsidRPr="0052232F">
        <w:rPr>
          <w:color w:val="000000"/>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2C9AD86E" w14:textId="4F00CED5" w:rsidR="00020B6A" w:rsidRPr="00020B6A" w:rsidRDefault="00020B6A" w:rsidP="002F77BA">
      <w:pPr>
        <w:spacing w:line="360" w:lineRule="auto"/>
        <w:rPr>
          <w:color w:val="000000"/>
          <w:lang w:val="el-GR"/>
        </w:rPr>
      </w:pPr>
      <w:r w:rsidRPr="00020B6A">
        <w:rPr>
          <w:color w:val="000000"/>
          <w:lang w:val="el-GR"/>
        </w:rPr>
        <w:t>Μετά την, κατά τα ως άνω, ηλεκτρονική κατάθεση της προδικαστικής προσφυγής η αναθέτουσα αρχή</w:t>
      </w:r>
      <w:r w:rsidR="0034590B">
        <w:rPr>
          <w:color w:val="000000"/>
          <w:lang w:val="el-GR"/>
        </w:rPr>
        <w:t>,</w:t>
      </w:r>
      <w:r w:rsidR="0034590B" w:rsidRPr="0034590B">
        <w:rPr>
          <w:lang w:val="el-GR"/>
        </w:rPr>
        <w:t xml:space="preserve"> </w:t>
      </w:r>
      <w:r w:rsidR="0034590B" w:rsidRPr="0034590B">
        <w:rPr>
          <w:color w:val="000000"/>
          <w:lang w:val="el-GR"/>
        </w:rPr>
        <w:t xml:space="preserve"> μέσω της λειτουργίας </w:t>
      </w:r>
      <w:r w:rsidR="0034590B">
        <w:rPr>
          <w:color w:val="000000"/>
          <w:lang w:val="el-GR"/>
        </w:rPr>
        <w:t>«</w:t>
      </w:r>
      <w:r w:rsidR="0034590B" w:rsidRPr="009E23A8">
        <w:rPr>
          <w:color w:val="000000"/>
          <w:lang w:val="el-GR"/>
        </w:rPr>
        <w:t>Επικοινωνία»</w:t>
      </w:r>
      <w:r w:rsidRPr="009E23A8">
        <w:rPr>
          <w:color w:val="000000"/>
          <w:lang w:val="el-GR"/>
        </w:rPr>
        <w:t>:</w:t>
      </w:r>
      <w:r w:rsidRPr="00020B6A">
        <w:rPr>
          <w:color w:val="000000"/>
          <w:lang w:val="el-GR"/>
        </w:rPr>
        <w:t xml:space="preserve"> </w:t>
      </w:r>
    </w:p>
    <w:p w14:paraId="4B6DBED0" w14:textId="3CD84186" w:rsidR="00020B6A" w:rsidRPr="00020B6A" w:rsidRDefault="00020B6A" w:rsidP="002F77BA">
      <w:pPr>
        <w:spacing w:line="360" w:lineRule="auto"/>
        <w:rPr>
          <w:color w:val="000000"/>
          <w:lang w:val="el-GR"/>
        </w:rPr>
      </w:pPr>
      <w:r w:rsidRPr="00020B6A">
        <w:rPr>
          <w:color w:val="000000"/>
          <w:lang w:val="el-GR"/>
        </w:rPr>
        <w:t>α) Κοινοποιεί την προσφυγή το αργότερο έως την επ</w:t>
      </w:r>
      <w:r w:rsidR="00F5300F">
        <w:rPr>
          <w:color w:val="000000"/>
          <w:lang w:val="el-GR"/>
        </w:rPr>
        <w:t>όμε</w:t>
      </w:r>
      <w:r w:rsidRPr="00020B6A">
        <w:rPr>
          <w:color w:val="000000"/>
          <w:lang w:val="el-GR"/>
        </w:rPr>
        <w:t>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w:t>
      </w:r>
      <w:r w:rsidR="00F5300F">
        <w:rPr>
          <w:color w:val="000000"/>
          <w:lang w:val="el-GR"/>
        </w:rPr>
        <w:t xml:space="preserve"> του </w:t>
      </w:r>
      <w:r w:rsidRPr="00020B6A">
        <w:rPr>
          <w:color w:val="000000"/>
          <w:lang w:val="el-GR"/>
        </w:rPr>
        <w:t xml:space="preserve"> </w:t>
      </w:r>
      <w:r w:rsidR="00B14783">
        <w:rPr>
          <w:color w:val="000000"/>
          <w:lang w:val="el-GR"/>
        </w:rPr>
        <w:t>π</w:t>
      </w:r>
      <w:r w:rsidRPr="00020B6A">
        <w:rPr>
          <w:color w:val="000000"/>
          <w:lang w:val="el-GR"/>
        </w:rPr>
        <w:t>.</w:t>
      </w:r>
      <w:r w:rsidR="00B14783">
        <w:rPr>
          <w:color w:val="000000"/>
          <w:lang w:val="el-GR"/>
        </w:rPr>
        <w:t>δ</w:t>
      </w:r>
      <w:r w:rsidRPr="00020B6A">
        <w:rPr>
          <w:color w:val="000000"/>
          <w:lang w:val="el-GR"/>
        </w:rPr>
        <w:t>.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4C3E1D02" w14:textId="77777777" w:rsidR="00020B6A" w:rsidRPr="00020B6A" w:rsidRDefault="00020B6A" w:rsidP="002F77BA">
      <w:pPr>
        <w:spacing w:line="360" w:lineRule="auto"/>
        <w:rPr>
          <w:color w:val="000000"/>
          <w:lang w:val="el-GR"/>
        </w:rPr>
      </w:pPr>
      <w:r w:rsidRPr="00020B6A">
        <w:rPr>
          <w:color w:val="000000"/>
          <w:lang w:val="el-GR"/>
        </w:rPr>
        <w:t>β) Διαβιβάζει στην</w:t>
      </w:r>
      <w:r w:rsidR="00C74D69">
        <w:rPr>
          <w:color w:val="000000"/>
          <w:lang w:val="el-GR"/>
        </w:rPr>
        <w:t xml:space="preserve"> </w:t>
      </w:r>
      <w:r w:rsidR="00C43570">
        <w:rPr>
          <w:color w:val="000000"/>
          <w:lang w:val="el-GR"/>
        </w:rPr>
        <w:t>Ε.Α.ΔΗ.ΣΥ.</w:t>
      </w:r>
      <w:r w:rsidRPr="00020B6A">
        <w:rPr>
          <w:color w:val="000000"/>
          <w:lang w:val="el-GR"/>
        </w:rPr>
        <w:t>,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05EBC1B4" w14:textId="1F8DE2EC" w:rsidR="00020B6A" w:rsidRPr="00020B6A" w:rsidRDefault="00020B6A" w:rsidP="002F77BA">
      <w:pPr>
        <w:spacing w:line="360" w:lineRule="auto"/>
        <w:rPr>
          <w:color w:val="000000"/>
          <w:lang w:val="el-GR"/>
        </w:rPr>
      </w:pPr>
      <w:r w:rsidRPr="00020B6A">
        <w:rPr>
          <w:color w:val="000000"/>
          <w:lang w:val="el-GR"/>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w:t>
      </w:r>
      <w:r w:rsidR="00F5300F">
        <w:rPr>
          <w:color w:val="000000"/>
          <w:lang w:val="el-GR"/>
        </w:rPr>
        <w:t>όμε</w:t>
      </w:r>
      <w:r w:rsidRPr="00020B6A">
        <w:rPr>
          <w:color w:val="000000"/>
          <w:lang w:val="el-GR"/>
        </w:rPr>
        <w:t>νη εργάσιμη ημέρα από την κατάθεσή τους.</w:t>
      </w:r>
    </w:p>
    <w:p w14:paraId="4072C00D" w14:textId="0825F27C" w:rsidR="00020B6A" w:rsidRPr="00020B6A" w:rsidRDefault="00020B6A" w:rsidP="002F77BA">
      <w:pPr>
        <w:spacing w:line="360" w:lineRule="auto"/>
        <w:rPr>
          <w:color w:val="000000"/>
          <w:lang w:val="el-GR"/>
        </w:rPr>
      </w:pPr>
      <w:r w:rsidRPr="00020B6A">
        <w:rPr>
          <w:color w:val="000000"/>
          <w:lang w:val="el-GR"/>
        </w:rPr>
        <w:t>δ)</w:t>
      </w:r>
      <w:r w:rsidR="00D31070">
        <w:rPr>
          <w:color w:val="000000"/>
          <w:lang w:val="el-GR"/>
        </w:rPr>
        <w:t xml:space="preserve"> </w:t>
      </w:r>
      <w:r w:rsidRPr="00020B6A">
        <w:rPr>
          <w:color w:val="000000"/>
          <w:lang w:val="el-GR"/>
        </w:rPr>
        <w:t>Συμπληρωματικά υπομνήματα κατατίθενται από οποιοδήποτε από τα μέρη μέσω της πλατφόρμας του ΕΣΗΔΗΣ</w:t>
      </w:r>
      <w:r w:rsidR="00F5300F">
        <w:rPr>
          <w:color w:val="000000"/>
          <w:lang w:val="el-GR"/>
        </w:rPr>
        <w:t>,</w:t>
      </w:r>
      <w:r w:rsidRPr="00020B6A">
        <w:rPr>
          <w:color w:val="000000"/>
          <w:lang w:val="el-GR"/>
        </w:rPr>
        <w:t xml:space="preserve"> το αργότερο εντός πέντε (5) ημερών από την κοινοποίηση των απόψεων της αναθέτουσας αρχής.</w:t>
      </w:r>
    </w:p>
    <w:p w14:paraId="3397C281" w14:textId="7C54B7EF" w:rsidR="00BD751A" w:rsidRDefault="00020B6A" w:rsidP="002F77BA">
      <w:pPr>
        <w:spacing w:line="360" w:lineRule="auto"/>
        <w:rPr>
          <w:color w:val="000000"/>
          <w:lang w:val="el-GR"/>
        </w:rPr>
      </w:pPr>
      <w:r w:rsidRPr="00020B6A">
        <w:rPr>
          <w:color w:val="000000"/>
          <w:lang w:val="el-GR"/>
        </w:rPr>
        <w:t xml:space="preserve">Η άσκηση της προδικαστικής προσφυγής αποτελεί προϋπόθεση για την άσκηση των ένδικων βοηθημάτων της αίτησης αναστολής και  ακύρωσης του άρθρου 372 </w:t>
      </w:r>
      <w:r w:rsidR="00F5300F">
        <w:rPr>
          <w:color w:val="000000"/>
          <w:lang w:val="el-GR"/>
        </w:rPr>
        <w:t xml:space="preserve"> του </w:t>
      </w:r>
      <w:r w:rsidR="00845AB8">
        <w:rPr>
          <w:color w:val="000000"/>
          <w:lang w:val="el-GR"/>
        </w:rPr>
        <w:t>ν</w:t>
      </w:r>
      <w:r w:rsidRPr="00020B6A">
        <w:rPr>
          <w:color w:val="000000"/>
          <w:lang w:val="el-GR"/>
        </w:rPr>
        <w:t>. 4412/2016 κατά των εκτελεστών πράξεων ή παρα</w:t>
      </w:r>
      <w:r w:rsidR="00D31070">
        <w:rPr>
          <w:color w:val="000000"/>
          <w:lang w:val="el-GR"/>
        </w:rPr>
        <w:t>λείψεων της αναθέτουσας αρχής .</w:t>
      </w:r>
    </w:p>
    <w:p w14:paraId="600D925F" w14:textId="51210564" w:rsidR="007C4E1D" w:rsidRPr="007C4E1D" w:rsidRDefault="007C4E1D" w:rsidP="002F77BA">
      <w:pPr>
        <w:widowControl w:val="0"/>
        <w:suppressAutoHyphens w:val="0"/>
        <w:spacing w:before="120" w:line="360" w:lineRule="auto"/>
        <w:textAlignment w:val="baseline"/>
        <w:rPr>
          <w:color w:val="000000"/>
          <w:lang w:val="el-GR"/>
        </w:rPr>
      </w:pPr>
      <w:r w:rsidRPr="007C4E1D">
        <w:rPr>
          <w:b/>
          <w:color w:val="000000"/>
          <w:lang w:val="el-GR"/>
        </w:rPr>
        <w:t>Β.</w:t>
      </w:r>
      <w:r w:rsidRPr="007C4E1D">
        <w:rPr>
          <w:color w:val="000000"/>
          <w:lang w:val="el-GR"/>
        </w:rPr>
        <w:t xml:space="preserve"> Όποιος έχει έννομο συμφέρον μπορεί να ζητήσει, με το ίδιο δικόγραφο εφαρμοζόμενων αναλογικά των διατάξεων του π.δ. 18/1989, την αναστολή εκτέλεσης της απόφασης της </w:t>
      </w:r>
      <w:r w:rsidR="00C74D69">
        <w:rPr>
          <w:color w:val="000000"/>
          <w:lang w:val="el-GR"/>
        </w:rPr>
        <w:t xml:space="preserve"> </w:t>
      </w:r>
      <w:r w:rsidR="00C43570" w:rsidRPr="000561E7">
        <w:rPr>
          <w:color w:val="000000"/>
          <w:lang w:val="el-GR"/>
        </w:rPr>
        <w:t>Ε.Α.ΔΗ.ΣΥ</w:t>
      </w:r>
      <w:r w:rsidR="003D0EC7" w:rsidRPr="000561E7">
        <w:rPr>
          <w:color w:val="000000"/>
          <w:lang w:val="el-GR"/>
        </w:rPr>
        <w:t>.</w:t>
      </w:r>
      <w:r w:rsidR="003D0EC7" w:rsidRPr="00AD164C">
        <w:rPr>
          <w:color w:val="000000"/>
          <w:lang w:val="el-GR"/>
        </w:rPr>
        <w:t xml:space="preserve"> </w:t>
      </w:r>
      <w:r w:rsidRPr="00AD164C">
        <w:rPr>
          <w:color w:val="000000"/>
          <w:lang w:val="el-GR"/>
        </w:rPr>
        <w:t>και</w:t>
      </w:r>
      <w:r w:rsidRPr="007C4E1D">
        <w:rPr>
          <w:color w:val="000000"/>
          <w:lang w:val="el-GR"/>
        </w:rPr>
        <w:t xml:space="preserve"> την ακύρωσή της ενώπιον του αρμ</w:t>
      </w:r>
      <w:r w:rsidR="00F5300F">
        <w:rPr>
          <w:color w:val="000000"/>
          <w:lang w:val="el-GR"/>
        </w:rPr>
        <w:t>όδι</w:t>
      </w:r>
      <w:r w:rsidRPr="007C4E1D">
        <w:rPr>
          <w:color w:val="000000"/>
          <w:lang w:val="el-GR"/>
        </w:rPr>
        <w:t xml:space="preserve">ου </w:t>
      </w:r>
      <w:r w:rsidR="00D31070" w:rsidRPr="00D31070">
        <w:rPr>
          <w:color w:val="000000"/>
          <w:lang w:val="el-GR"/>
        </w:rPr>
        <w:t>του Διοικητικού Εφετείου</w:t>
      </w:r>
      <w:r w:rsidRPr="007C4E1D">
        <w:rPr>
          <w:lang w:val="el-GR"/>
        </w:rPr>
        <w:t>.</w:t>
      </w:r>
      <w:r w:rsidRPr="007C4E1D">
        <w:rPr>
          <w:color w:val="000000"/>
          <w:lang w:val="el-GR"/>
        </w:rPr>
        <w:t xml:space="preserve"> Το αυτό ισχύει και σε περίπτωση σιωπηρής απόρριψης της προδικαστικής προσφυγής από την </w:t>
      </w:r>
      <w:r w:rsidR="00454B72">
        <w:rPr>
          <w:color w:val="000000"/>
          <w:lang w:val="el-GR"/>
        </w:rPr>
        <w:t>Ε.Α.ΔΗ.ΣΥ.</w:t>
      </w:r>
      <w:r w:rsidRPr="007C4E1D">
        <w:rPr>
          <w:color w:val="000000"/>
          <w:lang w:val="el-GR"/>
        </w:rPr>
        <w:t xml:space="preserve"> Δικαίωμα άσκησης του ως άνω ένδικου βοηθήματος έχει και η αναθέτουσα αρχή, αν η </w:t>
      </w:r>
      <w:r w:rsidR="00454B72">
        <w:rPr>
          <w:color w:val="000000"/>
          <w:lang w:val="el-GR"/>
        </w:rPr>
        <w:t>Ε.Α.ΔΗ.ΣΥ.</w:t>
      </w:r>
      <w:r w:rsidRPr="007C4E1D">
        <w:rPr>
          <w:color w:val="000000"/>
          <w:lang w:val="el-GR"/>
        </w:rPr>
        <w:t xml:space="preserve"> κάνει δεκτή την προδικαστική προσφυγή, αλλά και αυτός του οποίου έχει γίνει εν μέρει δεκτή η προδικαστική προσφυγή.</w:t>
      </w:r>
    </w:p>
    <w:p w14:paraId="03B5399B" w14:textId="77777777" w:rsidR="007C4E1D" w:rsidRPr="007C4E1D" w:rsidRDefault="007C4E1D" w:rsidP="002F77BA">
      <w:pPr>
        <w:widowControl w:val="0"/>
        <w:spacing w:before="120" w:line="360" w:lineRule="auto"/>
        <w:textAlignment w:val="baseline"/>
        <w:rPr>
          <w:color w:val="000000"/>
          <w:lang w:val="el-GR"/>
        </w:rPr>
      </w:pPr>
      <w:r w:rsidRPr="007C4E1D">
        <w:rPr>
          <w:color w:val="000000"/>
          <w:lang w:val="el-GR"/>
        </w:rPr>
        <w:t xml:space="preserve">Με την απόφαση της </w:t>
      </w:r>
      <w:r w:rsidR="00C43570">
        <w:rPr>
          <w:color w:val="000000"/>
          <w:lang w:val="el-GR"/>
        </w:rPr>
        <w:t>Ε.Α.ΔΗ.ΣΥ.</w:t>
      </w:r>
      <w:r w:rsidRPr="007C4E1D">
        <w:rPr>
          <w:color w:val="000000"/>
          <w:lang w:val="el-GR"/>
        </w:rPr>
        <w:t xml:space="preserve"> 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w:t>
      </w:r>
    </w:p>
    <w:p w14:paraId="5A6FA2C8" w14:textId="1C057EA7" w:rsidR="007C4E1D" w:rsidRPr="007C4E1D" w:rsidRDefault="007C4E1D" w:rsidP="002F77BA">
      <w:pPr>
        <w:widowControl w:val="0"/>
        <w:spacing w:before="120" w:line="360" w:lineRule="auto"/>
        <w:textAlignment w:val="baseline"/>
        <w:rPr>
          <w:color w:val="000000"/>
          <w:lang w:val="el-GR"/>
        </w:rPr>
      </w:pPr>
      <w:r w:rsidRPr="007C4E1D">
        <w:rPr>
          <w:color w:val="000000"/>
          <w:lang w:val="el-GR"/>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w:t>
      </w:r>
      <w:r w:rsidR="00454B72">
        <w:rPr>
          <w:color w:val="000000"/>
          <w:lang w:val="el-GR"/>
        </w:rPr>
        <w:t>Ε.Α.ΔΗ.ΣΥ.</w:t>
      </w:r>
      <w:r w:rsidRPr="007C4E1D">
        <w:rPr>
          <w:color w:val="000000"/>
          <w:lang w:val="el-GR"/>
        </w:rPr>
        <w:t xml:space="preserve"> ή το περιεχόμενο των αποφάσεών της. Η αναθέτουσα αρχή, εφόσον ασκήσει την αίτηση της παρ. 1 του άρθρου 372 του ν. 4412/2016,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w:t>
      </w:r>
    </w:p>
    <w:p w14:paraId="07C4CAB2" w14:textId="6E51FB69" w:rsidR="007C4E1D" w:rsidRPr="007C4E1D" w:rsidRDefault="007C4E1D" w:rsidP="002F77BA">
      <w:pPr>
        <w:widowControl w:val="0"/>
        <w:tabs>
          <w:tab w:val="num" w:pos="720"/>
        </w:tabs>
        <w:spacing w:before="120" w:line="360" w:lineRule="auto"/>
        <w:textAlignment w:val="baseline"/>
        <w:rPr>
          <w:color w:val="000000"/>
          <w:lang w:val="el-GR"/>
        </w:rPr>
      </w:pPr>
      <w:r w:rsidRPr="007C4E1D">
        <w:rPr>
          <w:color w:val="000000"/>
          <w:lang w:val="el-GR"/>
        </w:rPr>
        <w:t>Η ως άνω αίτηση κατατίθεται στο  αρμόδιο δικαστήριο μέσα σε προθεσμία δέκα (10) ημερών από</w:t>
      </w:r>
      <w:r w:rsidR="00F5300F">
        <w:rPr>
          <w:color w:val="000000"/>
          <w:lang w:val="el-GR"/>
        </w:rPr>
        <w:t xml:space="preserve"> την</w:t>
      </w:r>
      <w:r w:rsidRPr="007C4E1D">
        <w:rPr>
          <w:color w:val="000000"/>
          <w:lang w:val="el-GR"/>
        </w:rPr>
        <w:t xml:space="preserve">  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δεν πρέπει να απέχει πέραν των εξήντα (60) ημερών από την κατάθεση του δικογράφου</w:t>
      </w:r>
      <w:r w:rsidR="00F40EF3">
        <w:rPr>
          <w:color w:val="000000"/>
          <w:lang w:val="el-GR"/>
        </w:rPr>
        <w:t>.</w:t>
      </w:r>
    </w:p>
    <w:p w14:paraId="23A0C1B1" w14:textId="2DE3F9EC" w:rsidR="007C4E1D" w:rsidRPr="007C4E1D" w:rsidRDefault="007C4E1D" w:rsidP="002F77BA">
      <w:pPr>
        <w:widowControl w:val="0"/>
        <w:tabs>
          <w:tab w:val="num" w:pos="720"/>
        </w:tabs>
        <w:spacing w:before="120" w:line="360" w:lineRule="auto"/>
        <w:textAlignment w:val="baseline"/>
        <w:rPr>
          <w:color w:val="000000"/>
          <w:lang w:val="el-GR"/>
        </w:rPr>
      </w:pPr>
      <w:r w:rsidRPr="007C4E1D">
        <w:rPr>
          <w:color w:val="000000"/>
          <w:lang w:val="el-GR"/>
        </w:rPr>
        <w:t xml:space="preserve">Αντίγραφο της αίτησης με κλήση κοινοποιείται με τη φροντίδα του αιτούντος προς την </w:t>
      </w:r>
      <w:r w:rsidR="00454B72">
        <w:rPr>
          <w:color w:val="000000"/>
          <w:lang w:val="el-GR"/>
        </w:rPr>
        <w:t>Ε.Α.ΔΗ.ΣΥ.</w:t>
      </w:r>
      <w:r w:rsidRPr="007C4E1D">
        <w:rPr>
          <w:color w:val="000000"/>
          <w:lang w:val="el-GR"/>
        </w:rPr>
        <w:t>, την αναθέτουσα αρχή, αν δεν έχει ασκήσει αυτή την αίτηση,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Ο αιτών υποχρεούται</w:t>
      </w:r>
      <w:r w:rsidR="00F5300F">
        <w:rPr>
          <w:color w:val="000000"/>
          <w:lang w:val="el-GR"/>
        </w:rPr>
        <w:t>,</w:t>
      </w:r>
      <w:r w:rsidRPr="007C4E1D">
        <w:rPr>
          <w:color w:val="000000"/>
          <w:lang w:val="el-GR"/>
        </w:rPr>
        <w:t xml:space="preserve"> επί ποινή απαραδέκτου του ενδίκου βοηθήματος</w:t>
      </w:r>
      <w:r w:rsidR="00F5300F">
        <w:rPr>
          <w:color w:val="000000"/>
          <w:lang w:val="el-GR"/>
        </w:rPr>
        <w:t>,</w:t>
      </w:r>
      <w:r w:rsidRPr="007C4E1D">
        <w:rPr>
          <w:color w:val="000000"/>
          <w:lang w:val="el-GR"/>
        </w:rPr>
        <w:t xml:space="preserve">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των παθητικώς νομιμοποιούμενων. Εντός της ίδιας προθεσμίας κατατίθενται στο Δικαστήριο και τα στοιχεία που υποστηρίζουν τους ισχυρισμούς των διαδίκων.</w:t>
      </w:r>
    </w:p>
    <w:p w14:paraId="69337186" w14:textId="77777777" w:rsidR="007C4E1D" w:rsidRPr="007C4E1D" w:rsidRDefault="007C4E1D" w:rsidP="002F77BA">
      <w:pPr>
        <w:widowControl w:val="0"/>
        <w:tabs>
          <w:tab w:val="num" w:pos="720"/>
        </w:tabs>
        <w:spacing w:before="120" w:line="360" w:lineRule="auto"/>
        <w:textAlignment w:val="baseline"/>
        <w:rPr>
          <w:color w:val="000000"/>
          <w:lang w:val="el-GR"/>
        </w:rPr>
      </w:pPr>
      <w:r w:rsidRPr="007C4E1D">
        <w:rPr>
          <w:color w:val="000000"/>
          <w:lang w:val="el-GR"/>
        </w:rPr>
        <w:t>Επιπρόσθετα, η παρέμβαση κοινοποιείται με επιμέλεια του παρεμβαίνοντος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759713CB" w14:textId="6DC8D72A" w:rsidR="007C4E1D" w:rsidRPr="007C4E1D" w:rsidRDefault="007C4E1D" w:rsidP="002F77BA">
      <w:pPr>
        <w:widowControl w:val="0"/>
        <w:tabs>
          <w:tab w:val="num" w:pos="720"/>
        </w:tabs>
        <w:spacing w:before="120" w:line="360" w:lineRule="auto"/>
        <w:textAlignment w:val="baseline"/>
        <w:rPr>
          <w:color w:val="000000"/>
          <w:lang w:val="el-GR"/>
        </w:rPr>
      </w:pPr>
      <w:r w:rsidRPr="007C4E1D">
        <w:rPr>
          <w:color w:val="000000"/>
          <w:lang w:val="el-GR"/>
        </w:rPr>
        <w:t>Η προθεσμία για την άσκηση και η άσκηση της αίτησης ενώπιον του αρμ</w:t>
      </w:r>
      <w:r w:rsidR="00F5300F">
        <w:rPr>
          <w:color w:val="000000"/>
          <w:lang w:val="el-GR"/>
        </w:rPr>
        <w:t>όδι</w:t>
      </w:r>
      <w:r w:rsidRPr="007C4E1D">
        <w:rPr>
          <w:color w:val="000000"/>
          <w:lang w:val="el-GR"/>
        </w:rPr>
        <w:t>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άσκησ</w:t>
      </w:r>
      <w:r w:rsidR="003B77D2">
        <w:rPr>
          <w:color w:val="000000"/>
          <w:lang w:val="el-GR"/>
        </w:rPr>
        <w:t>η</w:t>
      </w:r>
      <w:r w:rsidR="00037801">
        <w:rPr>
          <w:color w:val="000000"/>
          <w:lang w:val="el-GR"/>
        </w:rPr>
        <w:t xml:space="preserve"> </w:t>
      </w:r>
      <w:r w:rsidRPr="007C4E1D">
        <w:rPr>
          <w:color w:val="000000"/>
          <w:lang w:val="el-GR"/>
        </w:rPr>
        <w:t>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w:t>
      </w:r>
      <w:r w:rsidR="00F40EF3">
        <w:rPr>
          <w:color w:val="000000"/>
          <w:lang w:val="el-GR"/>
        </w:rPr>
        <w:t>.</w:t>
      </w:r>
      <w:r w:rsidRPr="007C4E1D">
        <w:rPr>
          <w:color w:val="000000"/>
          <w:lang w:val="el-GR"/>
        </w:rPr>
        <w:t xml:space="preserve"> Για την άσκηση της α</w:t>
      </w:r>
      <w:r w:rsidR="003B77D2">
        <w:rPr>
          <w:color w:val="000000"/>
          <w:lang w:val="el-GR"/>
        </w:rPr>
        <w:t xml:space="preserve">ίτησης </w:t>
      </w:r>
      <w:r w:rsidRPr="007C4E1D">
        <w:rPr>
          <w:color w:val="000000"/>
          <w:lang w:val="el-GR"/>
        </w:rPr>
        <w:t xml:space="preserve"> κατατίθεται παράβολο, σύμφωνα με τα ειδικότερα οριζόμενα στο άρθρο 372 παρ. 5 του </w:t>
      </w:r>
      <w:r w:rsidR="003B77D2">
        <w:rPr>
          <w:color w:val="000000"/>
          <w:lang w:val="el-GR"/>
        </w:rPr>
        <w:t>ν</w:t>
      </w:r>
      <w:r w:rsidRPr="007C4E1D">
        <w:rPr>
          <w:color w:val="000000"/>
          <w:lang w:val="el-GR"/>
        </w:rPr>
        <w:t xml:space="preserve">. 4412/2016.  </w:t>
      </w:r>
    </w:p>
    <w:p w14:paraId="3FDF4516" w14:textId="77777777" w:rsidR="007C4E1D" w:rsidRPr="007C4E1D" w:rsidRDefault="007C4E1D" w:rsidP="002F77BA">
      <w:pPr>
        <w:widowControl w:val="0"/>
        <w:spacing w:before="120" w:line="360" w:lineRule="auto"/>
        <w:textAlignment w:val="baseline"/>
        <w:rPr>
          <w:color w:val="000000"/>
          <w:lang w:val="el-GR"/>
        </w:rPr>
      </w:pPr>
      <w:r w:rsidRPr="007C4E1D">
        <w:rPr>
          <w:color w:val="000000"/>
          <w:lang w:val="el-GR"/>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 18/1989. </w:t>
      </w:r>
    </w:p>
    <w:p w14:paraId="736A3E06" w14:textId="6F3799AC" w:rsidR="007C4E1D" w:rsidRPr="007C4E1D" w:rsidRDefault="007C4E1D" w:rsidP="002F77BA">
      <w:pPr>
        <w:widowControl w:val="0"/>
        <w:spacing w:before="120" w:line="360" w:lineRule="auto"/>
        <w:textAlignment w:val="baseline"/>
        <w:rPr>
          <w:color w:val="000000"/>
          <w:lang w:val="el-GR"/>
        </w:rPr>
      </w:pPr>
      <w:r w:rsidRPr="007C4E1D">
        <w:rPr>
          <w:color w:val="000000"/>
          <w:lang w:val="el-GR"/>
        </w:rPr>
        <w:t xml:space="preserve">Αν το </w:t>
      </w:r>
      <w:r w:rsidR="003B77D2">
        <w:rPr>
          <w:color w:val="000000"/>
          <w:lang w:val="el-GR"/>
        </w:rPr>
        <w:t>Δ</w:t>
      </w:r>
      <w:r w:rsidRPr="007C4E1D">
        <w:rPr>
          <w:color w:val="000000"/>
          <w:lang w:val="el-GR"/>
        </w:rPr>
        <w:t>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4DDA4EA3" w14:textId="7C6D0BCB" w:rsidR="007C4E1D" w:rsidRDefault="007C4E1D" w:rsidP="002F77BA">
      <w:pPr>
        <w:widowControl w:val="0"/>
        <w:tabs>
          <w:tab w:val="left" w:pos="1021"/>
          <w:tab w:val="left" w:pos="1276"/>
          <w:tab w:val="left" w:pos="1588"/>
          <w:tab w:val="left" w:pos="2155"/>
          <w:tab w:val="left" w:pos="2722"/>
          <w:tab w:val="left" w:pos="3289"/>
        </w:tabs>
        <w:spacing w:after="0" w:line="360" w:lineRule="auto"/>
        <w:rPr>
          <w:color w:val="000000"/>
          <w:lang w:val="el-GR"/>
        </w:rPr>
      </w:pPr>
      <w:r w:rsidRPr="007C4E1D">
        <w:rPr>
          <w:color w:val="000000"/>
          <w:lang w:val="el-GR"/>
        </w:rPr>
        <w:t>Με την επιφύλαξη των διατάξεων του ν. 4412/2016, για την εκδίκαση των διαφορών του παρόντος άρθρου εφαρμόζονται οι διατάξεις του π.δ. 18/1989.</w:t>
      </w:r>
    </w:p>
    <w:p w14:paraId="7E6A6D0B" w14:textId="443E6802" w:rsidR="00BB2BE6" w:rsidRDefault="00BB2BE6" w:rsidP="002F77BA">
      <w:pPr>
        <w:widowControl w:val="0"/>
        <w:tabs>
          <w:tab w:val="left" w:pos="1021"/>
          <w:tab w:val="left" w:pos="1276"/>
          <w:tab w:val="left" w:pos="1588"/>
          <w:tab w:val="left" w:pos="2155"/>
          <w:tab w:val="left" w:pos="2722"/>
          <w:tab w:val="left" w:pos="3289"/>
        </w:tabs>
        <w:spacing w:after="0" w:line="360" w:lineRule="auto"/>
        <w:rPr>
          <w:color w:val="000000"/>
          <w:lang w:val="el-GR"/>
        </w:rPr>
      </w:pPr>
    </w:p>
    <w:p w14:paraId="2929002D" w14:textId="07233995" w:rsidR="00BB2BE6" w:rsidRPr="00BB2BE6" w:rsidRDefault="00BB2BE6" w:rsidP="002F77BA">
      <w:pPr>
        <w:widowControl w:val="0"/>
        <w:tabs>
          <w:tab w:val="left" w:pos="1021"/>
          <w:tab w:val="left" w:pos="1276"/>
          <w:tab w:val="left" w:pos="1588"/>
          <w:tab w:val="left" w:pos="2155"/>
          <w:tab w:val="left" w:pos="2722"/>
          <w:tab w:val="left" w:pos="3289"/>
        </w:tabs>
        <w:spacing w:after="0" w:line="360" w:lineRule="auto"/>
        <w:rPr>
          <w:color w:val="000000"/>
          <w:lang w:val="el-GR"/>
        </w:rPr>
      </w:pPr>
      <w:r w:rsidRPr="00233FFA">
        <w:rPr>
          <w:b/>
          <w:color w:val="000000"/>
          <w:lang w:val="el-GR"/>
        </w:rPr>
        <w:t>Γ.</w:t>
      </w:r>
      <w:r w:rsidRPr="00037801">
        <w:rPr>
          <w:b/>
          <w:lang w:val="el-GR"/>
        </w:rPr>
        <w:t xml:space="preserve"> Οι προθεσμίες</w:t>
      </w:r>
      <w:r w:rsidRPr="00037801">
        <w:rPr>
          <w:lang w:val="el-GR"/>
        </w:rPr>
        <w:t xml:space="preserve"> </w:t>
      </w:r>
      <w:r w:rsidR="00047387" w:rsidRPr="00047387">
        <w:rPr>
          <w:b/>
          <w:lang w:val="el-GR"/>
        </w:rPr>
        <w:t>των άρθρων 365, 366 και 367</w:t>
      </w:r>
      <w:r w:rsidR="00047387" w:rsidRPr="00047387">
        <w:rPr>
          <w:lang w:val="el-GR"/>
        </w:rPr>
        <w:t xml:space="preserve"> του ν. 4412/2016 </w:t>
      </w:r>
      <w:r w:rsidRPr="00037801">
        <w:rPr>
          <w:lang w:val="el-GR"/>
        </w:rPr>
        <w:t xml:space="preserve">για την εξέταση των προδικαστικών προσφυγών και την έκδοση της απόφασης της ΕΑΔΗΣΥ, </w:t>
      </w:r>
      <w:r w:rsidRPr="00037801">
        <w:rPr>
          <w:b/>
          <w:lang w:val="el-GR"/>
        </w:rPr>
        <w:t>αναστέλλονται</w:t>
      </w:r>
      <w:r w:rsidRPr="00037801">
        <w:rPr>
          <w:lang w:val="el-GR"/>
        </w:rPr>
        <w:t xml:space="preserve"> κατά το διάστημα </w:t>
      </w:r>
      <w:r w:rsidRPr="00037801">
        <w:rPr>
          <w:b/>
          <w:lang w:val="el-GR"/>
        </w:rPr>
        <w:t>απ</w:t>
      </w:r>
      <w:r w:rsidR="00D31070">
        <w:rPr>
          <w:b/>
          <w:lang w:val="el-GR"/>
        </w:rPr>
        <w:t>ό 1η μέχρι και 31 Αυγούστου 2026</w:t>
      </w:r>
      <w:r w:rsidRPr="00037801">
        <w:rPr>
          <w:b/>
          <w:lang w:val="el-GR"/>
        </w:rPr>
        <w:t>.</w:t>
      </w:r>
      <w:r w:rsidRPr="00037801">
        <w:rPr>
          <w:lang w:val="el-GR"/>
        </w:rPr>
        <w:t xml:space="preserve"> Κατά το χρονικό διάστημα της αναστολής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για λόγους δημοσίου συμφέροντος ή διαγωνιστικές διαδικασίες </w:t>
      </w:r>
      <w:r w:rsidR="009B0E28">
        <w:rPr>
          <w:lang w:val="el-GR"/>
        </w:rPr>
        <w:t>που αφορούν σε</w:t>
      </w:r>
      <w:r w:rsidRPr="00037801">
        <w:rPr>
          <w:lang w:val="el-GR"/>
        </w:rPr>
        <w:t xml:space="preserve"> </w:t>
      </w:r>
      <w:r w:rsidR="009B0E28">
        <w:rPr>
          <w:lang w:val="el-GR"/>
        </w:rPr>
        <w:t>συμβάσεις προμηθειών,</w:t>
      </w:r>
      <w:r w:rsidR="006A00F7">
        <w:rPr>
          <w:lang w:val="el-GR"/>
        </w:rPr>
        <w:t xml:space="preserve"> που </w:t>
      </w:r>
      <w:r w:rsidRPr="00037801">
        <w:rPr>
          <w:lang w:val="el-GR"/>
        </w:rPr>
        <w:t>χρηματοδοτούνται, εν όλω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w:t>
      </w:r>
    </w:p>
    <w:p w14:paraId="4B0790C4" w14:textId="77777777" w:rsidR="00BD751A" w:rsidRDefault="00BD751A" w:rsidP="00020B6A">
      <w:pPr>
        <w:rPr>
          <w:color w:val="000000"/>
          <w:lang w:val="el-GR"/>
        </w:rPr>
      </w:pPr>
    </w:p>
    <w:p w14:paraId="7C4988F7" w14:textId="77777777" w:rsidR="003929DA" w:rsidRDefault="003929DA">
      <w:pPr>
        <w:pStyle w:val="2"/>
        <w:rPr>
          <w:lang w:val="el-GR"/>
        </w:rPr>
      </w:pPr>
      <w:bookmarkStart w:id="139" w:name="_Toc232352583"/>
      <w:r>
        <w:rPr>
          <w:szCs w:val="24"/>
          <w:lang w:val="el-GR"/>
        </w:rPr>
        <w:t>3.5</w:t>
      </w:r>
      <w:r>
        <w:rPr>
          <w:szCs w:val="24"/>
          <w:lang w:val="el-GR"/>
        </w:rPr>
        <w:tab/>
        <w:t>Ματαίωση</w:t>
      </w:r>
      <w:r>
        <w:rPr>
          <w:lang w:val="el-GR"/>
        </w:rPr>
        <w:t xml:space="preserve"> Διαδικασίας</w:t>
      </w:r>
      <w:bookmarkEnd w:id="139"/>
    </w:p>
    <w:p w14:paraId="2C185CCC" w14:textId="77777777" w:rsidR="003929DA" w:rsidRDefault="003929DA" w:rsidP="00D31070">
      <w:pPr>
        <w:spacing w:before="240" w:line="360" w:lineRule="auto"/>
        <w:rPr>
          <w:lang w:val="el-GR"/>
        </w:rPr>
      </w:pPr>
      <w:r>
        <w:rPr>
          <w:lang w:val="el-GR"/>
        </w:rPr>
        <w:t xml:space="preserve">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w:t>
      </w:r>
      <w:r w:rsidR="00C41D65">
        <w:rPr>
          <w:lang w:val="el-GR"/>
        </w:rPr>
        <w:t>της ως άνω Επιτροπής</w:t>
      </w:r>
      <w:r>
        <w:rPr>
          <w:lang w:val="el-GR"/>
        </w:rPr>
        <w:t xml:space="preserve">,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3DACDBB2" w14:textId="2AD512EA" w:rsidR="007515FD" w:rsidRDefault="007515FD" w:rsidP="00D31070">
      <w:pPr>
        <w:spacing w:line="360" w:lineRule="auto"/>
        <w:rPr>
          <w:lang w:val="el-GR"/>
        </w:rPr>
      </w:pPr>
      <w:r>
        <w:rPr>
          <w:lang w:val="el-GR"/>
        </w:rPr>
        <w:t>Ειδικότερα</w:t>
      </w:r>
      <w:r w:rsidR="00C41D65">
        <w:rPr>
          <w:lang w:val="el-GR"/>
        </w:rPr>
        <w:t>,</w:t>
      </w:r>
      <w:r>
        <w:rPr>
          <w:lang w:val="el-GR"/>
        </w:rPr>
        <w:t xml:space="preserve"> η αναθέτουσα αρχή ματαιώνει τη διαδικασία </w:t>
      </w:r>
      <w:r w:rsidRPr="007515FD">
        <w:rPr>
          <w:lang w:val="el-GR"/>
        </w:rPr>
        <w:t xml:space="preserve">σύναψης </w:t>
      </w:r>
      <w:r>
        <w:rPr>
          <w:lang w:val="el-GR"/>
        </w:rPr>
        <w:t>όταν αυτή αποβεί</w:t>
      </w:r>
      <w:r w:rsidRPr="007515FD">
        <w:rPr>
          <w:lang w:val="el-GR"/>
        </w:rPr>
        <w:t xml:space="preserve"> άγονη είτε λόγω μη</w:t>
      </w:r>
      <w:r>
        <w:rPr>
          <w:lang w:val="el-GR"/>
        </w:rPr>
        <w:t xml:space="preserve"> </w:t>
      </w:r>
      <w:r w:rsidRPr="007515FD">
        <w:rPr>
          <w:lang w:val="el-GR"/>
        </w:rPr>
        <w:t>υποβολής προσφοράς είτε λόγω απόρριψης όλων των</w:t>
      </w:r>
      <w:r>
        <w:rPr>
          <w:lang w:val="el-GR"/>
        </w:rPr>
        <w:t xml:space="preserve"> </w:t>
      </w:r>
      <w:r w:rsidRPr="007515FD">
        <w:rPr>
          <w:lang w:val="el-GR"/>
        </w:rPr>
        <w:t>προσφορών</w:t>
      </w:r>
      <w:r w:rsidR="00C41D65">
        <w:rPr>
          <w:lang w:val="el-GR"/>
        </w:rPr>
        <w:t>,</w:t>
      </w:r>
      <w:r>
        <w:rPr>
          <w:lang w:val="el-GR"/>
        </w:rPr>
        <w:t xml:space="preserve"> καθώς και </w:t>
      </w:r>
      <w:r w:rsidRPr="007515FD">
        <w:rPr>
          <w:lang w:val="el-GR"/>
        </w:rPr>
        <w:t>στην περίπτωση του δε</w:t>
      </w:r>
      <w:r w:rsidR="003B77D2">
        <w:rPr>
          <w:lang w:val="el-GR"/>
        </w:rPr>
        <w:t>ύτε</w:t>
      </w:r>
      <w:r w:rsidRPr="007515FD">
        <w:rPr>
          <w:lang w:val="el-GR"/>
        </w:rPr>
        <w:t>ρου εδαφίου της παρ. 7 του</w:t>
      </w:r>
      <w:r>
        <w:rPr>
          <w:lang w:val="el-GR"/>
        </w:rPr>
        <w:t xml:space="preserve"> </w:t>
      </w:r>
      <w:r w:rsidRPr="007515FD">
        <w:rPr>
          <w:lang w:val="el-GR"/>
        </w:rPr>
        <w:t>άρθρου 105, περί κατακύρωσης και σύναψης σύμβασης</w:t>
      </w:r>
      <w:r>
        <w:rPr>
          <w:lang w:val="el-GR"/>
        </w:rPr>
        <w:t>.</w:t>
      </w:r>
    </w:p>
    <w:p w14:paraId="2B75107C" w14:textId="4542A2C4" w:rsidR="007515FD" w:rsidRDefault="007515FD" w:rsidP="00D31070">
      <w:pPr>
        <w:spacing w:line="360" w:lineRule="auto"/>
        <w:rPr>
          <w:lang w:val="el-GR"/>
        </w:rPr>
      </w:pPr>
      <w:r>
        <w:rPr>
          <w:lang w:val="el-GR"/>
        </w:rPr>
        <w:t>Επίσης</w:t>
      </w:r>
      <w:r w:rsidR="003B77D2">
        <w:rPr>
          <w:lang w:val="el-GR"/>
        </w:rPr>
        <w:t>,</w:t>
      </w:r>
      <w:r>
        <w:rPr>
          <w:lang w:val="el-GR"/>
        </w:rPr>
        <w:t xml:space="preserve"> μπορεί να ματαιώσει τη διαδικασία:  </w:t>
      </w:r>
      <w:r w:rsidRPr="007515FD">
        <w:rPr>
          <w:lang w:val="el-GR"/>
        </w:rPr>
        <w:t>α) λόγω παράτυπης διεξαγωγής της διαδικασίας ανά</w:t>
      </w:r>
      <w:r>
        <w:rPr>
          <w:lang w:val="el-GR"/>
        </w:rPr>
        <w:t xml:space="preserve">θεσης, εκτός εάν μπορεί να </w:t>
      </w:r>
      <w:r w:rsidR="00C41D65">
        <w:rPr>
          <w:lang w:val="el-GR"/>
        </w:rPr>
        <w:t xml:space="preserve">θεραπεύσει το </w:t>
      </w:r>
      <w:r w:rsidR="00C41D65" w:rsidRPr="00C41D65">
        <w:rPr>
          <w:lang w:val="el-GR"/>
        </w:rPr>
        <w:t xml:space="preserve">σφάλμα ή </w:t>
      </w:r>
      <w:r w:rsidR="00C41D65">
        <w:rPr>
          <w:lang w:val="el-GR"/>
        </w:rPr>
        <w:t>την</w:t>
      </w:r>
      <w:r w:rsidR="00C41D65" w:rsidRPr="00C41D65">
        <w:rPr>
          <w:lang w:val="el-GR"/>
        </w:rPr>
        <w:t xml:space="preserve"> παράλειψη</w:t>
      </w:r>
      <w:r w:rsidR="00C41D65">
        <w:rPr>
          <w:lang w:val="el-GR"/>
        </w:rPr>
        <w:t xml:space="preserve"> σύμφωνα με την παρ. 3 του άρθρου 106</w:t>
      </w:r>
      <w:r w:rsidRPr="007515FD">
        <w:rPr>
          <w:lang w:val="el-GR"/>
        </w:rPr>
        <w:t xml:space="preserve"> </w:t>
      </w:r>
      <w:r w:rsidR="00C41D65">
        <w:rPr>
          <w:lang w:val="el-GR"/>
        </w:rPr>
        <w:t xml:space="preserve">, </w:t>
      </w:r>
      <w:r w:rsidRPr="007515FD">
        <w:rPr>
          <w:lang w:val="el-GR"/>
        </w:rPr>
        <w:t>β) αν οι οικονομικές</w:t>
      </w:r>
      <w:r w:rsidR="00C41D65">
        <w:rPr>
          <w:lang w:val="el-GR"/>
        </w:rPr>
        <w:t xml:space="preserve"> και τεχνικές παράμετροι που σχε</w:t>
      </w:r>
      <w:r w:rsidRPr="007515FD">
        <w:rPr>
          <w:lang w:val="el-GR"/>
        </w:rPr>
        <w:t>τίζονται με τη διαδικασία ανάθεσης άλλαξαν ουσιωδώς</w:t>
      </w:r>
      <w:r w:rsidR="00C41D65">
        <w:rPr>
          <w:lang w:val="el-GR"/>
        </w:rPr>
        <w:t xml:space="preserve"> </w:t>
      </w:r>
      <w:r w:rsidRPr="007515FD">
        <w:rPr>
          <w:lang w:val="el-GR"/>
        </w:rPr>
        <w:t>και η εκτέλεση του συμβατικού αντικειμένου δεν ενδιαφέρει πλέον την αναθέτουσα αρχή ή τον φορέα για τον</w:t>
      </w:r>
      <w:r w:rsidR="00C41D65">
        <w:rPr>
          <w:lang w:val="el-GR"/>
        </w:rPr>
        <w:t xml:space="preserve"> </w:t>
      </w:r>
      <w:r w:rsidRPr="007515FD">
        <w:rPr>
          <w:lang w:val="el-GR"/>
        </w:rPr>
        <w:t>οποίο προορίζεται το υπό ανάθεση αντικείμενο</w:t>
      </w:r>
      <w:r w:rsidR="00C41D65">
        <w:rPr>
          <w:lang w:val="el-GR"/>
        </w:rPr>
        <w:t xml:space="preserve">, </w:t>
      </w:r>
      <w:r w:rsidR="00C41D65" w:rsidRPr="00C41D65">
        <w:rPr>
          <w:lang w:val="el-GR"/>
        </w:rPr>
        <w:t>γ) αν λόγω ανωτέρας βίας, δεν είναι δυνατή η κανονική</w:t>
      </w:r>
      <w:r w:rsidR="00C41D65">
        <w:rPr>
          <w:lang w:val="el-GR"/>
        </w:rPr>
        <w:t xml:space="preserve"> </w:t>
      </w:r>
      <w:r w:rsidR="00C41D65" w:rsidRPr="00C41D65">
        <w:rPr>
          <w:lang w:val="el-GR"/>
        </w:rPr>
        <w:t>εκτέλεση της σύμβασης,</w:t>
      </w:r>
      <w:r w:rsidR="00C41D65">
        <w:rPr>
          <w:lang w:val="el-GR"/>
        </w:rPr>
        <w:t xml:space="preserve"> </w:t>
      </w:r>
      <w:r w:rsidR="00C41D65" w:rsidRPr="00C41D65">
        <w:rPr>
          <w:lang w:val="el-GR"/>
        </w:rPr>
        <w:t>δ) αν η επιλεγείσα προσφορά κριθεί ως μη συμφέρουσα από οικονομική άποψη,</w:t>
      </w:r>
      <w:r w:rsidR="00C41D65">
        <w:rPr>
          <w:lang w:val="el-GR"/>
        </w:rPr>
        <w:t xml:space="preserve"> </w:t>
      </w:r>
      <w:r w:rsidR="00C41D65" w:rsidRPr="00C41D65">
        <w:rPr>
          <w:lang w:val="el-GR"/>
        </w:rPr>
        <w:t>ε) στην περίπτωση των παρ. 3 και 4 του άρθρου 97,</w:t>
      </w:r>
      <w:r w:rsidR="00C41D65">
        <w:rPr>
          <w:lang w:val="el-GR"/>
        </w:rPr>
        <w:t xml:space="preserve"> </w:t>
      </w:r>
      <w:r w:rsidR="00C41D65" w:rsidRPr="00C41D65">
        <w:rPr>
          <w:lang w:val="el-GR"/>
        </w:rPr>
        <w:t>περί χρόνου ισχύος προσφορών,</w:t>
      </w:r>
      <w:r w:rsidR="00C41D65">
        <w:rPr>
          <w:lang w:val="el-GR"/>
        </w:rPr>
        <w:t xml:space="preserve"> </w:t>
      </w:r>
      <w:r w:rsidR="00C41D65" w:rsidRPr="00C41D65">
        <w:rPr>
          <w:lang w:val="el-GR"/>
        </w:rPr>
        <w:t>στ) για άλλους επιτακτικούς λόγους δημοσίου συμφέροντος, όπως ιδίως, δημόσιας υγείας ή προστασίας</w:t>
      </w:r>
      <w:r w:rsidR="00C41D65">
        <w:rPr>
          <w:lang w:val="el-GR"/>
        </w:rPr>
        <w:t xml:space="preserve"> </w:t>
      </w:r>
      <w:r w:rsidR="00C41D65" w:rsidRPr="00C41D65">
        <w:rPr>
          <w:lang w:val="el-GR"/>
        </w:rPr>
        <w:t>του περιβάλλοντος.</w:t>
      </w:r>
    </w:p>
    <w:p w14:paraId="45063033" w14:textId="77777777" w:rsidR="007515FD" w:rsidRDefault="007515FD">
      <w:pPr>
        <w:rPr>
          <w:lang w:val="el-GR"/>
        </w:rPr>
      </w:pPr>
    </w:p>
    <w:p w14:paraId="1973F57D" w14:textId="77777777" w:rsidR="00431FAC" w:rsidRPr="00431FAC" w:rsidRDefault="00431FAC">
      <w:pPr>
        <w:rPr>
          <w:lang w:val="el-GR"/>
        </w:rPr>
      </w:pPr>
    </w:p>
    <w:p w14:paraId="109D718A" w14:textId="77777777" w:rsidR="003929DA" w:rsidRDefault="003929DA">
      <w:pPr>
        <w:pStyle w:val="1"/>
        <w:rPr>
          <w:lang w:val="el-GR"/>
        </w:rPr>
      </w:pPr>
      <w:bookmarkStart w:id="140" w:name="_Toc232352584"/>
      <w:r>
        <w:rPr>
          <w:lang w:val="el-GR"/>
        </w:rPr>
        <w:t>4.</w:t>
      </w:r>
      <w:r>
        <w:rPr>
          <w:lang w:val="el-GR"/>
        </w:rPr>
        <w:tab/>
        <w:t>ΟΡΟΙ ΕΚΤΕΛΕΣΗΣ ΤΗΣ ΣΥΜΒΑΣΗΣ</w:t>
      </w:r>
      <w:bookmarkEnd w:id="140"/>
      <w:r>
        <w:rPr>
          <w:lang w:val="el-GR"/>
        </w:rPr>
        <w:t xml:space="preserve"> </w:t>
      </w:r>
    </w:p>
    <w:p w14:paraId="0319664C" w14:textId="5A6AF2B4" w:rsidR="003929DA" w:rsidRDefault="00232445">
      <w:pPr>
        <w:pStyle w:val="2"/>
        <w:rPr>
          <w:lang w:val="el-GR"/>
        </w:rPr>
      </w:pPr>
      <w:bookmarkStart w:id="141" w:name="_Toc232352585"/>
      <w:proofErr w:type="spellStart"/>
      <w:r>
        <w:rPr>
          <w:lang w:val="el-GR"/>
        </w:rPr>
        <w:t>Εγγυήση</w:t>
      </w:r>
      <w:proofErr w:type="spellEnd"/>
      <w:r>
        <w:rPr>
          <w:lang w:val="el-GR"/>
        </w:rPr>
        <w:t xml:space="preserve">  </w:t>
      </w:r>
      <w:r w:rsidR="003929DA">
        <w:rPr>
          <w:lang w:val="el-GR"/>
        </w:rPr>
        <w:t>καλής εκτέλεσης</w:t>
      </w:r>
      <w:bookmarkEnd w:id="141"/>
    </w:p>
    <w:p w14:paraId="019C0A14" w14:textId="048CF81C" w:rsidR="00232445" w:rsidRDefault="00232445" w:rsidP="00232445">
      <w:pPr>
        <w:spacing w:before="240" w:line="360" w:lineRule="auto"/>
        <w:rPr>
          <w:lang w:val="el-GR"/>
        </w:rPr>
      </w:pPr>
      <w:r>
        <w:rPr>
          <w:lang w:val="el-GR"/>
        </w:rPr>
        <w:t xml:space="preserve">Για την υπογραφή της σύμβασης απαιτείται η παροχή εγγύησης καλής εκτέλεσης, σύμφωνα με το άρθρο 72 παρ. 4 του ν. 4412/2016, </w:t>
      </w:r>
      <w:r w:rsidRPr="00232445">
        <w:rPr>
          <w:b/>
          <w:lang w:val="el-GR" w:eastAsia="zh-CN"/>
        </w:rPr>
        <w:t xml:space="preserve">μόνο </w:t>
      </w:r>
      <w:r>
        <w:rPr>
          <w:b/>
          <w:lang w:val="el-GR" w:eastAsia="zh-CN"/>
        </w:rPr>
        <w:t xml:space="preserve">στην περίπτωση που η αξία της θα </w:t>
      </w:r>
      <w:r w:rsidRPr="00232445">
        <w:rPr>
          <w:b/>
          <w:lang w:val="el-GR" w:eastAsia="zh-CN"/>
        </w:rPr>
        <w:t>είναι μεγαλύτερη από το ποσό των τριάντα χιλιάδων (30.000) ευρώ,</w:t>
      </w:r>
      <w:r w:rsidRPr="00232445">
        <w:rPr>
          <w:b/>
          <w:lang w:val="el-GR"/>
        </w:rPr>
        <w:t xml:space="preserve"> </w:t>
      </w:r>
      <w:r w:rsidRPr="00232445">
        <w:rPr>
          <w:b/>
          <w:lang w:val="el-GR" w:eastAsia="zh-CN"/>
        </w:rPr>
        <w:t>μη συμπεριλαμβανομένου του Φ.Π.Α. και του δικαιώματος προαίρεσης</w:t>
      </w:r>
      <w:r>
        <w:rPr>
          <w:b/>
          <w:lang w:val="el-GR" w:eastAsia="zh-CN"/>
        </w:rPr>
        <w:t>,</w:t>
      </w:r>
      <w:r>
        <w:rPr>
          <w:lang w:val="el-GR"/>
        </w:rPr>
        <w:t xml:space="preserve"> το ύψος της οποίας ανέρχεται σε ποσοστό 4% επί της εκτιμώμενης αξίας της σύμβασης ή του τμήματος της σύμβασης, χωρίς να συμπεριλαμβάνονται τα δικαιώματα προαίρεσης  και κατατίθεται μέχρι και την υπογραφή του συμφωνητικού. </w:t>
      </w:r>
    </w:p>
    <w:p w14:paraId="5A3B4694" w14:textId="77777777" w:rsidR="00232445" w:rsidRDefault="00232445" w:rsidP="00232445">
      <w:pPr>
        <w:spacing w:line="360" w:lineRule="auto"/>
        <w:rPr>
          <w:lang w:val="el-GR"/>
        </w:rPr>
      </w:pPr>
      <w:r>
        <w:rPr>
          <w:lang w:val="el-GR"/>
        </w:rPr>
        <w:t xml:space="preserve">Η εγγύηση καλής εκτέλεσης, προκειμένου να γίνει αποδεκτή, πρέπει να περιλαμβάνει κατ' ελάχιστον τα αναφερόμενα στην παράγραφο 2.1.5. στοιχεία της παρούσας και επιπλέον τον αριθμό και τον τίτλο της σχετικής σύμβασης (πρβλ. και </w:t>
      </w:r>
      <w:r w:rsidRPr="00813B6B">
        <w:rPr>
          <w:lang w:val="el-GR"/>
        </w:rPr>
        <w:t>παρ. 12 του άρθρου 72 του ν. 4412/2016</w:t>
      </w:r>
      <w:r>
        <w:rPr>
          <w:lang w:val="el-GR"/>
        </w:rPr>
        <w:t>).</w:t>
      </w:r>
      <w:r w:rsidRPr="00813B6B">
        <w:rPr>
          <w:lang w:val="el-GR"/>
        </w:rPr>
        <w:t xml:space="preserve"> </w:t>
      </w:r>
      <w:r>
        <w:rPr>
          <w:lang w:val="el-GR"/>
        </w:rPr>
        <w:t>Το περιεχόμενό της είναι σύμφωνο με τα οριζόμενα στο άρθρο 72 του ν. 4412/2016.</w:t>
      </w:r>
    </w:p>
    <w:p w14:paraId="2F0F8724" w14:textId="77777777" w:rsidR="00232445" w:rsidRDefault="00232445" w:rsidP="00232445">
      <w:pPr>
        <w:spacing w:line="360" w:lineRule="auto"/>
        <w:rPr>
          <w:lang w:val="el-GR"/>
        </w:rPr>
      </w:pPr>
      <w:r>
        <w:rPr>
          <w:lang w:val="el-GR"/>
        </w:rPr>
        <w:t>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w:t>
      </w:r>
    </w:p>
    <w:p w14:paraId="01C03A30" w14:textId="77777777" w:rsidR="00232445" w:rsidRDefault="00232445" w:rsidP="00232445">
      <w:pPr>
        <w:spacing w:line="360" w:lineRule="auto"/>
        <w:rPr>
          <w:lang w:val="el-GR"/>
        </w:rPr>
      </w:pPr>
      <w:r>
        <w:rPr>
          <w:lang w:val="el-GR"/>
        </w:rPr>
        <w:t xml:space="preserve">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 </w:t>
      </w:r>
    </w:p>
    <w:p w14:paraId="4684E934" w14:textId="77777777" w:rsidR="00232445" w:rsidRDefault="00232445" w:rsidP="00232445">
      <w:pPr>
        <w:spacing w:line="360" w:lineRule="auto"/>
        <w:rPr>
          <w:lang w:val="el-GR"/>
        </w:rPr>
      </w:pPr>
      <w:r>
        <w:rPr>
          <w:lang w:val="el-GR"/>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14:paraId="73F33859" w14:textId="77777777" w:rsidR="00232445" w:rsidRPr="00171EB5" w:rsidRDefault="00232445" w:rsidP="00232445">
      <w:pPr>
        <w:spacing w:line="360" w:lineRule="auto"/>
        <w:rPr>
          <w:i/>
          <w:iCs/>
          <w:color w:val="5B9BD5"/>
          <w:spacing w:val="5"/>
          <w:lang w:val="el-GR"/>
        </w:rPr>
      </w:pPr>
      <w:r>
        <w:rPr>
          <w:lang w:val="el-GR"/>
        </w:rPr>
        <w:t xml:space="preserve">Ο χρόνος ισχύος της εγγύησης καλής εκτέλεσης πρέπει να είναι μεγαλύτερος από τον συμβατικό χρόνο φόρτωσης ή παράδοσης, για διάστημα </w:t>
      </w:r>
      <w:r w:rsidRPr="00813B6B">
        <w:rPr>
          <w:lang w:val="el-GR"/>
        </w:rPr>
        <w:t>δύο (2) μηνών</w:t>
      </w:r>
      <w:r>
        <w:rPr>
          <w:lang w:val="el-GR"/>
        </w:rPr>
        <w:t>.</w:t>
      </w:r>
    </w:p>
    <w:p w14:paraId="54C5919C" w14:textId="77777777" w:rsidR="00232445" w:rsidRDefault="00232445" w:rsidP="00232445">
      <w:pPr>
        <w:spacing w:line="360" w:lineRule="auto"/>
        <w:rPr>
          <w:lang w:val="el-GR"/>
        </w:rPr>
      </w:pPr>
      <w:r>
        <w:rPr>
          <w:lang w:val="el-GR"/>
        </w:rPr>
        <w:t>Η/Οι εγγύηση/εις καλής εκτέλεσης επιστρέφεται/</w:t>
      </w:r>
      <w:proofErr w:type="spellStart"/>
      <w:r>
        <w:rPr>
          <w:lang w:val="el-GR"/>
        </w:rPr>
        <w:t>ονται</w:t>
      </w:r>
      <w:proofErr w:type="spellEnd"/>
      <w:r>
        <w:rPr>
          <w:lang w:val="el-GR"/>
        </w:rPr>
        <w:t xml:space="preserve"> στο σύνολό του/ς μετά από την ποσοτική και ποιοτική παραλαβή του συνόλου του αντικειμένου της σύμβασης.</w:t>
      </w:r>
    </w:p>
    <w:p w14:paraId="2E58DCF4" w14:textId="3F8B0F10" w:rsidR="00232445" w:rsidRDefault="00232445" w:rsidP="00232445">
      <w:pPr>
        <w:spacing w:line="360" w:lineRule="auto"/>
        <w:rPr>
          <w:lang w:val="el-GR"/>
        </w:rPr>
      </w:pPr>
      <w:r>
        <w:rPr>
          <w:lang w:val="el-GR"/>
        </w:rPr>
        <w:t xml:space="preserve">Σε περίπτωση που στο πρωτόκολλο ποιοτικής και ποσοτικής παραλαβής αναφέρονται παρατηρήσεις ή </w:t>
      </w:r>
      <w:r w:rsidRPr="0097317D">
        <w:rPr>
          <w:lang w:val="el-GR"/>
        </w:rPr>
        <w:t>υπάρχει εκπρόθεσμη παράδοση, η</w:t>
      </w:r>
      <w:r>
        <w:rPr>
          <w:lang w:val="el-GR"/>
        </w:rPr>
        <w:t xml:space="preserve"> επιστροφή της εγγύησης καλής εκτέλεσης γίνεται μετά από την αντιμετώπιση, σύμφωνα με όσα προβλέπονται, των παρατηρήσεων και του εκπροθέσμου. </w:t>
      </w:r>
      <w:r w:rsidRPr="00171EB5">
        <w:rPr>
          <w:lang w:val="el-GR"/>
        </w:rPr>
        <w:t>Αν τα αγαθά είναι διαιρετά και η παράδοση γίνεται, σύμφωνα με τη σύμβαση, τμηματικά, οι εγγυήσεις καλής εκτέλεσης και προκαταβολής αποδεσμεύονται σταδιακά, κατά το ποσό που αναλογεί στην αξία του μέρους της ποσότητας των αγαθών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την αντιμετώπιση, σύμφωνα με όσα προβλέπονται, των παρατηρήσεων και του εκπρ</w:t>
      </w:r>
      <w:r>
        <w:rPr>
          <w:lang w:val="el-GR"/>
        </w:rPr>
        <w:t>οθέ</w:t>
      </w:r>
      <w:r w:rsidRPr="00171EB5">
        <w:rPr>
          <w:lang w:val="el-GR"/>
        </w:rPr>
        <w:t>σμου.</w:t>
      </w:r>
    </w:p>
    <w:p w14:paraId="587F5A26" w14:textId="77777777" w:rsidR="003929DA" w:rsidRDefault="003929DA">
      <w:pPr>
        <w:pStyle w:val="2"/>
        <w:rPr>
          <w:lang w:val="el-GR"/>
        </w:rPr>
      </w:pPr>
      <w:bookmarkStart w:id="142" w:name="_Toc232352586"/>
      <w:r>
        <w:rPr>
          <w:lang w:val="el-GR"/>
        </w:rPr>
        <w:t xml:space="preserve">4.2 </w:t>
      </w:r>
      <w:r>
        <w:rPr>
          <w:lang w:val="el-GR"/>
        </w:rPr>
        <w:tab/>
        <w:t>Συμβατικό Πλαίσιο - Εφαρμοστέα Νομοθεσία</w:t>
      </w:r>
      <w:bookmarkEnd w:id="142"/>
      <w:r>
        <w:rPr>
          <w:lang w:val="el-GR"/>
        </w:rPr>
        <w:t xml:space="preserve"> </w:t>
      </w:r>
    </w:p>
    <w:p w14:paraId="36507759" w14:textId="15B1C164" w:rsidR="00232445" w:rsidRDefault="003929DA" w:rsidP="00232445">
      <w:pPr>
        <w:spacing w:before="240" w:line="360" w:lineRule="auto"/>
        <w:rPr>
          <w:lang w:val="el-GR"/>
        </w:rPr>
      </w:pPr>
      <w:r>
        <w:rPr>
          <w:lang w:val="el-GR"/>
        </w:rPr>
        <w:t xml:space="preserve">Κατά την εκτέλεση της σύμβασης εφαρμόζονται οι διατάξεις του ν. 4412/2016, οι όροι της </w:t>
      </w:r>
      <w:r w:rsidR="000A44F1">
        <w:rPr>
          <w:lang w:val="el-GR"/>
        </w:rPr>
        <w:t>παρούσας</w:t>
      </w:r>
      <w:r>
        <w:rPr>
          <w:lang w:val="el-GR"/>
        </w:rPr>
        <w:t xml:space="preserve"> </w:t>
      </w:r>
      <w:r w:rsidR="00794EEB">
        <w:rPr>
          <w:lang w:val="el-GR"/>
        </w:rPr>
        <w:t>Δ</w:t>
      </w:r>
      <w:r>
        <w:rPr>
          <w:lang w:val="el-GR"/>
        </w:rPr>
        <w:t xml:space="preserve">ιακήρυξης και συμπληρωματικά ο Αστικός Κώδικας. </w:t>
      </w:r>
    </w:p>
    <w:p w14:paraId="5D0165ED" w14:textId="77777777" w:rsidR="003929DA" w:rsidRDefault="003929DA">
      <w:pPr>
        <w:pStyle w:val="2"/>
        <w:rPr>
          <w:rFonts w:cs="Trebuchet MS"/>
          <w:color w:val="000000"/>
          <w:lang w:val="el-GR" w:eastAsia="el-GR"/>
        </w:rPr>
      </w:pPr>
      <w:bookmarkStart w:id="143" w:name="_Toc232352587"/>
      <w:r>
        <w:rPr>
          <w:lang w:val="el-GR"/>
        </w:rPr>
        <w:t>4.3</w:t>
      </w:r>
      <w:r>
        <w:rPr>
          <w:lang w:val="el-GR"/>
        </w:rPr>
        <w:tab/>
        <w:t>Όροι εκτέλεσης της σύμβασης</w:t>
      </w:r>
      <w:bookmarkEnd w:id="143"/>
    </w:p>
    <w:p w14:paraId="19B016F5" w14:textId="1659678F" w:rsidR="003929DA" w:rsidRPr="00160404" w:rsidRDefault="003929DA" w:rsidP="00232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before="240" w:after="0" w:line="360" w:lineRule="auto"/>
        <w:rPr>
          <w:rStyle w:val="-"/>
          <w:color w:val="000000"/>
          <w:lang w:val="el-GR"/>
        </w:rPr>
      </w:pPr>
      <w:r>
        <w:rPr>
          <w:rFonts w:cs="Trebuchet MS"/>
          <w:b/>
          <w:color w:val="000000"/>
          <w:szCs w:val="22"/>
          <w:lang w:val="el-GR" w:eastAsia="el-GR"/>
        </w:rPr>
        <w:t>4.3.1</w:t>
      </w:r>
      <w:r>
        <w:rPr>
          <w:rFonts w:cs="Trebuchet MS"/>
          <w:color w:val="000000"/>
          <w:szCs w:val="22"/>
          <w:lang w:val="el-GR" w:eastAsia="el-GR"/>
        </w:rPr>
        <w:t xml:space="preserve"> </w:t>
      </w:r>
      <w:r w:rsidRPr="00CE0AF9">
        <w:rPr>
          <w:lang w:val="el-GR"/>
        </w:rPr>
        <w:t>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w:t>
      </w:r>
      <w:r w:rsidR="00794EEB">
        <w:rPr>
          <w:lang w:val="el-GR"/>
        </w:rPr>
        <w:t>τ</w:t>
      </w:r>
      <w:r w:rsidRPr="00CE0AF9">
        <w:rPr>
          <w:lang w:val="el-GR"/>
        </w:rPr>
        <w:t xml:space="preserve">εί με το δίκαιο της Ένωσης, το εθνικό δίκαιο, συλλογικές συμβάσεις ή διεθνείς διατάξεις περιβαλλοντικού, κοινωνικοασφαλιστικού και εργατικού δικαίου, οι οποίες απαριθμούνται στο </w:t>
      </w:r>
      <w:r>
        <w:fldChar w:fldCharType="begin"/>
      </w:r>
      <w:r>
        <w:instrText>HYPERLINK</w:instrText>
      </w:r>
      <w:r w:rsidRPr="00BD41E5">
        <w:rPr>
          <w:lang w:val="el-GR"/>
        </w:rPr>
        <w:instrText xml:space="preserve"> "</w:instrText>
      </w:r>
      <w:r>
        <w:instrText>http</w:instrText>
      </w:r>
      <w:r w:rsidRPr="00BD41E5">
        <w:rPr>
          <w:lang w:val="el-GR"/>
        </w:rPr>
        <w:instrText>://</w:instrText>
      </w:r>
      <w:r>
        <w:instrText>www</w:instrText>
      </w:r>
      <w:r w:rsidRPr="00BD41E5">
        <w:rPr>
          <w:lang w:val="el-GR"/>
        </w:rPr>
        <w:instrText>.</w:instrText>
      </w:r>
      <w:r>
        <w:instrText>eaadhsy</w:instrText>
      </w:r>
      <w:r w:rsidRPr="00BD41E5">
        <w:rPr>
          <w:lang w:val="el-GR"/>
        </w:rPr>
        <w:instrText>.</w:instrText>
      </w:r>
      <w:r>
        <w:instrText>gr</w:instrText>
      </w:r>
      <w:r w:rsidRPr="00BD41E5">
        <w:rPr>
          <w:lang w:val="el-GR"/>
        </w:rPr>
        <w:instrText>/</w:instrText>
      </w:r>
      <w:r>
        <w:instrText>n</w:instrText>
      </w:r>
      <w:r w:rsidRPr="00BD41E5">
        <w:rPr>
          <w:lang w:val="el-GR"/>
        </w:rPr>
        <w:instrText>4412/</w:instrText>
      </w:r>
      <w:r>
        <w:instrText>prosarthmaA</w:instrText>
      </w:r>
      <w:r w:rsidRPr="00BD41E5">
        <w:rPr>
          <w:lang w:val="el-GR"/>
        </w:rPr>
        <w:instrText>_</w:instrText>
      </w:r>
      <w:r>
        <w:instrText>index</w:instrText>
      </w:r>
      <w:r w:rsidRPr="00BD41E5">
        <w:rPr>
          <w:lang w:val="el-GR"/>
        </w:rPr>
        <w:instrText>.</w:instrText>
      </w:r>
      <w:r>
        <w:instrText>html</w:instrText>
      </w:r>
      <w:r w:rsidRPr="00BD41E5">
        <w:rPr>
          <w:lang w:val="el-GR"/>
        </w:rPr>
        <w:instrText>" \</w:instrText>
      </w:r>
      <w:r>
        <w:instrText>l</w:instrText>
      </w:r>
      <w:r w:rsidRPr="00BD41E5">
        <w:rPr>
          <w:lang w:val="el-GR"/>
        </w:rPr>
        <w:instrText xml:space="preserve"> "</w:instrText>
      </w:r>
      <w:r>
        <w:instrText>pararthma</w:instrText>
      </w:r>
      <w:r w:rsidRPr="00BD41E5">
        <w:rPr>
          <w:lang w:val="el-GR"/>
        </w:rPr>
        <w:instrText>_</w:instrText>
      </w:r>
      <w:r>
        <w:instrText>A</w:instrText>
      </w:r>
      <w:r w:rsidRPr="00BD41E5">
        <w:rPr>
          <w:lang w:val="el-GR"/>
        </w:rPr>
        <w:instrText>_</w:instrText>
      </w:r>
      <w:r>
        <w:instrText>X</w:instrText>
      </w:r>
      <w:r w:rsidRPr="00BD41E5">
        <w:rPr>
          <w:lang w:val="el-GR"/>
        </w:rPr>
        <w:instrText>"</w:instrText>
      </w:r>
      <w:r>
        <w:fldChar w:fldCharType="separate"/>
      </w:r>
      <w:r w:rsidRPr="00160404">
        <w:rPr>
          <w:rStyle w:val="-"/>
          <w:color w:val="000000"/>
          <w:lang w:val="el-GR"/>
        </w:rPr>
        <w:t xml:space="preserve">Παράρτημα </w:t>
      </w:r>
      <w:r w:rsidRPr="00570C40">
        <w:rPr>
          <w:rStyle w:val="-"/>
          <w:color w:val="000000"/>
          <w:lang w:val="el-GR"/>
        </w:rPr>
        <w:t>X</w:t>
      </w:r>
      <w:r w:rsidRPr="00160404">
        <w:rPr>
          <w:rStyle w:val="-"/>
          <w:color w:val="000000"/>
          <w:lang w:val="el-GR"/>
        </w:rPr>
        <w:t xml:space="preserve"> του Προσαρτήματος Α΄</w:t>
      </w:r>
      <w:r>
        <w:fldChar w:fldCharType="end"/>
      </w:r>
      <w:r w:rsidRPr="00160404">
        <w:rPr>
          <w:rStyle w:val="-"/>
          <w:color w:val="000000"/>
          <w:lang w:val="el-GR"/>
        </w:rPr>
        <w:t>.</w:t>
      </w:r>
    </w:p>
    <w:p w14:paraId="136D7106" w14:textId="77777777" w:rsidR="003929DA" w:rsidRPr="00CE0AF9" w:rsidRDefault="003929DA" w:rsidP="00232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rPr>
          <w:lang w:val="el-GR"/>
        </w:rPr>
      </w:pPr>
      <w:r>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52FE8BFC" w14:textId="2FAC925C" w:rsidR="00567862" w:rsidRPr="00232445" w:rsidRDefault="003929DA" w:rsidP="00232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rPr>
          <w:rStyle w:val="-"/>
          <w:color w:val="auto"/>
          <w:u w:val="none"/>
          <w:vertAlign w:val="superscript"/>
          <w:lang w:val="el-GR"/>
        </w:rPr>
      </w:pPr>
      <w:r>
        <w:rPr>
          <w:b/>
          <w:lang w:val="el-GR"/>
        </w:rPr>
        <w:t>4.3.2</w:t>
      </w:r>
      <w:r>
        <w:rPr>
          <w:lang w:val="el-GR"/>
        </w:rPr>
        <w:t xml:space="preserve"> Στις συμβάσεις προμηθειών προϊόντων που εμπίπτουν στο πεδίο εφαρμογής του ν. </w:t>
      </w:r>
      <w:r w:rsidR="00022572">
        <w:rPr>
          <w:lang w:val="el-GR"/>
        </w:rPr>
        <w:t>4819</w:t>
      </w:r>
      <w:r>
        <w:rPr>
          <w:lang w:val="el-GR"/>
        </w:rPr>
        <w:t>/20</w:t>
      </w:r>
      <w:r w:rsidR="00022572">
        <w:rPr>
          <w:lang w:val="el-GR"/>
        </w:rPr>
        <w:t>2</w:t>
      </w:r>
      <w:r>
        <w:rPr>
          <w:lang w:val="el-GR"/>
        </w:rPr>
        <w:t xml:space="preserve">1, επιπλέον του όρου της παρ. </w:t>
      </w:r>
      <w:r w:rsidRPr="000A5B86">
        <w:rPr>
          <w:lang w:val="el-GR"/>
        </w:rPr>
        <w:t xml:space="preserve">4.3.1 περιλαμβάνεται ο όρος ότι ο ανάδοχος υποχρεούται κατά την υπογραφή της σύμβασης και καθ’ όλη τη διάρκεια εκτέλεσης να τηρεί τις υποχρεώσεις των παραγράφων </w:t>
      </w:r>
      <w:r w:rsidR="00022572" w:rsidRPr="000A5B86">
        <w:rPr>
          <w:lang w:val="el-GR"/>
        </w:rPr>
        <w:t xml:space="preserve">1, 4 </w:t>
      </w:r>
      <w:r w:rsidRPr="000A5B86">
        <w:rPr>
          <w:lang w:val="el-GR"/>
        </w:rPr>
        <w:t xml:space="preserve">και </w:t>
      </w:r>
      <w:r w:rsidR="00022572" w:rsidRPr="000A5B86">
        <w:rPr>
          <w:lang w:val="el-GR"/>
        </w:rPr>
        <w:t xml:space="preserve">5 </w:t>
      </w:r>
      <w:r w:rsidRPr="000A5B86">
        <w:rPr>
          <w:lang w:val="el-GR"/>
        </w:rPr>
        <w:t xml:space="preserve">του άρθρου </w:t>
      </w:r>
      <w:r w:rsidR="00022572" w:rsidRPr="000A5B86">
        <w:rPr>
          <w:lang w:val="el-GR"/>
        </w:rPr>
        <w:t>11</w:t>
      </w:r>
      <w:r w:rsidR="005251C4">
        <w:rPr>
          <w:lang w:val="el-GR"/>
        </w:rPr>
        <w:t xml:space="preserve"> </w:t>
      </w:r>
      <w:r w:rsidRPr="000A5B86">
        <w:rPr>
          <w:lang w:val="el-GR"/>
        </w:rPr>
        <w:t>του ν.</w:t>
      </w:r>
      <w:r w:rsidR="00D80B44">
        <w:rPr>
          <w:lang w:val="el-GR"/>
        </w:rPr>
        <w:t xml:space="preserve"> </w:t>
      </w:r>
      <w:r w:rsidR="00022572" w:rsidRPr="000A5B86">
        <w:rPr>
          <w:lang w:val="el-GR"/>
        </w:rPr>
        <w:t>4819/2021</w:t>
      </w:r>
      <w:r w:rsidRPr="000A5B86">
        <w:rPr>
          <w:lang w:val="el-GR"/>
        </w:rPr>
        <w:t>. Η</w:t>
      </w:r>
      <w:r>
        <w:rPr>
          <w:lang w:val="el-GR"/>
        </w:rPr>
        <w:t xml:space="preserve"> τήρηση των υποχρεώσεων ελέγχεται από την αναθέτουσα αρχή μέσω του αρχείου δημοσιοποίησης εγγεγραμμένων παραγωγών στο Εθνικό Μητρώο Παραγωγών (ΕΜΠΑ) που τηρείται στην ηλεκτρονική σελίδα του Ε.Ο.ΑΝ. εντός της προθεσμίας τη</w:t>
      </w:r>
      <w:r>
        <w:rPr>
          <w:color w:val="000000"/>
          <w:lang w:val="el-GR"/>
        </w:rPr>
        <w:t xml:space="preserve">ς </w:t>
      </w:r>
      <w:hyperlink r:id="rId24" w:anchor="art105_4" w:history="1">
        <w:r w:rsidRPr="00281EC7">
          <w:rPr>
            <w:rStyle w:val="-"/>
            <w:color w:val="auto"/>
            <w:u w:val="none"/>
            <w:lang w:val="el-GR"/>
          </w:rPr>
          <w:t>παραγράφου 4 του άρθρου 105</w:t>
        </w:r>
      </w:hyperlink>
      <w:r w:rsidRPr="00281EC7">
        <w:rPr>
          <w:rStyle w:val="-"/>
          <w:color w:val="000000"/>
          <w:u w:val="none"/>
          <w:lang w:val="el-GR"/>
        </w:rPr>
        <w:t xml:space="preserve"> του ν. 4412/2016</w:t>
      </w:r>
      <w:r w:rsidR="00567862" w:rsidRPr="00281EC7">
        <w:rPr>
          <w:rStyle w:val="-"/>
          <w:color w:val="000000"/>
          <w:u w:val="none"/>
          <w:lang w:val="el-GR"/>
        </w:rPr>
        <w:t xml:space="preserve"> </w:t>
      </w:r>
      <w:r>
        <w:rPr>
          <w:color w:val="000000"/>
          <w:lang w:val="el-GR"/>
        </w:rPr>
        <w:t xml:space="preserve">και αποτελεί προϋπόθεση για την υπογραφή του συμφωνητικού, στο οποίο γίνεται υποχρεωτικά μνεία του αριθμού ΕΜΠΑ του υπόχρεου παραγωγού. Η μη τήρηση των υποχρεώσεων της παρούσας παραγράφου έχει τις συνέπειες της </w:t>
      </w:r>
      <w:hyperlink r:id="rId25" w:anchor="art105_5" w:history="1">
        <w:r w:rsidRPr="007626C4">
          <w:rPr>
            <w:rStyle w:val="-"/>
            <w:color w:val="000000"/>
            <w:u w:val="none"/>
            <w:lang w:val="el-GR"/>
          </w:rPr>
          <w:t xml:space="preserve">παραγράφου </w:t>
        </w:r>
      </w:hyperlink>
      <w:hyperlink r:id="rId26" w:anchor="art105_5" w:history="1"/>
      <w:hyperlink r:id="rId27" w:anchor="art105_5" w:history="1">
        <w:r w:rsidRPr="007626C4">
          <w:rPr>
            <w:rStyle w:val="-"/>
            <w:color w:val="000000"/>
            <w:u w:val="none"/>
            <w:lang w:val="el-GR"/>
          </w:rPr>
          <w:t>7 του άρθρου 105</w:t>
        </w:r>
      </w:hyperlink>
      <w:r w:rsidRPr="007626C4">
        <w:rPr>
          <w:rStyle w:val="-"/>
          <w:color w:val="auto"/>
          <w:u w:val="none"/>
          <w:lang w:val="el-GR"/>
        </w:rPr>
        <w:t xml:space="preserve"> του ν. 4412/2016</w:t>
      </w:r>
      <w:r w:rsidR="000072DB" w:rsidRPr="007626C4">
        <w:rPr>
          <w:rStyle w:val="-"/>
          <w:color w:val="auto"/>
          <w:u w:val="none"/>
          <w:lang w:val="el-GR"/>
        </w:rPr>
        <w:t>.</w:t>
      </w:r>
    </w:p>
    <w:p w14:paraId="0A4D151F" w14:textId="0B42FE00" w:rsidR="003954C0" w:rsidRPr="007626C4" w:rsidRDefault="00567862" w:rsidP="00232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rPr>
          <w:rStyle w:val="-"/>
          <w:color w:val="auto"/>
          <w:u w:val="none"/>
          <w:lang w:val="el-GR"/>
        </w:rPr>
      </w:pPr>
      <w:r w:rsidRPr="007626C4">
        <w:rPr>
          <w:rStyle w:val="-"/>
          <w:b/>
          <w:color w:val="auto"/>
          <w:u w:val="none"/>
          <w:lang w:val="el-GR"/>
        </w:rPr>
        <w:t>4.3.3.</w:t>
      </w:r>
      <w:r w:rsidRPr="007626C4">
        <w:rPr>
          <w:rStyle w:val="-"/>
          <w:color w:val="auto"/>
          <w:u w:val="none"/>
          <w:lang w:val="el-GR"/>
        </w:rPr>
        <w:t xml:space="preserve"> Ο ανάδοχος δεσμεύεται ότι : </w:t>
      </w:r>
    </w:p>
    <w:p w14:paraId="4A30002E" w14:textId="77777777" w:rsidR="003954C0" w:rsidRPr="007626C4" w:rsidRDefault="00567862" w:rsidP="00232445">
      <w:pPr>
        <w:spacing w:line="360" w:lineRule="auto"/>
        <w:rPr>
          <w:rStyle w:val="-"/>
          <w:color w:val="auto"/>
          <w:u w:val="none"/>
          <w:lang w:val="el-GR"/>
        </w:rPr>
      </w:pPr>
      <w:r w:rsidRPr="007626C4">
        <w:rPr>
          <w:rStyle w:val="-"/>
          <w:color w:val="auto"/>
          <w:u w:val="none"/>
          <w:lang w:val="el-GR"/>
        </w:rPr>
        <w:t>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w:t>
      </w:r>
      <w:r w:rsidR="003954C0" w:rsidRPr="007626C4">
        <w:rPr>
          <w:rStyle w:val="-"/>
          <w:color w:val="auto"/>
          <w:u w:val="none"/>
          <w:lang w:val="el-GR"/>
        </w:rPr>
        <w:t xml:space="preserve">, </w:t>
      </w:r>
    </w:p>
    <w:p w14:paraId="2E83CE36" w14:textId="7C52DF7B" w:rsidR="0002320C" w:rsidRPr="007626C4" w:rsidRDefault="003954C0" w:rsidP="00232445">
      <w:pPr>
        <w:spacing w:line="360" w:lineRule="auto"/>
        <w:rPr>
          <w:rStyle w:val="-"/>
          <w:color w:val="auto"/>
          <w:u w:val="none"/>
          <w:lang w:val="el-GR"/>
        </w:rPr>
      </w:pPr>
      <w:r w:rsidRPr="007626C4">
        <w:rPr>
          <w:rStyle w:val="-"/>
          <w:color w:val="auto"/>
          <w:u w:val="none"/>
          <w:lang w:val="el-GR"/>
        </w:rPr>
        <w:t>β) ότι θα δηλώσει αμελλητί στην αναθέτουσα αρχή</w:t>
      </w:r>
      <w:r w:rsidR="00857470" w:rsidRPr="007626C4">
        <w:rPr>
          <w:rStyle w:val="-"/>
          <w:color w:val="auto"/>
          <w:u w:val="none"/>
          <w:lang w:val="el-GR"/>
        </w:rPr>
        <w:t>, από τη στιγμή που λάβει γνώση</w:t>
      </w:r>
      <w:r w:rsidR="00F8081A" w:rsidRPr="007626C4">
        <w:rPr>
          <w:rStyle w:val="-"/>
          <w:color w:val="auto"/>
          <w:u w:val="none"/>
          <w:lang w:val="el-GR"/>
        </w:rPr>
        <w:t>,</w:t>
      </w:r>
      <w:r w:rsidR="00857470" w:rsidRPr="007626C4">
        <w:rPr>
          <w:rStyle w:val="-"/>
          <w:color w:val="auto"/>
          <w:u w:val="none"/>
          <w:lang w:val="el-GR"/>
        </w:rPr>
        <w:t xml:space="preserve"> </w:t>
      </w:r>
      <w:r w:rsidRPr="007626C4">
        <w:rPr>
          <w:rStyle w:val="-"/>
          <w:color w:val="auto"/>
          <w:u w:val="none"/>
          <w:lang w:val="el-GR"/>
        </w:rPr>
        <w:t>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w:t>
      </w:r>
      <w:r w:rsidR="003D6543">
        <w:rPr>
          <w:rStyle w:val="-"/>
          <w:color w:val="auto"/>
          <w:u w:val="none"/>
          <w:lang w:val="el-GR"/>
        </w:rPr>
        <w:t>όμι</w:t>
      </w:r>
      <w:r w:rsidRPr="007626C4">
        <w:rPr>
          <w:rStyle w:val="-"/>
          <w:color w:val="auto"/>
          <w:u w:val="none"/>
          <w:lang w:val="el-GR"/>
        </w:rPr>
        <w:t xml:space="preserve">μων </w:t>
      </w:r>
      <w:r w:rsidR="00F8081A" w:rsidRPr="007626C4">
        <w:rPr>
          <w:rStyle w:val="-"/>
          <w:color w:val="auto"/>
          <w:u w:val="none"/>
          <w:lang w:val="el-GR"/>
        </w:rPr>
        <w:t xml:space="preserve">ή εξουσιοδοτημένων </w:t>
      </w:r>
      <w:r w:rsidRPr="007626C4">
        <w:rPr>
          <w:rStyle w:val="-"/>
          <w:color w:val="auto"/>
          <w:u w:val="none"/>
          <w:lang w:val="el-GR"/>
        </w:rPr>
        <w:t>εκπροσώπων του</w:t>
      </w:r>
      <w:r w:rsidR="00F8081A" w:rsidRPr="007626C4">
        <w:rPr>
          <w:rStyle w:val="-"/>
          <w:color w:val="auto"/>
          <w:u w:val="none"/>
          <w:lang w:val="el-GR"/>
        </w:rPr>
        <w:t xml:space="preserve"> καθώς και</w:t>
      </w:r>
      <w:r w:rsidRPr="007626C4">
        <w:rPr>
          <w:rStyle w:val="-"/>
          <w:color w:val="auto"/>
          <w:u w:val="none"/>
          <w:lang w:val="el-GR"/>
        </w:rPr>
        <w:t xml:space="preserve"> υπαλλήλων ή συνεργατών </w:t>
      </w:r>
      <w:r w:rsidR="001F1DCF" w:rsidRPr="007626C4">
        <w:rPr>
          <w:rStyle w:val="-"/>
          <w:color w:val="auto"/>
          <w:u w:val="none"/>
          <w:lang w:val="el-GR"/>
        </w:rPr>
        <w:t>τους οποίους απασχολεί στην εκτέλεση της σύμβασης</w:t>
      </w:r>
      <w:r w:rsidR="00F8081A" w:rsidRPr="007626C4">
        <w:rPr>
          <w:rStyle w:val="-"/>
          <w:color w:val="auto"/>
          <w:u w:val="none"/>
          <w:lang w:val="el-GR"/>
        </w:rPr>
        <w:t xml:space="preserve"> </w:t>
      </w:r>
      <w:r w:rsidR="00CF2D0C" w:rsidRPr="007626C4">
        <w:rPr>
          <w:rStyle w:val="-"/>
          <w:color w:val="auto"/>
          <w:u w:val="none"/>
          <w:lang w:val="el-GR"/>
        </w:rPr>
        <w:t>(π.χ. με σύμβαση υπεργολαβίας</w:t>
      </w:r>
      <w:r w:rsidRPr="007626C4">
        <w:rPr>
          <w:rStyle w:val="-"/>
          <w:color w:val="auto"/>
          <w:u w:val="none"/>
          <w:lang w:val="el-GR"/>
        </w:rPr>
        <w:t xml:space="preserve">)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 </w:t>
      </w:r>
    </w:p>
    <w:p w14:paraId="118ABDDE" w14:textId="6D0B93B9" w:rsidR="00BC0A0D" w:rsidRPr="007626C4" w:rsidRDefault="008146D6" w:rsidP="00232445">
      <w:pPr>
        <w:spacing w:line="360" w:lineRule="auto"/>
        <w:rPr>
          <w:rStyle w:val="-"/>
          <w:color w:val="auto"/>
          <w:u w:val="none"/>
          <w:lang w:val="el-GR"/>
        </w:rPr>
      </w:pPr>
      <w:r w:rsidRPr="007626C4">
        <w:rPr>
          <w:rStyle w:val="-"/>
          <w:color w:val="auto"/>
          <w:u w:val="none"/>
          <w:lang w:val="el-GR"/>
        </w:rPr>
        <w:t>Οι υποχρεώσεις και οι απαγορεύσεις της ρήτρας αυτής</w:t>
      </w:r>
      <w:r w:rsidR="000A6A2D">
        <w:rPr>
          <w:rStyle w:val="-"/>
          <w:color w:val="auto"/>
          <w:u w:val="none"/>
          <w:lang w:val="el-GR"/>
        </w:rPr>
        <w:t xml:space="preserve">, στην περίπτωση που ο ανάδοχος είναι ένωση, </w:t>
      </w:r>
      <w:r w:rsidRPr="007626C4">
        <w:rPr>
          <w:rStyle w:val="-"/>
          <w:color w:val="auto"/>
          <w:u w:val="none"/>
          <w:lang w:val="el-GR"/>
        </w:rPr>
        <w:t xml:space="preserve">ισχύουν για όλα τα μέλη της ένωσης, καθώς και για τους υπεργολάβους </w:t>
      </w:r>
      <w:r w:rsidR="00FB5239" w:rsidRPr="007626C4">
        <w:rPr>
          <w:rStyle w:val="-"/>
          <w:color w:val="auto"/>
          <w:u w:val="none"/>
          <w:lang w:val="el-GR"/>
        </w:rPr>
        <w:t>που χρησιμοποιεί</w:t>
      </w:r>
      <w:r w:rsidRPr="007626C4">
        <w:rPr>
          <w:rStyle w:val="-"/>
          <w:color w:val="auto"/>
          <w:u w:val="none"/>
          <w:lang w:val="el-GR"/>
        </w:rPr>
        <w:t xml:space="preserve">. Στο συμφωνητικό περιλαμβάνεται σχετική δεσμευτική δήλωση τόσο του αναδόχου όσο και των υπεργολάβων του. </w:t>
      </w:r>
    </w:p>
    <w:p w14:paraId="072296BC" w14:textId="77777777" w:rsidR="003929DA" w:rsidRDefault="003929DA">
      <w:pPr>
        <w:pStyle w:val="2"/>
        <w:rPr>
          <w:bCs/>
          <w:lang w:val="el-GR"/>
        </w:rPr>
      </w:pPr>
      <w:bookmarkStart w:id="144" w:name="_Toc232352588"/>
      <w:r>
        <w:rPr>
          <w:lang w:val="el-GR"/>
        </w:rPr>
        <w:t>4.4</w:t>
      </w:r>
      <w:r>
        <w:rPr>
          <w:lang w:val="el-GR"/>
        </w:rPr>
        <w:tab/>
        <w:t>Υπεργολαβία</w:t>
      </w:r>
      <w:bookmarkEnd w:id="144"/>
    </w:p>
    <w:p w14:paraId="54FD6EEE" w14:textId="3377AD62" w:rsidR="003929DA" w:rsidRDefault="003929DA" w:rsidP="00232445">
      <w:pPr>
        <w:spacing w:before="240" w:line="360" w:lineRule="auto"/>
        <w:rPr>
          <w:lang w:val="el-GR"/>
        </w:rPr>
      </w:pPr>
      <w:r>
        <w:rPr>
          <w:b/>
          <w:bCs/>
          <w:lang w:val="el-GR"/>
        </w:rPr>
        <w:t xml:space="preserve">4.4.1. </w:t>
      </w:r>
      <w:r>
        <w:rPr>
          <w:lang w:val="el-GR"/>
        </w:rPr>
        <w:t xml:space="preserve">Ο </w:t>
      </w:r>
      <w:r w:rsidR="000A6A2D">
        <w:rPr>
          <w:lang w:val="el-GR"/>
        </w:rPr>
        <w:t>α</w:t>
      </w:r>
      <w:r>
        <w:rPr>
          <w:lang w:val="el-GR"/>
        </w:rPr>
        <w:t xml:space="preserve">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18B5144D" w14:textId="6E3BF002" w:rsidR="003929DA" w:rsidRDefault="003929DA" w:rsidP="00232445">
      <w:pPr>
        <w:spacing w:line="360" w:lineRule="auto"/>
        <w:rPr>
          <w:b/>
          <w:bCs/>
          <w:lang w:val="el-GR"/>
        </w:rPr>
      </w:pPr>
      <w:r>
        <w:rPr>
          <w:b/>
          <w:bCs/>
          <w:lang w:val="el-GR"/>
        </w:rPr>
        <w:t xml:space="preserve">4.4.2. </w:t>
      </w:r>
      <w:r>
        <w:rPr>
          <w:lang w:val="el-GR"/>
        </w:rPr>
        <w:t xml:space="preserve">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w:t>
      </w:r>
      <w:r>
        <w:rPr>
          <w:szCs w:val="22"/>
          <w:lang w:val="el-GR"/>
        </w:rPr>
        <w:t>προσκομίζοντας τα σχετικά συμφωνητικά/δηλώσεις συνεργασίας</w:t>
      </w:r>
      <w:r>
        <w:rPr>
          <w:lang w:val="el-GR"/>
        </w:rPr>
        <w:t xml:space="preserve">. Σε περίπτωση διακοπής της συνεργασίας του </w:t>
      </w:r>
      <w:r w:rsidR="003D6543">
        <w:rPr>
          <w:lang w:val="el-GR"/>
        </w:rPr>
        <w:t>α</w:t>
      </w:r>
      <w:r>
        <w:rPr>
          <w:lang w:val="el-GR"/>
        </w:rPr>
        <w:t xml:space="preserve">ναδόχου με υπεργολάβο/ υπεργολάβους της σύμβασης, αυτός υποχρεούται σε άμεση γνωστοποίηση της διακοπής αυτής στην </w:t>
      </w:r>
      <w:r w:rsidR="003D6543">
        <w:rPr>
          <w:lang w:val="el-GR"/>
        </w:rPr>
        <w:t>α</w:t>
      </w:r>
      <w:r>
        <w:rPr>
          <w:lang w:val="el-GR"/>
        </w:rPr>
        <w:t xml:space="preserve">ναθέτουσα </w:t>
      </w:r>
      <w:r w:rsidR="003D6543">
        <w:rPr>
          <w:lang w:val="el-GR"/>
        </w:rPr>
        <w:t>α</w:t>
      </w:r>
      <w:r>
        <w:rPr>
          <w:lang w:val="el-GR"/>
        </w:rPr>
        <w:t>ρχή, οφείλει δε να διασφαλίσει την ομαλή εκτέλεση του τμήματος/ των τμημάτων της σύμβασης είτε από τον ίδιο, είτε από νέο υπεργολάβο</w:t>
      </w:r>
      <w:r w:rsidR="0055520C">
        <w:rPr>
          <w:lang w:val="el-GR"/>
        </w:rPr>
        <w:t>,</w:t>
      </w:r>
      <w:r>
        <w:rPr>
          <w:lang w:val="el-GR"/>
        </w:rPr>
        <w:t xml:space="preserve"> τον οποίο θα γνωστοποιήσει στην αναθέτουσα αρχή κατά την ως άνω διαδικασία. </w:t>
      </w:r>
    </w:p>
    <w:p w14:paraId="75D87EE6" w14:textId="1296CF95" w:rsidR="003929DA" w:rsidRDefault="003929DA" w:rsidP="00232445">
      <w:pPr>
        <w:spacing w:line="360" w:lineRule="auto"/>
        <w:rPr>
          <w:lang w:val="el-GR"/>
        </w:rPr>
      </w:pPr>
      <w:r>
        <w:rPr>
          <w:b/>
          <w:bCs/>
          <w:lang w:val="el-GR"/>
        </w:rPr>
        <w:t>4.4.3.</w:t>
      </w:r>
      <w:r>
        <w:rPr>
          <w:lang w:val="el-GR"/>
        </w:rPr>
        <w:t xml:space="preserve"> Η αναθέτουσα αρχή επαληθεύει τη συνδρομή των λόγων αποκλεισμού για τους υπεργολάβους, όπως αυτοί περ</w:t>
      </w:r>
      <w:r w:rsidR="00570C40">
        <w:rPr>
          <w:lang w:val="el-GR"/>
        </w:rPr>
        <w:t>ιγράφονται στην παράγραφο 2.2.3.</w:t>
      </w:r>
      <w:r w:rsidR="003D6543">
        <w:rPr>
          <w:lang w:val="el-GR"/>
        </w:rPr>
        <w:t xml:space="preserve"> </w:t>
      </w:r>
      <w:r>
        <w:rPr>
          <w:lang w:val="el-GR"/>
        </w:rPr>
        <w:t xml:space="preserve">και με τα αποδεικτικά μέσα της παραγράφου 2.2.9.2 της </w:t>
      </w:r>
      <w:r w:rsidR="000A44F1">
        <w:rPr>
          <w:lang w:val="el-GR"/>
        </w:rPr>
        <w:t>παρούσας</w:t>
      </w:r>
      <w:r>
        <w:rPr>
          <w:lang w:val="el-GR"/>
        </w:rPr>
        <w:t xml:space="preserve">, εφόσον το(α) τμήμα(τα) της σύμβασης, το(α) οποίο(α) ο ανάδοχος προτίθεται να αναθέσει υπό μορφή υπεργολαβίας σε </w:t>
      </w:r>
      <w:r w:rsidRPr="00570C40">
        <w:rPr>
          <w:lang w:val="el-GR"/>
        </w:rPr>
        <w:t>τρίτους, υπερβαίνουν σωρευτικά  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w:t>
      </w:r>
      <w:r>
        <w:rPr>
          <w:lang w:val="el-GR"/>
        </w:rPr>
        <w:t xml:space="preserve"> </w:t>
      </w:r>
    </w:p>
    <w:p w14:paraId="0D892EDA" w14:textId="5B11F747" w:rsidR="003929DA" w:rsidRDefault="003929DA" w:rsidP="00232445">
      <w:pPr>
        <w:spacing w:line="360" w:lineRule="auto"/>
        <w:rPr>
          <w:lang w:val="el-GR"/>
        </w:rPr>
      </w:pPr>
      <w:r>
        <w:rPr>
          <w:lang w:val="el-GR"/>
        </w:rPr>
        <w:t xml:space="preserve">Όταν από την ως άνω επαλήθευση προκύπτει ότι συντρέχουν λόγοι αποκλεισμού απαιτεί ή δύναται να απαιτήσει την αντικατάστασή του, κατά τα ειδικότερα αναφερόμενα στις παρ. 5 και 6 του άρθρου 131 του ν. 4412/2016. </w:t>
      </w:r>
    </w:p>
    <w:p w14:paraId="5B48576D" w14:textId="098DA2A7" w:rsidR="00370BAE" w:rsidRDefault="00370BAE" w:rsidP="00232445">
      <w:pPr>
        <w:spacing w:line="360" w:lineRule="auto"/>
        <w:rPr>
          <w:lang w:val="el-GR"/>
        </w:rPr>
      </w:pPr>
    </w:p>
    <w:p w14:paraId="19A5A109" w14:textId="77777777" w:rsidR="00370BAE" w:rsidRDefault="00370BAE" w:rsidP="00232445">
      <w:pPr>
        <w:spacing w:line="360" w:lineRule="auto"/>
        <w:rPr>
          <w:b/>
          <w:bCs/>
          <w:lang w:val="el-GR"/>
        </w:rPr>
      </w:pPr>
    </w:p>
    <w:p w14:paraId="6E2FF3F3" w14:textId="1B358AE5" w:rsidR="003929DA" w:rsidRPr="00232445" w:rsidRDefault="003929DA" w:rsidP="00232445">
      <w:pPr>
        <w:pStyle w:val="2"/>
        <w:spacing w:line="360" w:lineRule="auto"/>
        <w:rPr>
          <w:color w:val="auto"/>
          <w:lang w:val="el-GR"/>
        </w:rPr>
      </w:pPr>
      <w:bookmarkStart w:id="145" w:name="_Toc232352589"/>
      <w:r w:rsidRPr="00232445">
        <w:rPr>
          <w:color w:val="auto"/>
          <w:lang w:val="el-GR"/>
        </w:rPr>
        <w:t>4.5</w:t>
      </w:r>
      <w:r w:rsidRPr="00232445">
        <w:rPr>
          <w:color w:val="auto"/>
          <w:lang w:val="el-GR"/>
        </w:rPr>
        <w:tab/>
        <w:t>Τροποποίηση σύμβασης κατά τη διάρκειά της</w:t>
      </w:r>
      <w:bookmarkEnd w:id="145"/>
    </w:p>
    <w:p w14:paraId="40AEA80A" w14:textId="79E53542" w:rsidR="003929DA" w:rsidRDefault="003929DA" w:rsidP="00232445">
      <w:pPr>
        <w:spacing w:line="360" w:lineRule="auto"/>
        <w:rPr>
          <w:i/>
          <w:iCs/>
          <w:color w:val="5B9BD5"/>
          <w:spacing w:val="5"/>
          <w:kern w:val="1"/>
          <w:lang w:val="el-GR"/>
        </w:rPr>
      </w:pPr>
      <w:r w:rsidRPr="00232445">
        <w:rPr>
          <w:lang w:val="el-GR"/>
        </w:rPr>
        <w:t>Η σύμβαση μπορεί να τροποποιείται κατά τη διάρκειά της, χωρίς να απαιτείται νέα διαδικασία σύναψης σύμβασης</w:t>
      </w:r>
      <w:r>
        <w:rPr>
          <w:lang w:val="el-GR"/>
        </w:rPr>
        <w:t>, μόνο σύμφωνα με τους όρους και τις προϋποθέσεις του άρθρου 132 του ν. 4412/2016 και κατόπιν γνωμοδότησης της Επιτροπής της περ. β</w:t>
      </w:r>
      <w:r w:rsidR="0055520C">
        <w:rPr>
          <w:lang w:val="el-GR"/>
        </w:rPr>
        <w:t>΄</w:t>
      </w:r>
      <w:r>
        <w:rPr>
          <w:lang w:val="el-GR"/>
        </w:rPr>
        <w:t xml:space="preserve">  της παρ. 11 του άρθρου 221 του ν. 4412/</w:t>
      </w:r>
      <w:r w:rsidR="00D80B44">
        <w:rPr>
          <w:lang w:val="el-GR"/>
        </w:rPr>
        <w:t>2016.</w:t>
      </w:r>
    </w:p>
    <w:p w14:paraId="5D995B51" w14:textId="50D90C3A" w:rsidR="00370BAE" w:rsidRPr="00370BAE" w:rsidRDefault="00370BAE" w:rsidP="00232445">
      <w:pPr>
        <w:spacing w:line="360" w:lineRule="auto"/>
        <w:rPr>
          <w:lang w:val="el-GR" w:eastAsia="zh-CN"/>
        </w:rPr>
      </w:pPr>
      <w:r w:rsidRPr="00370BAE">
        <w:rPr>
          <w:u w:val="single"/>
          <w:lang w:val="el-GR" w:eastAsia="zh-CN"/>
        </w:rPr>
        <w:t>Η Αναθέτουσα Αρχή διατηρεί το δικαίωμα να παρατείνει τη διάρκεια της σύμβασης (άσκηση δικαιώματος προαίρεσης), με μονομερή της δήλωση (απόφαση) που ασκείται πριν από τη λήξη αυτής, έως 12 επιπλέον μήνες (παράταση), με έναρξη την επόμενη της ημερομηνίας λήξης της, με τους ίδιους όρους της αρχικής σύμβασης (τροποποίηση της αρχικής σύμβασης κατά τη διάρκειά της σύμφωνα με την περ. α) της παρ. 1 του άρθρου 132 του ν. 4412/2016)</w:t>
      </w:r>
      <w:r w:rsidRPr="00370BAE">
        <w:rPr>
          <w:lang w:val="el-GR" w:eastAsia="zh-CN"/>
        </w:rPr>
        <w:t>.</w:t>
      </w:r>
    </w:p>
    <w:p w14:paraId="6D5E00D3" w14:textId="1DE1EC16" w:rsidR="003929DA" w:rsidRPr="00370BAE" w:rsidRDefault="00177D6E" w:rsidP="00232445">
      <w:pPr>
        <w:spacing w:line="360" w:lineRule="auto"/>
        <w:rPr>
          <w:iCs/>
          <w:color w:val="5B9BD5"/>
          <w:spacing w:val="5"/>
          <w:kern w:val="1"/>
          <w:lang w:val="el-GR"/>
        </w:rPr>
      </w:pPr>
      <w:r w:rsidRPr="00570C40">
        <w:rPr>
          <w:lang w:val="el-GR"/>
        </w:rPr>
        <w:t>Μετά τη λύση της σύμβασης λόγω της έκπτωσης του αναδόχου</w:t>
      </w:r>
      <w:r w:rsidR="00B4314E" w:rsidRPr="00570C40">
        <w:rPr>
          <w:lang w:val="el-GR"/>
        </w:rPr>
        <w:t>,</w:t>
      </w:r>
      <w:r w:rsidRPr="00570C40">
        <w:rPr>
          <w:lang w:val="el-GR"/>
        </w:rPr>
        <w:t xml:space="preserve"> σύμφωνα με το άρθρο 203 του ν. 4412/2016 και την παράγραφο 5.2. της </w:t>
      </w:r>
      <w:r w:rsidR="000A44F1">
        <w:rPr>
          <w:lang w:val="el-GR"/>
        </w:rPr>
        <w:t>παρούσας</w:t>
      </w:r>
      <w:r w:rsidRPr="00570C40">
        <w:rPr>
          <w:lang w:val="el-GR"/>
        </w:rPr>
        <w:t>, όπως και σε περίπτωση καταγγελίας για όλους λόγους της παραγράφου 4.6, πλην αυτού της περ. (α),  η αναθέτουσα αρχή δύναται να προσκαλέσει τον επόμενο, κατά σειρά κατάταξης οικονομικό φορέα που συμμετέχει στην παρούσα διαδικασία ανάθεσης της συγκεκριμένης σύμβασης και να του προτείνει να αναλάβει</w:t>
      </w:r>
      <w:r w:rsidR="00245B54" w:rsidRPr="00570C40">
        <w:rPr>
          <w:lang w:val="el-GR"/>
        </w:rPr>
        <w:t xml:space="preserve"> </w:t>
      </w:r>
      <w:r w:rsidRPr="00570C40">
        <w:rPr>
          <w:lang w:val="el-GR"/>
        </w:rPr>
        <w:t xml:space="preserve">το ανεκτέλεστο αντικείμενο της σύμβασης, με τους ίδιους όρους και προϋποθέσεις </w:t>
      </w:r>
      <w:r w:rsidR="0039051E" w:rsidRPr="00570C40">
        <w:rPr>
          <w:lang w:val="el-GR"/>
        </w:rPr>
        <w:t xml:space="preserve">και σε τίμημα που δεν θα υπερβαίνει την </w:t>
      </w:r>
      <w:r w:rsidRPr="00570C40">
        <w:rPr>
          <w:lang w:val="el-GR"/>
        </w:rPr>
        <w:t xml:space="preserve">προσφορά που </w:t>
      </w:r>
      <w:r w:rsidR="00FF6C14" w:rsidRPr="00570C40">
        <w:rPr>
          <w:lang w:val="el-GR"/>
        </w:rPr>
        <w:t xml:space="preserve">αυτός </w:t>
      </w:r>
      <w:r w:rsidRPr="00570C40">
        <w:rPr>
          <w:lang w:val="el-GR"/>
        </w:rPr>
        <w:t>είχε υποβάλει (ρήτρα υποκατάστασης).</w:t>
      </w:r>
      <w:r w:rsidR="004D0C34" w:rsidRPr="00570C40">
        <w:rPr>
          <w:lang w:val="el-GR"/>
        </w:rPr>
        <w:t xml:space="preserve"> Η σύμβαση συνάπτεται εφόσον εντός της τ</w:t>
      </w:r>
      <w:r w:rsidR="0055520C">
        <w:rPr>
          <w:lang w:val="el-GR"/>
        </w:rPr>
        <w:t>αχ</w:t>
      </w:r>
      <w:r w:rsidR="004D0C34" w:rsidRPr="00570C40">
        <w:rPr>
          <w:lang w:val="el-GR"/>
        </w:rPr>
        <w:t xml:space="preserve">θείσας προθεσμίας περιέλθει στην αναθέτουσα αρχή έγγραφη και ανεπιφύλακτη αποδοχή της. Η άπρακτη πάροδος της προθεσμίας θεωρείται ως απόρριψη της πρότασης. </w:t>
      </w:r>
    </w:p>
    <w:p w14:paraId="4A52812F" w14:textId="2246A3A2" w:rsidR="003929DA" w:rsidRDefault="003929DA" w:rsidP="00232445">
      <w:pPr>
        <w:pStyle w:val="2"/>
        <w:spacing w:line="360" w:lineRule="auto"/>
        <w:rPr>
          <w:bCs/>
          <w:lang w:val="el-GR"/>
        </w:rPr>
      </w:pPr>
      <w:bookmarkStart w:id="146" w:name="_Toc232352590"/>
      <w:r>
        <w:rPr>
          <w:lang w:val="el-GR"/>
        </w:rPr>
        <w:t>4.6</w:t>
      </w:r>
      <w:r>
        <w:rPr>
          <w:lang w:val="el-GR"/>
        </w:rPr>
        <w:tab/>
        <w:t>Δικαίωμα μονομερούς λύσης της σύμβασης</w:t>
      </w:r>
      <w:bookmarkEnd w:id="146"/>
    </w:p>
    <w:p w14:paraId="5A32BC84" w14:textId="77777777" w:rsidR="003929DA" w:rsidRDefault="003929DA" w:rsidP="00232445">
      <w:pPr>
        <w:spacing w:line="360" w:lineRule="auto"/>
        <w:rPr>
          <w:lang w:val="el-GR"/>
        </w:rPr>
      </w:pPr>
      <w:r>
        <w:rPr>
          <w:b/>
          <w:bCs/>
          <w:lang w:val="el-GR"/>
        </w:rPr>
        <w:t>4.6.1.</w:t>
      </w:r>
      <w:r>
        <w:rPr>
          <w:lang w:val="el-GR"/>
        </w:rPr>
        <w:t xml:space="preserve">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677708FD" w14:textId="77777777" w:rsidR="003929DA" w:rsidRDefault="003929DA" w:rsidP="00232445">
      <w:pPr>
        <w:spacing w:line="360" w:lineRule="auto"/>
        <w:rPr>
          <w:lang w:val="el-GR"/>
        </w:rPr>
      </w:pPr>
      <w:r>
        <w:rPr>
          <w:lang w:val="el-GR"/>
        </w:rPr>
        <w:t xml:space="preserve">α) η σύμβαση υποστεί ουσιώδη τροποποίηση, κατά την έννοια της παρ. 4 του άρθρου 132 του ν. 4412/2016, που θα απαιτούσε νέα διαδικασία σύναψης σύμβασης </w:t>
      </w:r>
    </w:p>
    <w:p w14:paraId="5CA0C779" w14:textId="65FFAE86" w:rsidR="003929DA" w:rsidRDefault="003929DA" w:rsidP="00232445">
      <w:pPr>
        <w:spacing w:line="360" w:lineRule="auto"/>
        <w:rPr>
          <w:szCs w:val="22"/>
          <w:lang w:val="el-GR"/>
        </w:rPr>
      </w:pPr>
      <w:r>
        <w:rPr>
          <w:lang w:val="el-GR"/>
        </w:rPr>
        <w:t>β) ο ανάδοχος, κατά το</w:t>
      </w:r>
      <w:r w:rsidR="00946777">
        <w:rPr>
          <w:lang w:val="el-GR"/>
        </w:rPr>
        <w:t>ν</w:t>
      </w:r>
      <w:r>
        <w:rPr>
          <w:lang w:val="el-GR"/>
        </w:rPr>
        <w:t xml:space="preserve">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1F114693" w14:textId="77777777" w:rsidR="003929DA" w:rsidRDefault="003929DA" w:rsidP="00232445">
      <w:pPr>
        <w:spacing w:line="360" w:lineRule="auto"/>
        <w:rPr>
          <w:szCs w:val="22"/>
          <w:lang w:val="el-GR"/>
        </w:rPr>
      </w:pPr>
      <w:r>
        <w:rPr>
          <w:szCs w:val="22"/>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7F0A815F" w14:textId="77777777" w:rsidR="004A654C" w:rsidRPr="001B5915" w:rsidRDefault="007D2D76" w:rsidP="00232445">
      <w:pPr>
        <w:spacing w:line="360" w:lineRule="auto"/>
        <w:rPr>
          <w:lang w:val="el-GR"/>
        </w:rPr>
      </w:pPr>
      <w:r w:rsidRPr="001B5915">
        <w:rPr>
          <w:lang w:val="el-GR"/>
        </w:rPr>
        <w:t>δ)</w:t>
      </w:r>
      <w:r w:rsidR="004A654C" w:rsidRPr="001B5915">
        <w:rPr>
          <w:lang w:val="el-GR"/>
        </w:rPr>
        <w:t xml:space="preserve"> ο ανάδοχος καταδικαστεί αμετάκλητα</w:t>
      </w:r>
      <w:r w:rsidR="00A041F7" w:rsidRPr="001B5915">
        <w:rPr>
          <w:lang w:val="el-GR"/>
        </w:rPr>
        <w:t>,</w:t>
      </w:r>
      <w:r w:rsidR="004A654C" w:rsidRPr="001B5915">
        <w:rPr>
          <w:lang w:val="el-GR"/>
        </w:rPr>
        <w:t xml:space="preserve"> </w:t>
      </w:r>
      <w:r w:rsidR="00A041F7" w:rsidRPr="001B5915">
        <w:rPr>
          <w:lang w:val="el-GR"/>
        </w:rPr>
        <w:t xml:space="preserve">κατά τη διάρκεια εκτέλεσης της σύμβασης, </w:t>
      </w:r>
      <w:r w:rsidR="004A654C" w:rsidRPr="001B5915">
        <w:rPr>
          <w:lang w:val="el-GR"/>
        </w:rPr>
        <w:t>για ένα από τα αδικήματα που αναφέρονται στην παρ. 2.2.3.1 της παρούσας</w:t>
      </w:r>
      <w:r w:rsidR="00C65ED2" w:rsidRPr="001B5915">
        <w:rPr>
          <w:lang w:val="el-GR"/>
        </w:rPr>
        <w:t>,</w:t>
      </w:r>
    </w:p>
    <w:p w14:paraId="51120D20" w14:textId="77777777" w:rsidR="00D96451" w:rsidRPr="00D96451" w:rsidRDefault="007D2D76" w:rsidP="00232445">
      <w:pPr>
        <w:spacing w:line="360" w:lineRule="auto"/>
        <w:rPr>
          <w:szCs w:val="22"/>
          <w:lang w:val="el-GR" w:eastAsia="zh-CN"/>
        </w:rPr>
      </w:pPr>
      <w:r w:rsidRPr="001B5915">
        <w:rPr>
          <w:lang w:val="el-GR"/>
        </w:rPr>
        <w:t xml:space="preserve">ε) </w:t>
      </w:r>
      <w:r w:rsidR="004A654C" w:rsidRPr="001B5915">
        <w:rPr>
          <w:lang w:val="el-GR"/>
        </w:rPr>
        <w:t>ο ανάδοχος πτωχεύσει ή υπαχθεί σε δι</w:t>
      </w:r>
      <w:r w:rsidR="008B567A" w:rsidRPr="001B5915">
        <w:rPr>
          <w:lang w:val="el-GR"/>
        </w:rPr>
        <w:t xml:space="preserve">αδικασία ειδικής εκκαθάρισης ή </w:t>
      </w:r>
      <w:r w:rsidR="004A654C" w:rsidRPr="001B5915">
        <w:rPr>
          <w:lang w:val="el-GR"/>
        </w:rPr>
        <w:t>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w:t>
      </w:r>
      <w:r w:rsidR="008B567A" w:rsidRPr="001B5915">
        <w:rPr>
          <w:lang w:val="el-GR"/>
        </w:rPr>
        <w:t xml:space="preserve"> </w:t>
      </w:r>
      <w:r w:rsidR="004A654C" w:rsidRPr="001B5915">
        <w:rPr>
          <w:lang w:val="el-GR"/>
        </w:rPr>
        <w:t>σε οποιαδήποτε ανάλογη κατάσταση, προκύπτουσα από παρόμοια διαδικασία, προβλεπόμενη σε εθνικές διατάξεις νόμου</w:t>
      </w:r>
      <w:r w:rsidR="00CB575F" w:rsidRPr="001B5915">
        <w:rPr>
          <w:lang w:val="el-GR"/>
        </w:rPr>
        <w:t xml:space="preserve">. </w:t>
      </w:r>
    </w:p>
    <w:p w14:paraId="3C8E68F4" w14:textId="3D03E32F" w:rsidR="00D96451" w:rsidRPr="00D96451" w:rsidRDefault="00D96451" w:rsidP="00232445">
      <w:pPr>
        <w:spacing w:line="360" w:lineRule="auto"/>
        <w:rPr>
          <w:szCs w:val="22"/>
          <w:lang w:val="el-GR" w:eastAsia="zh-CN"/>
        </w:rPr>
      </w:pPr>
      <w:r w:rsidRPr="007B18F5">
        <w:rPr>
          <w:szCs w:val="22"/>
          <w:lang w:val="el-GR" w:eastAsia="zh-CN"/>
        </w:rPr>
        <w:t xml:space="preserve">Η αναθέτουσα αρχή μπορεί να μην καταγγείλει τη σύμβαση, υπό την προϋπόθεση ότι ο ανάδοχος ο οποίος θα βρεθεί σε μία </w:t>
      </w:r>
      <w:r w:rsidR="00946777">
        <w:rPr>
          <w:szCs w:val="22"/>
          <w:lang w:val="el-GR" w:eastAsia="zh-CN"/>
        </w:rPr>
        <w:t>από τις καταστάσεις</w:t>
      </w:r>
      <w:r w:rsidRPr="007B18F5">
        <w:rPr>
          <w:szCs w:val="22"/>
          <w:lang w:val="el-GR" w:eastAsia="zh-CN"/>
        </w:rPr>
        <w:t xml:space="preserve">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λειτουργίας.</w:t>
      </w:r>
      <w:r w:rsidRPr="00D96451">
        <w:rPr>
          <w:szCs w:val="22"/>
          <w:lang w:val="el-GR" w:eastAsia="zh-CN"/>
        </w:rPr>
        <w:t xml:space="preserve"> </w:t>
      </w:r>
    </w:p>
    <w:p w14:paraId="3E5D3ACC" w14:textId="1A105EFC" w:rsidR="008B567A" w:rsidRPr="001B5915" w:rsidRDefault="008B567A" w:rsidP="00232445">
      <w:pPr>
        <w:spacing w:line="360" w:lineRule="auto"/>
        <w:rPr>
          <w:lang w:val="el-GR"/>
        </w:rPr>
      </w:pPr>
      <w:r w:rsidRPr="001B5915">
        <w:rPr>
          <w:lang w:val="el-GR"/>
        </w:rPr>
        <w:t>στ)</w:t>
      </w:r>
      <w:r w:rsidR="004759D3" w:rsidRPr="001B5915">
        <w:rPr>
          <w:lang w:val="el-GR"/>
        </w:rPr>
        <w:t xml:space="preserve"> ο ανάδοχος παραβεί </w:t>
      </w:r>
      <w:r w:rsidR="00857470" w:rsidRPr="001B5915">
        <w:rPr>
          <w:lang w:val="el-GR"/>
        </w:rPr>
        <w:t xml:space="preserve">αποδεδειγμένα </w:t>
      </w:r>
      <w:r w:rsidR="004759D3" w:rsidRPr="001B5915">
        <w:rPr>
          <w:lang w:val="el-GR"/>
        </w:rPr>
        <w:t xml:space="preserve">τις υποχρεώσεις του που απορρέουν από τη δέσμευση ακεραιότητας της παρ. 4.3.3. της </w:t>
      </w:r>
      <w:r w:rsidR="000A44F1">
        <w:rPr>
          <w:lang w:val="el-GR"/>
        </w:rPr>
        <w:t>παρούσας</w:t>
      </w:r>
      <w:r w:rsidR="004759D3" w:rsidRPr="001B5915">
        <w:rPr>
          <w:lang w:val="el-GR"/>
        </w:rPr>
        <w:t xml:space="preserve">, </w:t>
      </w:r>
      <w:r w:rsidR="00946777">
        <w:rPr>
          <w:lang w:val="el-GR"/>
        </w:rPr>
        <w:t>όπ</w:t>
      </w:r>
      <w:r w:rsidR="004759D3" w:rsidRPr="001B5915">
        <w:rPr>
          <w:lang w:val="el-GR"/>
        </w:rPr>
        <w:t>ως αναλυτικά περιγράφονται στο συνημμένο στην παρούσα σχέδιο σύμβασης.</w:t>
      </w:r>
    </w:p>
    <w:p w14:paraId="19A57C01" w14:textId="77777777" w:rsidR="003929DA" w:rsidRDefault="003929DA" w:rsidP="00232445">
      <w:pPr>
        <w:spacing w:line="360" w:lineRule="auto"/>
        <w:rPr>
          <w:lang w:val="el-GR"/>
        </w:rPr>
      </w:pPr>
    </w:p>
    <w:p w14:paraId="7C92E84F" w14:textId="77777777" w:rsidR="003929DA" w:rsidRDefault="003929DA" w:rsidP="00232445">
      <w:pPr>
        <w:spacing w:line="360" w:lineRule="auto"/>
        <w:rPr>
          <w:lang w:val="el-GR"/>
        </w:rPr>
      </w:pPr>
    </w:p>
    <w:p w14:paraId="2AE71683" w14:textId="77777777" w:rsidR="003929DA" w:rsidRDefault="003929DA">
      <w:pPr>
        <w:pStyle w:val="1"/>
        <w:rPr>
          <w:lang w:val="el-GR"/>
        </w:rPr>
      </w:pPr>
      <w:bookmarkStart w:id="147" w:name="_Toc232352591"/>
      <w:r>
        <w:rPr>
          <w:lang w:val="el-GR"/>
        </w:rPr>
        <w:t>5.</w:t>
      </w:r>
      <w:r>
        <w:rPr>
          <w:lang w:val="el-GR"/>
        </w:rPr>
        <w:tab/>
        <w:t>ΕΙΔΙΚΟΙ ΟΡΟΙ ΕΚΤΕΛΕΣΗΣ ΤΗΣ ΣΥΜΒΑΣΗΣ</w:t>
      </w:r>
      <w:bookmarkEnd w:id="147"/>
      <w:r>
        <w:rPr>
          <w:lang w:val="el-GR"/>
        </w:rPr>
        <w:t xml:space="preserve"> </w:t>
      </w:r>
    </w:p>
    <w:p w14:paraId="7E576425" w14:textId="2CF16873" w:rsidR="003929DA" w:rsidRDefault="003929DA">
      <w:pPr>
        <w:pStyle w:val="2"/>
        <w:rPr>
          <w:bCs/>
          <w:lang w:val="el-GR"/>
        </w:rPr>
      </w:pPr>
      <w:bookmarkStart w:id="148" w:name="_Toc232352592"/>
      <w:r>
        <w:rPr>
          <w:lang w:val="el-GR"/>
        </w:rPr>
        <w:t>5.1</w:t>
      </w:r>
      <w:r>
        <w:rPr>
          <w:lang w:val="el-GR"/>
        </w:rPr>
        <w:tab/>
        <w:t>Τρόπος πληρωμής</w:t>
      </w:r>
      <w:bookmarkEnd w:id="148"/>
      <w:r>
        <w:rPr>
          <w:lang w:val="el-GR"/>
        </w:rPr>
        <w:t xml:space="preserve"> </w:t>
      </w:r>
    </w:p>
    <w:p w14:paraId="6F0733AC" w14:textId="77777777" w:rsidR="00370BAE" w:rsidRPr="00AD60E6" w:rsidRDefault="00370BAE" w:rsidP="00370BAE">
      <w:pPr>
        <w:spacing w:before="240" w:line="360" w:lineRule="auto"/>
        <w:rPr>
          <w:i/>
          <w:iCs/>
          <w:color w:val="5B9BD5"/>
          <w:spacing w:val="5"/>
          <w:kern w:val="1"/>
          <w:lang w:val="el-GR"/>
        </w:rPr>
      </w:pPr>
      <w:r>
        <w:rPr>
          <w:b/>
          <w:bCs/>
          <w:lang w:val="el-GR"/>
        </w:rPr>
        <w:t>5.1.1.</w:t>
      </w:r>
      <w:r>
        <w:rPr>
          <w:lang w:val="el-GR"/>
        </w:rPr>
        <w:t xml:space="preserve"> </w:t>
      </w:r>
      <w:r w:rsidRPr="00663358">
        <w:rPr>
          <w:lang w:val="el-GR"/>
        </w:rPr>
        <w:t>Η πληρωμή του αναδόχου θα πραγματοποι</w:t>
      </w:r>
      <w:r>
        <w:rPr>
          <w:lang w:val="el-GR"/>
        </w:rPr>
        <w:t>είται</w:t>
      </w:r>
      <w:r w:rsidRPr="00663358">
        <w:rPr>
          <w:lang w:val="el-GR"/>
        </w:rPr>
        <w:t xml:space="preserve"> τμηματικά στο 100% της συμβατικής αξίας που θα προκύπτει βάσει των τιμολογηθεισών ποσοτήτων, μετά την εκάστοτε τμηματική οριστική παραλαβή των αγαθών και τη σύνταξη του σχετικού πρωτοκόλλου παραλαβής και εφόσον δεν</w:t>
      </w:r>
      <w:r w:rsidRPr="00DF48A4">
        <w:rPr>
          <w:lang w:val="el-GR"/>
        </w:rPr>
        <w:t xml:space="preserve"> </w:t>
      </w:r>
      <w:r w:rsidRPr="00663358">
        <w:rPr>
          <w:lang w:val="el-GR"/>
        </w:rPr>
        <w:t>διαπιστ</w:t>
      </w:r>
      <w:r>
        <w:rPr>
          <w:lang w:val="el-GR"/>
        </w:rPr>
        <w:t>ω</w:t>
      </w:r>
      <w:r w:rsidRPr="00663358">
        <w:rPr>
          <w:lang w:val="el-GR"/>
        </w:rPr>
        <w:t>θ</w:t>
      </w:r>
      <w:r>
        <w:rPr>
          <w:lang w:val="el-GR"/>
        </w:rPr>
        <w:t>εί</w:t>
      </w:r>
      <w:r w:rsidRPr="00663358">
        <w:rPr>
          <w:lang w:val="el-GR"/>
        </w:rPr>
        <w:t xml:space="preserve"> καμ</w:t>
      </w:r>
      <w:r>
        <w:rPr>
          <w:lang w:val="el-GR"/>
        </w:rPr>
        <w:t>ία</w:t>
      </w:r>
      <w:r w:rsidRPr="00663358">
        <w:rPr>
          <w:lang w:val="el-GR"/>
        </w:rPr>
        <w:t xml:space="preserve"> απόκλιση ως προς την ποιότητα και την ποσότητα των προμηθευομένων ειδών. </w:t>
      </w:r>
    </w:p>
    <w:p w14:paraId="02562FA5" w14:textId="77777777" w:rsidR="00370BAE" w:rsidRDefault="00370BAE" w:rsidP="00370BAE">
      <w:pPr>
        <w:spacing w:line="360" w:lineRule="auto"/>
        <w:rPr>
          <w:lang w:val="el-GR"/>
        </w:rPr>
      </w:pPr>
      <w:r w:rsidRPr="00663358">
        <w:rPr>
          <w:lang w:val="el-GR"/>
        </w:rPr>
        <w:t>Η πληρωμή του συμβατικού τιμήματος θα γίνεται με την προσκόμιση των νομίμων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w:t>
      </w:r>
    </w:p>
    <w:p w14:paraId="3F6E7E9F" w14:textId="77777777" w:rsidR="00370BAE" w:rsidRPr="00AD60E6" w:rsidRDefault="00370BAE" w:rsidP="00370BAE">
      <w:pPr>
        <w:spacing w:before="240" w:after="0" w:line="360" w:lineRule="auto"/>
        <w:rPr>
          <w:i/>
          <w:iCs/>
          <w:szCs w:val="22"/>
          <w:lang w:val="el-GR" w:eastAsia="el-GR" w:bidi="he-IL"/>
        </w:rPr>
      </w:pPr>
      <w:r w:rsidRPr="00AD60E6">
        <w:rPr>
          <w:b/>
          <w:bCs/>
          <w:u w:val="single"/>
          <w:lang w:val="el-GR" w:eastAsia="zh-CN"/>
        </w:rPr>
        <w:t xml:space="preserve">Επισημαίνεται ότι </w:t>
      </w:r>
      <w:r w:rsidRPr="00AD60E6">
        <w:rPr>
          <w:b/>
          <w:bCs/>
          <w:i/>
          <w:iCs/>
          <w:szCs w:val="22"/>
          <w:u w:val="single"/>
          <w:lang w:val="el-GR" w:eastAsia="el-GR" w:bidi="he-IL"/>
        </w:rPr>
        <w:t>η πληρωμή θα γίνεται αποκλειστικά μόνο μέσω ηλεκτρονικής τιμολόγησης</w:t>
      </w:r>
      <w:r w:rsidRPr="00AD60E6">
        <w:rPr>
          <w:i/>
          <w:iCs/>
          <w:szCs w:val="22"/>
          <w:lang w:val="el-GR" w:eastAsia="el-GR" w:bidi="he-IL"/>
        </w:rPr>
        <w:t xml:space="preserve"> σύμφωνα με τα οριζόμενα στην η αριθμ. 52445ΕΞ2023/4-4-2023 ΚΥΑ (Β' 2385), η οποία εκδόθηκε κατ’ εξουσιοδότηση του άρθρου 154 του ν.4601/2019. Σε αντίθετη περίπτωση δεν θα είναι δυνατή η εκκαθάριση των τιμολογίων από το Οικονομικό Τμήμα.</w:t>
      </w:r>
    </w:p>
    <w:p w14:paraId="0CFC5DA7" w14:textId="77777777" w:rsidR="00370BAE" w:rsidRPr="00AD60E6" w:rsidRDefault="00370BAE" w:rsidP="00370BAE">
      <w:pPr>
        <w:spacing w:line="360" w:lineRule="auto"/>
        <w:rPr>
          <w:b/>
          <w:bCs/>
          <w:u w:val="single"/>
          <w:lang w:val="el-GR" w:eastAsia="zh-CN"/>
        </w:rPr>
      </w:pPr>
      <w:r w:rsidRPr="00AD60E6">
        <w:rPr>
          <w:u w:val="single"/>
          <w:lang w:val="el-GR" w:eastAsia="zh-CN"/>
        </w:rPr>
        <w:t>Κωδικός Αναθέτουσας Αρχής Ηλεκτρονικής Τιμολόγησης (ΑΑΗΤ)</w:t>
      </w:r>
      <w:r w:rsidRPr="00AD60E6">
        <w:rPr>
          <w:lang w:val="el-GR" w:eastAsia="zh-CN"/>
        </w:rPr>
        <w:t>:</w:t>
      </w:r>
      <w:r w:rsidRPr="00AD60E6">
        <w:rPr>
          <w:lang w:val="el-GR"/>
        </w:rPr>
        <w:t xml:space="preserve"> </w:t>
      </w:r>
      <w:r w:rsidRPr="00AD60E6">
        <w:rPr>
          <w:b/>
          <w:bCs/>
          <w:lang w:val="el-GR"/>
        </w:rPr>
        <w:t>1015.</w:t>
      </w:r>
      <w:r w:rsidRPr="00AD60E6">
        <w:rPr>
          <w:b/>
          <w:bCs/>
        </w:rPr>
        <w:t>E</w:t>
      </w:r>
      <w:r w:rsidRPr="00AD60E6">
        <w:rPr>
          <w:b/>
          <w:bCs/>
          <w:lang w:val="el-GR"/>
        </w:rPr>
        <w:t>00263.0001.</w:t>
      </w:r>
    </w:p>
    <w:p w14:paraId="48A18983" w14:textId="77777777" w:rsidR="00370BAE" w:rsidRPr="00AD60E6" w:rsidRDefault="00370BAE" w:rsidP="00370BAE">
      <w:pPr>
        <w:spacing w:line="360" w:lineRule="auto"/>
        <w:rPr>
          <w:rFonts w:asciiTheme="minorHAnsi" w:hAnsiTheme="minorHAnsi" w:cstheme="minorHAnsi"/>
          <w:szCs w:val="22"/>
          <w:lang w:val="el-GR"/>
        </w:rPr>
      </w:pPr>
      <w:r w:rsidRPr="00AD60E6">
        <w:rPr>
          <w:rFonts w:asciiTheme="minorHAnsi" w:hAnsiTheme="minorHAnsi" w:cstheme="minorHAnsi"/>
          <w:b/>
          <w:bCs/>
          <w:szCs w:val="22"/>
          <w:lang w:val="el-GR"/>
        </w:rPr>
        <w:t>5.1.2.</w:t>
      </w:r>
      <w:r w:rsidRPr="00AD60E6">
        <w:rPr>
          <w:rFonts w:asciiTheme="minorHAnsi" w:hAnsiTheme="minorHAnsi" w:cstheme="minorHAnsi"/>
          <w:szCs w:val="22"/>
          <w:lang w:val="el-GR"/>
        </w:rPr>
        <w:t xml:space="preserve"> Toν  ανάδοχο βαρύνουν </w:t>
      </w:r>
      <w:r w:rsidRPr="00AD60E6">
        <w:rPr>
          <w:rFonts w:asciiTheme="minorHAnsi" w:hAnsiTheme="minorHAnsi" w:cstheme="minorHAnsi"/>
          <w:szCs w:val="22"/>
          <w:lang w:val="el-GR" w:eastAsia="el-GR"/>
        </w:rPr>
        <w:t xml:space="preserve">οι υπέρ τρίτων κρατήσεις, καθώς και κάθε άλλη επιβάρυνση, σύμφωνα με την κείμενη νομοθεσία, μη συμπεριλαμβανομένου Φ.Π.Α., για την παράδοση του αγαθού στον τόπο και με τον τρόπο που προβλέπεται στα έγγραφα της σύμβασης. Ιδίως βαρύνεται με τις </w:t>
      </w:r>
      <w:r w:rsidRPr="00AD60E6">
        <w:rPr>
          <w:rFonts w:asciiTheme="minorHAnsi" w:hAnsiTheme="minorHAnsi" w:cstheme="minorHAnsi"/>
          <w:szCs w:val="22"/>
          <w:lang w:val="el-GR"/>
        </w:rPr>
        <w:t xml:space="preserve">ακόλουθες κρατήσεις: </w:t>
      </w:r>
    </w:p>
    <w:p w14:paraId="7825491E" w14:textId="77777777" w:rsidR="00370BAE" w:rsidRPr="00AD60E6" w:rsidRDefault="00370BAE" w:rsidP="00370BAE">
      <w:pPr>
        <w:spacing w:line="360" w:lineRule="auto"/>
        <w:rPr>
          <w:rFonts w:asciiTheme="minorHAnsi" w:hAnsiTheme="minorHAnsi" w:cstheme="minorHAnsi"/>
          <w:szCs w:val="22"/>
          <w:lang w:val="el-GR"/>
        </w:rPr>
      </w:pPr>
      <w:r w:rsidRPr="00AD60E6">
        <w:rPr>
          <w:rFonts w:asciiTheme="minorHAnsi" w:hAnsiTheme="minorHAnsi" w:cstheme="minorHAnsi"/>
          <w:b/>
          <w:bCs/>
          <w:szCs w:val="22"/>
          <w:lang w:val="el-GR"/>
        </w:rPr>
        <w:t>α)</w:t>
      </w:r>
      <w:r w:rsidRPr="00AD60E6">
        <w:rPr>
          <w:rFonts w:asciiTheme="minorHAnsi" w:hAnsiTheme="minorHAnsi" w:cstheme="minorHAnsi"/>
          <w:szCs w:val="22"/>
          <w:lang w:val="el-GR"/>
        </w:rPr>
        <w:t xml:space="preserve"> Για τις συμβάσεις αξίας </w:t>
      </w:r>
      <w:r w:rsidRPr="00AD60E6">
        <w:rPr>
          <w:rFonts w:asciiTheme="minorHAnsi" w:hAnsiTheme="minorHAnsi" w:cstheme="minorHAnsi"/>
          <w:color w:val="000000"/>
          <w:szCs w:val="22"/>
          <w:shd w:val="clear" w:color="auto" w:fill="FFFFFF"/>
          <w:lang w:val="el-GR"/>
        </w:rPr>
        <w:t>άνω των χιλίων (1.000) ευρώ, μη συμπεριλαμβανομένου ΦΠΑ,</w:t>
      </w:r>
      <w:r w:rsidRPr="00AD60E6">
        <w:rPr>
          <w:rFonts w:asciiTheme="minorHAnsi" w:hAnsiTheme="minorHAnsi" w:cstheme="minorHAnsi"/>
          <w:color w:val="000000"/>
          <w:szCs w:val="22"/>
          <w:shd w:val="clear" w:color="auto" w:fill="FFFFFF"/>
        </w:rPr>
        <w:t> </w:t>
      </w:r>
      <w:r w:rsidRPr="00AD60E6">
        <w:rPr>
          <w:rFonts w:asciiTheme="minorHAnsi" w:hAnsiTheme="minorHAnsi" w:cstheme="minorHAnsi"/>
          <w:color w:val="000000"/>
          <w:szCs w:val="22"/>
          <w:shd w:val="clear" w:color="auto" w:fill="FFFFFF"/>
          <w:lang w:val="el-GR"/>
        </w:rPr>
        <w:t>ανεξαρτήτως της πηγής προέλευσης της χρηματοδότησης,</w:t>
      </w:r>
      <w:r w:rsidRPr="00AD60E6">
        <w:rPr>
          <w:rFonts w:asciiTheme="minorHAnsi" w:hAnsiTheme="minorHAnsi" w:cstheme="minorHAnsi"/>
          <w:szCs w:val="22"/>
          <w:lang w:val="el-GR"/>
        </w:rPr>
        <w:t xml:space="preserve"> </w:t>
      </w:r>
      <w:r w:rsidRPr="00AD60E6">
        <w:rPr>
          <w:rFonts w:asciiTheme="minorHAnsi" w:hAnsiTheme="minorHAnsi" w:cstheme="minorHAnsi"/>
          <w:b/>
          <w:bCs/>
          <w:szCs w:val="22"/>
          <w:lang w:val="el-GR"/>
        </w:rPr>
        <w:t>κράτηση ύψους 0,1%</w:t>
      </w:r>
      <w:r w:rsidRPr="00AD60E6">
        <w:rPr>
          <w:rFonts w:asciiTheme="minorHAnsi" w:hAnsiTheme="minorHAnsi" w:cstheme="minorHAnsi"/>
          <w:szCs w:val="22"/>
          <w:lang w:val="el-GR"/>
        </w:rPr>
        <w:t>, η οποία υπολογίζεται επί της αξίας κάθε πληρωμής προ φόρων και κρατήσεων της αρχικής, καθώς και κάθε συμπληρωματικής σύμβασης υπέρ της Ενιαίας Αρχής Δημοσίων Συμβάσεων.</w:t>
      </w:r>
    </w:p>
    <w:p w14:paraId="4972FEA1" w14:textId="77777777" w:rsidR="00370BAE" w:rsidRPr="00AD60E6" w:rsidRDefault="00370BAE" w:rsidP="00370BAE">
      <w:pPr>
        <w:spacing w:line="360" w:lineRule="auto"/>
        <w:rPr>
          <w:rFonts w:asciiTheme="minorHAnsi" w:hAnsiTheme="minorHAnsi" w:cstheme="minorHAnsi"/>
          <w:szCs w:val="22"/>
          <w:lang w:val="el-GR"/>
        </w:rPr>
      </w:pPr>
      <w:r w:rsidRPr="00AD60E6">
        <w:rPr>
          <w:rFonts w:asciiTheme="minorHAnsi" w:hAnsiTheme="minorHAnsi" w:cstheme="minorHAnsi"/>
          <w:b/>
          <w:bCs/>
          <w:szCs w:val="22"/>
          <w:lang w:val="el-GR"/>
        </w:rPr>
        <w:t>β)</w:t>
      </w:r>
      <w:r w:rsidRPr="00AD60E6">
        <w:rPr>
          <w:rFonts w:asciiTheme="minorHAnsi" w:hAnsiTheme="minorHAnsi" w:cstheme="minorHAnsi"/>
          <w:szCs w:val="22"/>
          <w:lang w:val="el-GR"/>
        </w:rPr>
        <w:t xml:space="preserve"> Κράτηση ύψους 0,02% υπέρ 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 </w:t>
      </w:r>
      <w:r w:rsidRPr="00AD60E6">
        <w:rPr>
          <w:rFonts w:asciiTheme="minorHAnsi" w:hAnsiTheme="minorHAnsi" w:cstheme="minorHAnsi"/>
          <w:b/>
          <w:szCs w:val="22"/>
          <w:lang w:val="el-GR"/>
        </w:rPr>
        <w:t>Μέχρι την έκδοση της κοινής απόφασης της παρ. 6 του άρθρου 36 του ν. 4412/2016, η ως άνω κράτηση δεν επιβάλλεται</w:t>
      </w:r>
      <w:r w:rsidRPr="00AD60E6">
        <w:rPr>
          <w:rFonts w:asciiTheme="minorHAnsi" w:hAnsiTheme="minorHAnsi" w:cstheme="minorHAnsi"/>
          <w:szCs w:val="22"/>
          <w:lang w:val="el-GR"/>
        </w:rPr>
        <w:t>.</w:t>
      </w:r>
    </w:p>
    <w:p w14:paraId="5B9F54B5" w14:textId="77777777" w:rsidR="00370BAE" w:rsidRPr="00AD60E6" w:rsidRDefault="00370BAE" w:rsidP="00370BAE">
      <w:pPr>
        <w:spacing w:line="360" w:lineRule="auto"/>
        <w:rPr>
          <w:rFonts w:asciiTheme="minorHAnsi" w:hAnsiTheme="minorHAnsi" w:cstheme="minorHAnsi"/>
          <w:szCs w:val="22"/>
          <w:lang w:val="el-GR" w:eastAsia="zh-CN"/>
        </w:rPr>
      </w:pPr>
      <w:r w:rsidRPr="00AD60E6">
        <w:rPr>
          <w:rFonts w:asciiTheme="minorHAnsi" w:hAnsiTheme="minorHAnsi" w:cstheme="minorHAnsi"/>
          <w:b/>
          <w:bCs/>
          <w:szCs w:val="22"/>
          <w:lang w:val="el-GR"/>
        </w:rPr>
        <w:t>γ)</w:t>
      </w:r>
      <w:r w:rsidRPr="00AD60E6">
        <w:rPr>
          <w:rFonts w:asciiTheme="minorHAnsi" w:hAnsiTheme="minorHAnsi" w:cstheme="minorHAnsi"/>
          <w:szCs w:val="22"/>
          <w:lang w:val="el-GR"/>
        </w:rPr>
        <w:t xml:space="preserve"> </w:t>
      </w:r>
      <w:r w:rsidRPr="00AD60E6">
        <w:rPr>
          <w:rFonts w:asciiTheme="minorHAnsi" w:hAnsiTheme="minorHAnsi" w:cstheme="minorHAnsi"/>
          <w:b/>
          <w:szCs w:val="22"/>
          <w:lang w:val="el-GR" w:eastAsia="zh-CN"/>
        </w:rPr>
        <w:t>Κράτηση</w:t>
      </w:r>
      <w:r w:rsidRPr="00AD60E6">
        <w:rPr>
          <w:rFonts w:asciiTheme="minorHAnsi" w:hAnsiTheme="minorHAnsi" w:cstheme="minorHAnsi"/>
          <w:szCs w:val="22"/>
          <w:lang w:val="el-GR" w:eastAsia="zh-CN"/>
        </w:rPr>
        <w:t xml:space="preserve"> </w:t>
      </w:r>
      <w:r w:rsidRPr="00AD60E6">
        <w:rPr>
          <w:rFonts w:asciiTheme="minorHAnsi" w:hAnsiTheme="minorHAnsi" w:cstheme="minorHAnsi"/>
          <w:b/>
          <w:szCs w:val="22"/>
          <w:lang w:val="el-GR" w:eastAsia="zh-CN"/>
        </w:rPr>
        <w:t>2%</w:t>
      </w:r>
      <w:r w:rsidRPr="00AD60E6">
        <w:rPr>
          <w:rFonts w:asciiTheme="minorHAnsi" w:hAnsiTheme="minorHAnsi" w:cstheme="minorHAnsi"/>
          <w:szCs w:val="22"/>
          <w:lang w:val="el-GR" w:eastAsia="zh-CN"/>
        </w:rPr>
        <w:t xml:space="preserve"> υπέρ των Οργανισμών Ψυχικής Υγείας σύμφωνα με την αρ. ΔΥα/γ./π./οικ. 36932/1703-2009 Κ.Υ.Α σε εφαρμογή του άρθρου 3 του Ν. 3580/2007 (:«</w:t>
      </w:r>
      <w:r w:rsidRPr="00AD60E6">
        <w:rPr>
          <w:rFonts w:asciiTheme="minorHAnsi" w:hAnsiTheme="minorHAnsi" w:cstheme="minorHAnsi"/>
          <w:i/>
          <w:szCs w:val="22"/>
          <w:lang w:val="el-GR" w:eastAsia="zh-CN"/>
        </w:rPr>
        <w:t>Κατά την εξόφληση των τιμολογίων των συμβάσεων προμηθειών και υπηρεσιών υγείας από την αρμόδια Υπηρεσία της Επιτροπής, παρακρατείται επί του ποσού του τιμολογίου, μετά την αφαίρεση του Φ.Π.Α. και κάθε άλλου παρακρατούμενου ποσού υπέρ τρίτου, ποσοστό 2%»).</w:t>
      </w:r>
    </w:p>
    <w:p w14:paraId="0A818504" w14:textId="77777777" w:rsidR="00370BAE" w:rsidRPr="00AD60E6" w:rsidRDefault="00370BAE" w:rsidP="00370BAE">
      <w:pPr>
        <w:spacing w:line="360" w:lineRule="auto"/>
        <w:rPr>
          <w:lang w:val="el-GR"/>
        </w:rPr>
      </w:pPr>
      <w:r>
        <w:rPr>
          <w:lang w:val="el-GR"/>
        </w:rPr>
        <w:t>Με κάθε πληρωμή θα γίνεται η προβλεπόμενη από την κείμενη νομοθεσία παρακράτηση φόρου εισοδήματος αξίας επί του καθαρού ποσού.</w:t>
      </w:r>
    </w:p>
    <w:p w14:paraId="209CA7E7" w14:textId="4F0EE600" w:rsidR="00CF5126" w:rsidRDefault="00370BAE" w:rsidP="00370BAE">
      <w:pPr>
        <w:spacing w:line="360" w:lineRule="auto"/>
        <w:rPr>
          <w:lang w:val="el-GR"/>
        </w:rPr>
      </w:pPr>
      <w:r w:rsidRPr="009D34B5">
        <w:rPr>
          <w:b/>
          <w:bCs/>
          <w:lang w:val="el-GR"/>
        </w:rPr>
        <w:t xml:space="preserve">5.1.3. </w:t>
      </w:r>
      <w:r w:rsidRPr="009D34B5">
        <w:rPr>
          <w:bCs/>
          <w:lang w:val="el-GR"/>
        </w:rPr>
        <w:t>Σε περίπτωση υποβολής ηλεκτρονικού τιμολογίου</w:t>
      </w:r>
      <w:r w:rsidRPr="009D34B5">
        <w:rPr>
          <w:lang w:val="el-GR"/>
        </w:rPr>
        <w:t xml:space="preserve">,  ο ανάδοχος συμπληρώνει  στο πεδίο </w:t>
      </w:r>
      <w:r w:rsidRPr="009D34B5">
        <w:rPr>
          <w:lang w:val="en-US"/>
        </w:rPr>
        <w:t>BT</w:t>
      </w:r>
      <w:r w:rsidRPr="009D34B5">
        <w:rPr>
          <w:lang w:val="el-GR"/>
        </w:rPr>
        <w:t>-11: Στοιχείο αναφοράς αγαθού του Εθνικού Μορφότυπου Ηλεκτρονικού Τιμολογίου:</w:t>
      </w:r>
      <w:r w:rsidRPr="00AD60E6">
        <w:rPr>
          <w:i/>
          <w:iCs/>
          <w:szCs w:val="22"/>
          <w:lang w:val="el-GR" w:eastAsia="zh-CN"/>
        </w:rPr>
        <w:t xml:space="preserve">  </w:t>
      </w:r>
      <w:r w:rsidRPr="00AD60E6">
        <w:rPr>
          <w:i/>
          <w:iCs/>
          <w:szCs w:val="22"/>
          <w:u w:val="single"/>
          <w:lang w:val="el-GR" w:eastAsia="zh-CN"/>
        </w:rPr>
        <w:t>ΑΔΑ Ανάληψης</w:t>
      </w:r>
      <w:r>
        <w:rPr>
          <w:i/>
          <w:iCs/>
          <w:szCs w:val="22"/>
          <w:u w:val="single"/>
          <w:lang w:val="el-GR" w:eastAsia="zh-CN"/>
        </w:rPr>
        <w:t>.</w:t>
      </w:r>
    </w:p>
    <w:p w14:paraId="34E20875" w14:textId="765E89D9" w:rsidR="003929DA" w:rsidRDefault="003929DA">
      <w:pPr>
        <w:pStyle w:val="2"/>
        <w:rPr>
          <w:lang w:val="el-GR"/>
        </w:rPr>
      </w:pPr>
      <w:bookmarkStart w:id="149" w:name="_Toc232352593"/>
      <w:r>
        <w:rPr>
          <w:lang w:val="el-GR"/>
        </w:rPr>
        <w:t>5.2</w:t>
      </w:r>
      <w:r>
        <w:rPr>
          <w:lang w:val="el-GR"/>
        </w:rPr>
        <w:tab/>
        <w:t>Κήρυξη οικονομικού φορέα εκπτώτου - Κυρώσεις</w:t>
      </w:r>
      <w:bookmarkEnd w:id="149"/>
      <w:r>
        <w:rPr>
          <w:lang w:val="el-GR"/>
        </w:rPr>
        <w:t xml:space="preserve"> </w:t>
      </w:r>
    </w:p>
    <w:p w14:paraId="01050C96" w14:textId="77777777" w:rsidR="00370BAE" w:rsidRPr="00370BAE" w:rsidRDefault="00370BAE" w:rsidP="00370BAE">
      <w:pPr>
        <w:suppressAutoHyphens w:val="0"/>
        <w:autoSpaceDE w:val="0"/>
        <w:spacing w:before="240" w:line="360" w:lineRule="auto"/>
        <w:rPr>
          <w:lang w:val="el-GR"/>
        </w:rPr>
      </w:pPr>
      <w:r w:rsidRPr="00370BAE">
        <w:rPr>
          <w:b/>
          <w:bCs/>
          <w:lang w:val="el-GR"/>
        </w:rPr>
        <w:t>5.2.1.</w:t>
      </w:r>
      <w:r w:rsidRPr="00370BAE">
        <w:rPr>
          <w:lang w:val="el-GR"/>
        </w:rPr>
        <w:t xml:space="preserve"> Ο ανάδοχος κηρύσσεται υποχρεωτικά έκπτωτος από τη σύμβαση και από κάθε δικαίωμα που απορρέει από αυτήν, με απόφαση της αναθέτουσας αρχής, ύστερα από γνωμοδότηση του αρμόδιου συλλογικού οργάνου (Επιτροπή Παρακολούθησης και Παραλαβής):</w:t>
      </w:r>
    </w:p>
    <w:p w14:paraId="39C08998" w14:textId="77777777" w:rsidR="00370BAE" w:rsidRPr="00370BAE" w:rsidRDefault="00370BAE" w:rsidP="00370BAE">
      <w:pPr>
        <w:suppressAutoHyphens w:val="0"/>
        <w:autoSpaceDE w:val="0"/>
        <w:spacing w:line="360" w:lineRule="auto"/>
        <w:rPr>
          <w:lang w:val="el-GR"/>
        </w:rPr>
      </w:pPr>
      <w:r w:rsidRPr="00370BAE">
        <w:rPr>
          <w:lang w:val="el-GR"/>
        </w:rPr>
        <w:t>α) στην περίπτωση της παρ. 7 του άρθρου 105 περί κατακύρωσης και σύναψης σύμβασης,</w:t>
      </w:r>
    </w:p>
    <w:p w14:paraId="2A6B616A" w14:textId="77777777" w:rsidR="00370BAE" w:rsidRPr="00370BAE" w:rsidRDefault="00370BAE" w:rsidP="00370BAE">
      <w:pPr>
        <w:suppressAutoHyphens w:val="0"/>
        <w:autoSpaceDE w:val="0"/>
        <w:spacing w:line="360" w:lineRule="auto"/>
        <w:rPr>
          <w:lang w:val="el-GR"/>
        </w:rPr>
      </w:pPr>
      <w:r w:rsidRPr="00370BAE">
        <w:rPr>
          <w:lang w:val="el-GR"/>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7484F29A" w14:textId="77777777" w:rsidR="00370BAE" w:rsidRPr="00370BAE" w:rsidRDefault="00370BAE" w:rsidP="00370BAE">
      <w:pPr>
        <w:suppressAutoHyphens w:val="0"/>
        <w:autoSpaceDE w:val="0"/>
        <w:spacing w:line="360" w:lineRule="auto"/>
        <w:rPr>
          <w:lang w:val="el-GR"/>
        </w:rPr>
      </w:pPr>
      <w:r w:rsidRPr="00370BAE">
        <w:rPr>
          <w:lang w:val="el-GR"/>
        </w:rPr>
        <w:t>γ) εφόσον δεν φορτώσει, δεν παραδώσει ή δεν αντικαταστήσει τα συμβατικά αγαθά ή δεν επισκευάσει ή δεν συντηρήσει αυτά μέσα στον συμβατικό χρόνο ή στον χρόνο παράτασης που του δόθηκε, σύμφωνα με όσα προβλέπονται στο άρθρο 206 του ν. 4412/2016 και τους ειδικούς όρους εκτέλεσης της σύμβασης όπως αυτοί ορίζονται στο Παράρτημα Ι “ΑΠΑΙΤΗΣΕΙΣ- ΤΕΧΝΙΚΕΣ ΠΡΟΔΙΑΓΡΑΦΕΣ” της παρούσας, με την επιφύλαξη της επόμενης παραγράφου.</w:t>
      </w:r>
    </w:p>
    <w:p w14:paraId="2B5BE8A5" w14:textId="77777777" w:rsidR="00370BAE" w:rsidRPr="00370BAE" w:rsidRDefault="00370BAE" w:rsidP="00370BAE">
      <w:pPr>
        <w:suppressAutoHyphens w:val="0"/>
        <w:autoSpaceDE w:val="0"/>
        <w:spacing w:line="360" w:lineRule="auto"/>
        <w:rPr>
          <w:lang w:val="el-GR"/>
        </w:rPr>
      </w:pPr>
      <w:r w:rsidRPr="00370BAE">
        <w:rPr>
          <w:lang w:val="el-GR"/>
        </w:rPr>
        <w:t>Στην περίπτωση συνδρομής λόγου έκπτωσης του αναδόχου από σύμβαση κατά την ως άνω περίπτωση γ΄, η αναθέτουσα αρχή κοινοποιεί στον ανάδοχο ειδική όχληση,  στην οποία μνημονεύει τις διατάξεις του άρθρου 203 του ν. 4412/2016</w:t>
      </w:r>
      <w:r w:rsidRPr="00370BAE">
        <w:footnoteReference w:id="1"/>
      </w:r>
      <w:r w:rsidRPr="00370BAE">
        <w:rPr>
          <w:lang w:val="el-GR"/>
        </w:rPr>
        <w:t xml:space="preserve"> και περιλαμβάνει συγκεκριμένη περιγραφή των ενεργειών στις οποίες οφείλει να προβεί ο ανάδοχος, προκειμένου να συμμορφωθεί, εντός της προθεσμίας που θα καθορίζεται στο έγγραφο της ανωτέρω όχλησης [</w:t>
      </w:r>
      <w:r w:rsidRPr="00370BAE">
        <w:rPr>
          <w:i/>
          <w:iCs/>
          <w:spacing w:val="5"/>
          <w:kern w:val="1"/>
          <w:lang w:val="el-GR"/>
        </w:rPr>
        <w:t>η τασσόμενη προθεσμία θα είναι εύλογη και ανάλογη της διάρκειας της σύμβασης και πάντως όχι μικρότερη των δεκαπέντε (15) ημερών].</w:t>
      </w:r>
      <w:r w:rsidRPr="00370BAE">
        <w:rPr>
          <w:lang w:val="el-GR"/>
        </w:rPr>
        <w:t xml:space="preserve"> Αν η προθεσμία που  τάχθηκε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 με απόφαση της αναθέτουσας αρχής.</w:t>
      </w:r>
    </w:p>
    <w:p w14:paraId="7FF8CE97" w14:textId="77777777" w:rsidR="00370BAE" w:rsidRPr="00370BAE" w:rsidRDefault="00370BAE" w:rsidP="00370BAE">
      <w:pPr>
        <w:suppressAutoHyphens w:val="0"/>
        <w:autoSpaceDE w:val="0"/>
        <w:spacing w:line="360" w:lineRule="auto"/>
        <w:rPr>
          <w:lang w:val="el-GR"/>
        </w:rPr>
      </w:pPr>
      <w:r w:rsidRPr="00370BAE">
        <w:rPr>
          <w:lang w:val="el-GR"/>
        </w:rPr>
        <w:t>Ο ανάδοχος δεν κηρύσσεται έκπτωτος για λόγους που ανάγονται σε υπαιτιότητα του φορέα εκτέλεσης της σύμβασης ή αν συντρέχουν λόγοι ανωτέρας βίας.</w:t>
      </w:r>
    </w:p>
    <w:p w14:paraId="071A7018" w14:textId="77777777" w:rsidR="00370BAE" w:rsidRPr="00370BAE" w:rsidRDefault="00370BAE" w:rsidP="00370BAE">
      <w:pPr>
        <w:suppressAutoHyphens w:val="0"/>
        <w:autoSpaceDE w:val="0"/>
        <w:spacing w:line="360" w:lineRule="auto"/>
        <w:rPr>
          <w:lang w:val="el-GR"/>
        </w:rPr>
      </w:pPr>
      <w:r w:rsidRPr="00370BAE">
        <w:rPr>
          <w:lang w:val="el-GR"/>
        </w:rPr>
        <w:t>Στον οικονομικό φορέα,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αθροιστικά οι παρακάτω κυρώσεις:</w:t>
      </w:r>
    </w:p>
    <w:p w14:paraId="1C4AF84D" w14:textId="77777777" w:rsidR="00370BAE" w:rsidRPr="00370BAE" w:rsidRDefault="00370BAE" w:rsidP="00370BAE">
      <w:pPr>
        <w:suppressAutoHyphens w:val="0"/>
        <w:autoSpaceDE w:val="0"/>
        <w:spacing w:line="360" w:lineRule="auto"/>
        <w:rPr>
          <w:lang w:val="el-GR"/>
        </w:rPr>
      </w:pPr>
      <w:r w:rsidRPr="00370BAE">
        <w:rPr>
          <w:lang w:val="el-GR"/>
        </w:rPr>
        <w:t>α) ολική κατάπτωση της εγγύησης συμμετοχής ή καλής εκτέλεσης της σύμβασης κατά περίπτωση,</w:t>
      </w:r>
    </w:p>
    <w:p w14:paraId="03246291" w14:textId="77777777" w:rsidR="00370BAE" w:rsidRPr="00370BAE" w:rsidRDefault="00370BAE" w:rsidP="00370BAE">
      <w:pPr>
        <w:suppressAutoHyphens w:val="0"/>
        <w:autoSpaceDE w:val="0"/>
        <w:spacing w:line="360" w:lineRule="auto"/>
        <w:rPr>
          <w:lang w:val="el-GR"/>
        </w:rPr>
      </w:pPr>
      <w:r w:rsidRPr="00370BAE">
        <w:rPr>
          <w:lang w:val="el-GR"/>
        </w:rPr>
        <w:t>β) Καταλογισμός του διαφέροντος, που προκύπτει εις βάρος της αναθέτουσας αρχής, εφόσον αυτή προμηθευτεί τα αγαθά, που δεν προσκομίστηκαν προσηκόντως από τον έκπτωτο οικονομικό φορέα, αναθέτοντας το ανεκτέλεστο αντικείμενο της σύμβασης στον επόμενο κατά σειρά κατάταξης οικονομικό φορέα που είχε λάβει μέρος στη διαδικασία ανάθεσης της σύμβασης. Αν ο οικονομικός φορέας του προηγούμενου εδαφίου δεν αποδεχθεί την ανάθεση της σύμβασης, η αναθέτουσα αρχή μπορεί να προμηθευτεί τα αγαθά, που δεν προσκομίστηκαν προσηκόντως από τον έκπτωτο οικονομικό φορέα, από τρίτο οικονομικό φορέα, είτε με διενέργεια νέας διαδικασίας ανάθεσης σύμβασης, είτε με προσφυγή στη διαδικασία διαπραγμάτευσης, χωρίς προηγούμενη δημοσίευση, εφόσον συντρέχουν οι προϋποθέσεις του άρθρου 32 του ν. 4412/2016. Το διαφέρον υπολογίζεται με τον ακόλουθο τύπο:</w:t>
      </w:r>
    </w:p>
    <w:p w14:paraId="25E5F7D2" w14:textId="77777777" w:rsidR="00370BAE" w:rsidRPr="00370BAE" w:rsidRDefault="00370BAE" w:rsidP="00370BAE">
      <w:pPr>
        <w:suppressAutoHyphens w:val="0"/>
        <w:autoSpaceDE w:val="0"/>
        <w:spacing w:line="360" w:lineRule="auto"/>
        <w:rPr>
          <w:lang w:val="el-GR"/>
        </w:rPr>
      </w:pPr>
      <w:r w:rsidRPr="00370BAE">
        <w:rPr>
          <w:lang w:val="el-GR"/>
        </w:rPr>
        <w:t>Δ = (ΤΚΤ ΤΚΕ) x Π Όπου: Δ = Διαφέρον που θα προκύψει εις βάρος της αναθέτουσας αρχής, εφόσον αυτή προμηθευτεί τα αγαθά που δεν προσκομίστηκαν προσηκόντως από τον έκπτωτο οικονομικό φορέα, σύμφωνα με τα ανωτέρω αναφερόμενα. Το διαφέρον λαμβάνει θετικές τιμές, αλλιώς θεωρείται ίσο με μηδέν.</w:t>
      </w:r>
    </w:p>
    <w:p w14:paraId="0260EE0A" w14:textId="77777777" w:rsidR="00370BAE" w:rsidRPr="00370BAE" w:rsidRDefault="00370BAE" w:rsidP="00370BAE">
      <w:pPr>
        <w:suppressAutoHyphens w:val="0"/>
        <w:autoSpaceDE w:val="0"/>
        <w:spacing w:line="360" w:lineRule="auto"/>
        <w:rPr>
          <w:lang w:val="el-GR"/>
        </w:rPr>
      </w:pPr>
      <w:r w:rsidRPr="00370BAE">
        <w:rPr>
          <w:lang w:val="el-GR"/>
        </w:rPr>
        <w:t>ΤΚΤ = Τιμή κατακύρωσης της προμήθειας των αγαθών, που δεν προσκομίστηκαν προσηκόντως από τον έκπτωτο οικονομικό φορέα στον νέο ανάδοχο.</w:t>
      </w:r>
    </w:p>
    <w:p w14:paraId="5B98A955" w14:textId="77777777" w:rsidR="00370BAE" w:rsidRPr="00370BAE" w:rsidRDefault="00370BAE" w:rsidP="00370BAE">
      <w:pPr>
        <w:suppressAutoHyphens w:val="0"/>
        <w:autoSpaceDE w:val="0"/>
        <w:spacing w:line="360" w:lineRule="auto"/>
        <w:rPr>
          <w:lang w:val="el-GR"/>
        </w:rPr>
      </w:pPr>
      <w:r w:rsidRPr="00370BAE">
        <w:rPr>
          <w:lang w:val="el-GR"/>
        </w:rPr>
        <w:t>ΤΚΕ = Τιμή κατακύρωσης της προμήθειας των αγαθών, που δεν προσκομίστηκαν προσηκόντως από τον έκπτωτο οικονομικό φορέα, σύμφωνα με τη σύμβαση από την οποία κηρύχθηκε έκπτωτος ο οικονομικός φορέας.</w:t>
      </w:r>
    </w:p>
    <w:p w14:paraId="0AA50876" w14:textId="77777777" w:rsidR="00370BAE" w:rsidRPr="00370BAE" w:rsidRDefault="00370BAE" w:rsidP="00370BAE">
      <w:pPr>
        <w:suppressAutoHyphens w:val="0"/>
        <w:autoSpaceDE w:val="0"/>
        <w:spacing w:line="360" w:lineRule="auto"/>
        <w:rPr>
          <w:i/>
          <w:color w:val="4F81BD"/>
          <w:lang w:val="el-GR"/>
        </w:rPr>
      </w:pPr>
      <w:r w:rsidRPr="00370BAE">
        <w:rPr>
          <w:lang w:val="el-GR"/>
        </w:rPr>
        <w:t>Π = Συντελεστής προσαύξησης προσδιορισμού της έμμεσης ζημίας που προκαλείται στην αναθέτουσα αρχή από την έκπτωση του αναδόχου ο οποίος λαμβάνει την τιμή 1,05</w:t>
      </w:r>
      <w:r w:rsidRPr="00370BAE">
        <w:rPr>
          <w:i/>
          <w:color w:val="4F81BD"/>
          <w:lang w:val="el-GR"/>
        </w:rPr>
        <w:t>.</w:t>
      </w:r>
    </w:p>
    <w:p w14:paraId="78425488" w14:textId="77777777" w:rsidR="00370BAE" w:rsidRPr="00370BAE" w:rsidRDefault="00370BAE" w:rsidP="00370BAE">
      <w:pPr>
        <w:suppressAutoHyphens w:val="0"/>
        <w:autoSpaceDE w:val="0"/>
        <w:spacing w:line="360" w:lineRule="auto"/>
        <w:rPr>
          <w:lang w:val="el-GR"/>
        </w:rPr>
      </w:pPr>
      <w:r w:rsidRPr="00370BAE">
        <w:rPr>
          <w:lang w:val="el-GR"/>
        </w:rPr>
        <w:t>Ο καταλογισμός του διαφέροντος επιβάλλεται στον έκπτωτο οικονομικό φορέα με απόφαση της αναθέτουσας αρχής, που εκδίδεται σε αποκλειστική προθεσμία δεκαοκτώ (18) μηνών μετά την έκδοση και την κοινοποίηση της απόφασης κήρυξης εκπτώτου, και εφόσον κατακυρωθεί η προμήθεια των αγαθών που δεν προσκομίστηκαν προσηκόντως από τον έκπτωτο οικονομικό φορέα σε τρίτο οικονομικό φορέα. Για την είσπραξη του διαφέροντος από τον έκπτωτο οικονομικό φορέα μπορεί να εφαρμόζεται η διαδικασία του Κώδικα Είσπραξης Δημόσιων Εσόδων. Το διαφέρον εισπράττεται υπέρ της αναθέτουσας αρχής.</w:t>
      </w:r>
    </w:p>
    <w:p w14:paraId="23B1D20E" w14:textId="77777777" w:rsidR="00370BAE" w:rsidRPr="00370BAE" w:rsidRDefault="00370BAE" w:rsidP="00370BAE">
      <w:pPr>
        <w:suppressAutoHyphens w:val="0"/>
        <w:autoSpaceDE w:val="0"/>
        <w:spacing w:line="360" w:lineRule="auto"/>
        <w:rPr>
          <w:rFonts w:eastAsia="SimSun"/>
          <w:i/>
          <w:iCs/>
          <w:color w:val="5B9BD5"/>
          <w:spacing w:val="5"/>
          <w:szCs w:val="22"/>
          <w:lang w:val="el-GR"/>
        </w:rPr>
      </w:pPr>
      <w:r w:rsidRPr="00370BAE">
        <w:rPr>
          <w:lang w:val="el-GR"/>
        </w:rPr>
        <w:t>γ) Επιπλέον, μπορεί να επιβληθεί προσωρινός αποκλεισμός του αναδόχου από το σύνολο των συμβάσεων προμηθειών ή υπηρεσιών των φορέων που εμπίπτουν στις διατάξεις του ν. 4412/2016 κατά τα ειδικότερα προβλεπόμενα στο άρθρο 74 του ως άνω νόμου, περί αποκλεισμού οικονομικού φορέα από δημόσιες συμβάσεις.</w:t>
      </w:r>
      <w:r w:rsidRPr="00370BAE">
        <w:rPr>
          <w:rFonts w:eastAsia="SimSun"/>
          <w:i/>
          <w:iCs/>
          <w:color w:val="5B9BD5"/>
          <w:spacing w:val="5"/>
          <w:szCs w:val="22"/>
          <w:lang w:val="el-GR"/>
        </w:rPr>
        <w:t xml:space="preserve"> </w:t>
      </w:r>
    </w:p>
    <w:p w14:paraId="77D4253F" w14:textId="77777777" w:rsidR="00370BAE" w:rsidRPr="00370BAE" w:rsidRDefault="00370BAE" w:rsidP="00370BAE">
      <w:pPr>
        <w:suppressAutoHyphens w:val="0"/>
        <w:autoSpaceDE w:val="0"/>
        <w:spacing w:line="360" w:lineRule="auto"/>
        <w:rPr>
          <w:lang w:val="el-GR"/>
        </w:rPr>
      </w:pPr>
      <w:r w:rsidRPr="00370BAE">
        <w:rPr>
          <w:b/>
          <w:bCs/>
          <w:lang w:val="el-GR"/>
        </w:rPr>
        <w:t>5.2.2.</w:t>
      </w:r>
      <w:r w:rsidRPr="00370BAE">
        <w:rPr>
          <w:lang w:val="el-GR"/>
        </w:rPr>
        <w:t xml:space="preserve">  Αν το αγαθό φορτωθεί - παραδοθεί ή αντικατασταθεί μετά τη λήξη του συμβατικού χρόνου και μέχρι τη λήξη του χρόνου της παράτασης που χορηγήθηκε, σύμφωνα με το άρθρο 206 του ν. 4412/16, επιβάλλεται πρόστιμο</w:t>
      </w:r>
      <w:r w:rsidRPr="00370BAE">
        <w:rPr>
          <w:vertAlign w:val="superscript"/>
          <w:lang w:val="el-GR"/>
        </w:rPr>
        <w:t xml:space="preserve"> </w:t>
      </w:r>
      <w:r w:rsidRPr="00370BAE">
        <w:rPr>
          <w:lang w:val="el-GR"/>
        </w:rPr>
        <w:t>πέντε τοις εκατό (5%) επί της συμβατικής αξίας της ποσότητας που παραδόθηκε εκπρόθεσμα.</w:t>
      </w:r>
    </w:p>
    <w:p w14:paraId="20A5CAA4" w14:textId="77777777" w:rsidR="00370BAE" w:rsidRPr="00370BAE" w:rsidRDefault="00370BAE" w:rsidP="00370BAE">
      <w:pPr>
        <w:suppressAutoHyphens w:val="0"/>
        <w:autoSpaceDE w:val="0"/>
        <w:spacing w:line="360" w:lineRule="auto"/>
        <w:rPr>
          <w:lang w:val="el-GR"/>
        </w:rPr>
      </w:pPr>
      <w:r w:rsidRPr="00370BAE">
        <w:rPr>
          <w:lang w:val="el-GR"/>
        </w:rPr>
        <w:t>Το παραπάνω πρόστιμο υπολογίζεται επί της συμβατικής αξίας των εκπρόθεσμα παραδοθέντων αγαθών, χωρίς ΦΠΑ. Εάν τα αγαθά που παραδόθηκαν εκπρόθεσμα επηρεάζουν τη χρησιμοποίηση των αγαθών που παραδόθηκαν εμπρόθεσμα, το πρόστιμο υπολογίζεται επί της συμβατικής αξίας της συνολικής ποσότητας αυτών.</w:t>
      </w:r>
    </w:p>
    <w:p w14:paraId="135BA6A9" w14:textId="77777777" w:rsidR="00370BAE" w:rsidRPr="00370BAE" w:rsidRDefault="00370BAE" w:rsidP="00370BAE">
      <w:pPr>
        <w:suppressAutoHyphens w:val="0"/>
        <w:autoSpaceDE w:val="0"/>
        <w:spacing w:line="360" w:lineRule="auto"/>
        <w:rPr>
          <w:lang w:val="el-GR"/>
        </w:rPr>
      </w:pPr>
      <w:r w:rsidRPr="00370BAE">
        <w:rPr>
          <w:lang w:val="el-GR"/>
        </w:rPr>
        <w:t>Κατά τον υπολογισμό του χρονικού διαστήματος της καθυστέρησης για φόρτωση- παράδοση ή αντικατάσταση των αγαθών, με απόφαση του αποφαινόμενου οργάνου, ύστερα από γνωμοδότηση του αρμόδιου οργάνου, δεν λαμβάνεται υπόψη ο χρόνος που παρήλθε πέραν του εύλογου, κατά τα διάφορα στάδια των διαδικασιών, για τον οποίο δεν ευθύνεται ο ανάδοχος και παρατείνεται, αντίστοιχα, ο χρόνος φόρτωσης - παράδοσης.</w:t>
      </w:r>
    </w:p>
    <w:p w14:paraId="3E1553E6" w14:textId="77777777" w:rsidR="00370BAE" w:rsidRPr="00370BAE" w:rsidRDefault="00370BAE" w:rsidP="00370BAE">
      <w:pPr>
        <w:suppressAutoHyphens w:val="0"/>
        <w:autoSpaceDE w:val="0"/>
        <w:spacing w:line="360" w:lineRule="auto"/>
        <w:rPr>
          <w:lang w:val="el-GR"/>
        </w:rPr>
      </w:pPr>
      <w:r w:rsidRPr="00370BAE">
        <w:rPr>
          <w:lang w:val="el-GR"/>
        </w:rPr>
        <w:t>Η είσπραξη του προστίμου και των τόκων επί της προκαταβολής γίνεται με παρακράτηση από το ποσό πληρωμής του αναδόχου ή, σε περίπτωση ανεπάρκειας ή έλλειψης αυτού, με ισόποση κατάπτωση της εγγύησης καλής εκτέλεσης και προκαταβολής αντίστοιχα, εφόσον ο ανάδοχος δεν καταθέσει το απαιτούμενο ποσό.</w:t>
      </w:r>
    </w:p>
    <w:p w14:paraId="41E4D85F" w14:textId="3DB837FA" w:rsidR="00370BAE" w:rsidRPr="00370BAE" w:rsidRDefault="00370BAE" w:rsidP="00370BAE">
      <w:pPr>
        <w:suppressAutoHyphens w:val="0"/>
        <w:autoSpaceDE w:val="0"/>
        <w:spacing w:line="360" w:lineRule="auto"/>
        <w:rPr>
          <w:lang w:val="el-GR"/>
        </w:rPr>
      </w:pPr>
      <w:r w:rsidRPr="00370BAE">
        <w:rPr>
          <w:lang w:val="el-GR"/>
        </w:rPr>
        <w:t>Σε περίπτωση ένωσης οικονομικών φορέων, το πρόστιμο και οι τόκοι επιβάλλονται αναλόγως σε όλα τα μέλη της ένωσης.</w:t>
      </w:r>
    </w:p>
    <w:p w14:paraId="681A0329" w14:textId="7654269B" w:rsidR="003929DA" w:rsidRDefault="003929DA">
      <w:pPr>
        <w:pStyle w:val="2"/>
        <w:suppressAutoHyphens w:val="0"/>
        <w:autoSpaceDE w:val="0"/>
        <w:rPr>
          <w:lang w:val="el-GR"/>
        </w:rPr>
      </w:pPr>
      <w:bookmarkStart w:id="150" w:name="_Toc232352594"/>
      <w:r>
        <w:rPr>
          <w:lang w:val="el-GR"/>
        </w:rPr>
        <w:t>5.3</w:t>
      </w:r>
      <w:r>
        <w:rPr>
          <w:lang w:val="el-GR"/>
        </w:rPr>
        <w:tab/>
        <w:t>Διοικητικές προσφυγές κατά τη διαδικασία εκτέλεσης των συμβάσεων</w:t>
      </w:r>
      <w:bookmarkEnd w:id="150"/>
      <w:r>
        <w:rPr>
          <w:lang w:val="el-GR"/>
        </w:rPr>
        <w:t xml:space="preserve">  </w:t>
      </w:r>
    </w:p>
    <w:p w14:paraId="48F81A87" w14:textId="0E8CBCC4" w:rsidR="003929DA" w:rsidRDefault="003929DA" w:rsidP="00370BAE">
      <w:pPr>
        <w:suppressAutoHyphens w:val="0"/>
        <w:autoSpaceDE w:val="0"/>
        <w:spacing w:before="240" w:line="360" w:lineRule="auto"/>
        <w:rPr>
          <w:lang w:val="el-GR"/>
        </w:rPr>
      </w:pPr>
      <w:r>
        <w:rPr>
          <w:lang w:val="el-GR"/>
        </w:rPr>
        <w:t xml:space="preserve">Ο ανάδοχος μπορεί κατά των αποφάσεων που επιβάλλουν σε βάρος του κυρώσεις, δυνάμει των όρων των άρθρων 5.2 (Κήρυξη οικονομικού φορέα εκπτώτου - Κυρώσεις), 6.1. (Χρόνος παράδοσης </w:t>
      </w:r>
      <w:r w:rsidR="00A51A17">
        <w:rPr>
          <w:lang w:val="el-GR"/>
        </w:rPr>
        <w:t>αγαθ</w:t>
      </w:r>
      <w:r>
        <w:rPr>
          <w:lang w:val="el-GR"/>
        </w:rPr>
        <w:t xml:space="preserve">ών), 6.4. (Απόρριψη συμβατικών </w:t>
      </w:r>
      <w:r w:rsidR="00A51A17">
        <w:rPr>
          <w:lang w:val="el-GR"/>
        </w:rPr>
        <w:t>αγαθ</w:t>
      </w:r>
      <w:r>
        <w:rPr>
          <w:lang w:val="el-GR"/>
        </w:rPr>
        <w:t>ών – αντικατάσταση), καθώς και κατ’ εφαρμογή των συμβατικών όρων</w:t>
      </w:r>
      <w:r w:rsidR="00952832">
        <w:rPr>
          <w:lang w:val="el-GR"/>
        </w:rPr>
        <w:t>,</w:t>
      </w:r>
      <w:r>
        <w:rPr>
          <w:lang w:val="el-GR"/>
        </w:rPr>
        <w:t xml:space="preserve">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επιβαλλόμενες κυρώσεις. Επί της προσφυγής αποφασίζει το αρμοδίως αποφαινόμενο όργανο, ύστερα από γνωμοδότηση του προβλεπόμενου στο τελευταίο εδάφιο της περίπτωσης β΄ της παραγράφου 11 του άρθρου 221 του ν.4412/2016 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απορριφθεί αυτή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711E96B0" w14:textId="77777777" w:rsidR="003929DA" w:rsidRDefault="003929DA">
      <w:pPr>
        <w:pStyle w:val="2"/>
        <w:suppressAutoHyphens w:val="0"/>
        <w:autoSpaceDE w:val="0"/>
        <w:rPr>
          <w:lang w:val="el-GR"/>
        </w:rPr>
      </w:pPr>
      <w:bookmarkStart w:id="151" w:name="_Toc232352595"/>
      <w:r>
        <w:rPr>
          <w:lang w:val="el-GR"/>
        </w:rPr>
        <w:t>5.4</w:t>
      </w:r>
      <w:r>
        <w:rPr>
          <w:lang w:val="el-GR"/>
        </w:rPr>
        <w:tab/>
        <w:t>Δικαστική επίλυση διαφορών</w:t>
      </w:r>
      <w:bookmarkEnd w:id="151"/>
    </w:p>
    <w:p w14:paraId="3D87E27C" w14:textId="668BAE66" w:rsidR="003929DA" w:rsidRDefault="003929DA" w:rsidP="00370BAE">
      <w:pPr>
        <w:spacing w:before="240" w:line="360" w:lineRule="auto"/>
        <w:rPr>
          <w:lang w:val="el-GR"/>
        </w:rPr>
      </w:pPr>
      <w:r>
        <w:rPr>
          <w:szCs w:val="22"/>
          <w:lang w:val="el-GR"/>
        </w:rPr>
        <w:t>Κάθε διαφορά μεταξύ των συμβαλλόμενων μερών που</w:t>
      </w:r>
      <w:r w:rsidR="00C528FE">
        <w:rPr>
          <w:szCs w:val="22"/>
          <w:lang w:val="el-GR"/>
        </w:rPr>
        <w:t xml:space="preserve">  </w:t>
      </w:r>
      <w:r w:rsidR="00C528FE" w:rsidRPr="00C528FE">
        <w:rPr>
          <w:szCs w:val="22"/>
          <w:lang w:val="el-GR"/>
        </w:rPr>
        <w:t>προκύπτει</w:t>
      </w:r>
      <w:r w:rsidR="00C528FE">
        <w:rPr>
          <w:szCs w:val="22"/>
          <w:lang w:val="el-GR"/>
        </w:rPr>
        <w:t xml:space="preserve">  </w:t>
      </w:r>
      <w:r>
        <w:rPr>
          <w:szCs w:val="22"/>
          <w:lang w:val="el-GR"/>
        </w:rPr>
        <w:t>από</w:t>
      </w:r>
      <w:r w:rsidR="00C528FE">
        <w:rPr>
          <w:szCs w:val="22"/>
          <w:lang w:val="el-GR"/>
        </w:rPr>
        <w:t xml:space="preserve"> τη σύμβαση</w:t>
      </w:r>
      <w:r>
        <w:rPr>
          <w:szCs w:val="22"/>
          <w:lang w:val="el-GR"/>
        </w:rPr>
        <w:t xml:space="preserve">  που συνάπτ</w:t>
      </w:r>
      <w:r w:rsidR="00C528FE">
        <w:rPr>
          <w:szCs w:val="22"/>
          <w:lang w:val="el-GR"/>
        </w:rPr>
        <w:t>ε</w:t>
      </w:r>
      <w:r w:rsidR="009B2C8B">
        <w:rPr>
          <w:szCs w:val="22"/>
          <w:lang w:val="el-GR"/>
        </w:rPr>
        <w:t>τ</w:t>
      </w:r>
      <w:r>
        <w:rPr>
          <w:szCs w:val="22"/>
          <w:lang w:val="el-GR"/>
        </w:rPr>
        <w:t xml:space="preserve">αι στο πλαίσιο της παρούσας </w:t>
      </w:r>
      <w:r w:rsidR="00C528FE">
        <w:rPr>
          <w:szCs w:val="22"/>
          <w:lang w:val="el-GR"/>
        </w:rPr>
        <w:t>Δ</w:t>
      </w:r>
      <w:r>
        <w:rPr>
          <w:szCs w:val="22"/>
          <w:lang w:val="el-GR"/>
        </w:rPr>
        <w:t>ιακήρυξης</w:t>
      </w:r>
      <w:r w:rsidR="00D97704">
        <w:rPr>
          <w:szCs w:val="22"/>
          <w:lang w:val="el-GR"/>
        </w:rPr>
        <w:t>,</w:t>
      </w:r>
      <w:r>
        <w:rPr>
          <w:szCs w:val="22"/>
          <w:lang w:val="el-GR"/>
        </w:rPr>
        <w:t xml:space="preserve">  επιλύεται με την άσκηση</w:t>
      </w:r>
      <w:r>
        <w:rPr>
          <w:lang w:val="el-GR"/>
        </w:rPr>
        <w:t xml:space="preserve"> προσφυγής ή αγωγής στο Διοικητικό </w:t>
      </w:r>
      <w:r w:rsidR="00370BAE" w:rsidRPr="00B40781">
        <w:rPr>
          <w:lang w:val="el-GR" w:eastAsia="zh-CN"/>
        </w:rPr>
        <w:t xml:space="preserve">Πρωτοδικείο </w:t>
      </w:r>
      <w:r>
        <w:rPr>
          <w:lang w:val="el-GR"/>
        </w:rPr>
        <w:t xml:space="preserve">της Περιφέρειας στην οποία εκτελείται </w:t>
      </w:r>
      <w:r w:rsidR="00C528FE">
        <w:rPr>
          <w:lang w:val="el-GR"/>
        </w:rPr>
        <w:t xml:space="preserve"> η </w:t>
      </w:r>
      <w:r>
        <w:rPr>
          <w:lang w:val="el-GR"/>
        </w:rPr>
        <w:t xml:space="preserve"> σύμβαση, κατά τα ειδικότερα οριζόμενα στις παρ. 1 έως και 6 του άρθρου 205Α του ν. 4412/2016. Πριν από την άσκηση της προσφυγής στο Διοικητικό </w:t>
      </w:r>
      <w:r w:rsidR="00370BAE" w:rsidRPr="00B40781">
        <w:rPr>
          <w:lang w:val="el-GR" w:eastAsia="zh-CN"/>
        </w:rPr>
        <w:t xml:space="preserve">Πρωτοδικείο </w:t>
      </w:r>
      <w:r>
        <w:rPr>
          <w:lang w:val="el-GR"/>
        </w:rPr>
        <w:t xml:space="preserve">προηγείται υποχρεωτικά η τήρηση της </w:t>
      </w:r>
      <w:r w:rsidR="00D77A37">
        <w:rPr>
          <w:lang w:val="el-GR"/>
        </w:rPr>
        <w:t xml:space="preserve">ενδικοφανούς διαδικασίας που προβλέπεται </w:t>
      </w:r>
      <w:r>
        <w:rPr>
          <w:lang w:val="el-GR"/>
        </w:rPr>
        <w:t xml:space="preserve">στο άρθρο 205 </w:t>
      </w:r>
      <w:r w:rsidR="00D77A37">
        <w:rPr>
          <w:lang w:val="el-GR"/>
        </w:rPr>
        <w:t xml:space="preserve">του ν. 4412/2016 και την παράγραφο 5.3 της </w:t>
      </w:r>
      <w:r w:rsidR="000A44F1">
        <w:rPr>
          <w:lang w:val="el-GR"/>
        </w:rPr>
        <w:t>παρούσας</w:t>
      </w:r>
      <w:r>
        <w:rPr>
          <w:lang w:val="el-GR"/>
        </w:rPr>
        <w:t>, διαφορετικά η προσφυγή απορρίπτεται ως απαράδεκτη.</w:t>
      </w:r>
      <w:r w:rsidR="00FF52B7" w:rsidRPr="00BD65F6">
        <w:rPr>
          <w:lang w:val="el-GR"/>
        </w:rPr>
        <w:t xml:space="preserve"> </w:t>
      </w:r>
      <w:r w:rsidR="00D77A37" w:rsidRPr="00D77A37">
        <w:rPr>
          <w:lang w:val="el-GR"/>
        </w:rPr>
        <w:t xml:space="preserve">Αν ο ανάδοχος της σύμβασης είναι κοινοπραξία, η προσφυγή ασκείται είτε από την ίδια είτε από όλα τα μέλη </w:t>
      </w:r>
      <w:r w:rsidR="00D77A37">
        <w:rPr>
          <w:lang w:val="el-GR"/>
        </w:rPr>
        <w:t>της.</w:t>
      </w:r>
      <w:r w:rsidR="00D77A37" w:rsidRPr="00D77A37">
        <w:rPr>
          <w:lang w:val="el-GR"/>
        </w:rPr>
        <w:t xml:space="preserve"> </w:t>
      </w:r>
      <w:r w:rsidR="00FF52B7" w:rsidRPr="00FF52B7">
        <w:rPr>
          <w:lang w:val="el-GR"/>
        </w:rPr>
        <w:t>Δεν απαιτείται η τήρηση ενδικοφανούς διαδικασίας αν ασκείται από τον ενδιαφερόμενο αγωγή</w:t>
      </w:r>
      <w:r w:rsidR="00FF52B7">
        <w:rPr>
          <w:lang w:val="el-GR"/>
        </w:rPr>
        <w:t xml:space="preserve">, στο δικόγραφο της οποίας δεν </w:t>
      </w:r>
      <w:r w:rsidR="00FF52B7" w:rsidRPr="00FF52B7">
        <w:rPr>
          <w:lang w:val="el-GR"/>
        </w:rPr>
        <w:t>σωρεύεται αίτημα ακύρωσης ή τροποποίησης διοικητικής πράξης ή παράλειψης</w:t>
      </w:r>
      <w:r w:rsidR="00D77A37">
        <w:rPr>
          <w:lang w:val="el-GR"/>
        </w:rPr>
        <w:t>.</w:t>
      </w:r>
    </w:p>
    <w:p w14:paraId="21089554" w14:textId="77777777" w:rsidR="003929DA" w:rsidRDefault="003929DA">
      <w:pPr>
        <w:pStyle w:val="1"/>
        <w:tabs>
          <w:tab w:val="left" w:pos="851"/>
        </w:tabs>
        <w:ind w:left="851" w:hanging="851"/>
        <w:rPr>
          <w:lang w:val="el-GR"/>
        </w:rPr>
      </w:pPr>
      <w:bookmarkStart w:id="152" w:name="_Toc232352596"/>
      <w:r>
        <w:rPr>
          <w:lang w:val="el-GR"/>
        </w:rPr>
        <w:t>6.</w:t>
      </w:r>
      <w:r>
        <w:rPr>
          <w:lang w:val="el-GR"/>
        </w:rPr>
        <w:tab/>
      </w:r>
      <w:r w:rsidR="00FD79FD">
        <w:rPr>
          <w:lang w:val="el-GR"/>
        </w:rPr>
        <w:t>ΧΡΟΝΟΣ ΚΑΙ ΤΡΟΠΟΣ ΕΚΤΕΛΕΣΗΣ</w:t>
      </w:r>
      <w:bookmarkEnd w:id="152"/>
      <w:r>
        <w:rPr>
          <w:lang w:val="el-GR"/>
        </w:rPr>
        <w:t xml:space="preserve"> </w:t>
      </w:r>
    </w:p>
    <w:p w14:paraId="615568AB" w14:textId="77777777" w:rsidR="003929DA" w:rsidRPr="00BD65F6" w:rsidRDefault="003929DA">
      <w:pPr>
        <w:pStyle w:val="2"/>
        <w:rPr>
          <w:rFonts w:ascii="Calibri" w:hAnsi="Calibri" w:cs="Calibri"/>
          <w:bCs/>
          <w:sz w:val="22"/>
          <w:lang w:val="el-GR"/>
        </w:rPr>
      </w:pPr>
      <w:bookmarkStart w:id="153" w:name="_Toc232352597"/>
      <w:r>
        <w:rPr>
          <w:lang w:val="el-GR"/>
        </w:rPr>
        <w:t xml:space="preserve">6.1 </w:t>
      </w:r>
      <w:r>
        <w:rPr>
          <w:lang w:val="el-GR"/>
        </w:rPr>
        <w:tab/>
        <w:t xml:space="preserve">Χρόνος παράδοσης </w:t>
      </w:r>
      <w:r w:rsidR="00A51A17">
        <w:rPr>
          <w:lang w:val="el-GR"/>
        </w:rPr>
        <w:t>αγαθ</w:t>
      </w:r>
      <w:r>
        <w:rPr>
          <w:lang w:val="el-GR"/>
        </w:rPr>
        <w:t>ών</w:t>
      </w:r>
      <w:bookmarkEnd w:id="153"/>
    </w:p>
    <w:p w14:paraId="249D47F5" w14:textId="6896B7A2" w:rsidR="003929DA" w:rsidRDefault="003929DA" w:rsidP="00370BAE">
      <w:pPr>
        <w:pStyle w:val="Standard"/>
        <w:widowControl/>
        <w:spacing w:before="240" w:after="120" w:line="360" w:lineRule="auto"/>
        <w:jc w:val="both"/>
        <w:textAlignment w:val="auto"/>
        <w:rPr>
          <w:rFonts w:ascii="Calibri" w:eastAsia="Calibri" w:hAnsi="Calibri" w:cs="Calibri"/>
          <w:sz w:val="22"/>
          <w:lang w:eastAsia="ar-SA" w:bidi="ar-SA"/>
        </w:rPr>
      </w:pPr>
      <w:r>
        <w:rPr>
          <w:rFonts w:ascii="Calibri" w:hAnsi="Calibri" w:cs="Calibri"/>
          <w:b/>
          <w:bCs/>
          <w:sz w:val="22"/>
          <w:lang w:eastAsia="ar-SA" w:bidi="ar-SA"/>
        </w:rPr>
        <w:t>6.1.1.</w:t>
      </w:r>
      <w:r>
        <w:rPr>
          <w:rFonts w:ascii="Calibri" w:hAnsi="Calibri" w:cs="Calibri"/>
          <w:sz w:val="22"/>
          <w:lang w:eastAsia="ar-SA" w:bidi="ar-SA"/>
        </w:rPr>
        <w:t xml:space="preserve"> </w:t>
      </w:r>
      <w:r w:rsidR="00370BAE">
        <w:rPr>
          <w:rFonts w:ascii="Calibri" w:hAnsi="Calibri" w:cs="Calibri"/>
          <w:sz w:val="22"/>
          <w:lang w:eastAsia="ar-SA" w:bidi="ar-SA"/>
        </w:rPr>
        <w:t>Ο ανάδοχος υποχρεούται να παραδώσει τα αγαθά</w:t>
      </w:r>
      <w:r w:rsidR="00370BAE">
        <w:rPr>
          <w:rFonts w:ascii="Calibri" w:eastAsia="Calibri" w:hAnsi="Calibri" w:cs="Calibri"/>
          <w:sz w:val="22"/>
          <w:lang w:eastAsia="ar-SA" w:bidi="ar-SA"/>
        </w:rPr>
        <w:t xml:space="preserve"> </w:t>
      </w:r>
      <w:r w:rsidR="00370BAE" w:rsidRPr="00B40781">
        <w:rPr>
          <w:rFonts w:ascii="Calibri" w:eastAsia="Calibri" w:hAnsi="Calibri" w:cs="Calibri"/>
          <w:sz w:val="22"/>
          <w:lang w:eastAsia="ar-SA" w:bidi="ar-SA"/>
        </w:rPr>
        <w:t>σύμφωνα μ</w:t>
      </w:r>
      <w:r w:rsidR="00370BAE">
        <w:rPr>
          <w:rFonts w:ascii="Calibri" w:eastAsia="Calibri" w:hAnsi="Calibri" w:cs="Calibri"/>
          <w:sz w:val="22"/>
          <w:lang w:eastAsia="ar-SA" w:bidi="ar-SA"/>
        </w:rPr>
        <w:t>ε όσα ορίζονται στο Παράρτημα Ι</w:t>
      </w:r>
      <w:r w:rsidR="00370BAE" w:rsidRPr="00B40781">
        <w:rPr>
          <w:rFonts w:ascii="Calibri" w:eastAsia="Calibri" w:hAnsi="Calibri" w:cs="Calibri"/>
          <w:sz w:val="22"/>
          <w:lang w:eastAsia="ar-SA" w:bidi="ar-SA"/>
        </w:rPr>
        <w:t xml:space="preserve"> «</w:t>
      </w:r>
      <w:r w:rsidR="00370BAE" w:rsidRPr="005909D9">
        <w:rPr>
          <w:rFonts w:ascii="Calibri" w:eastAsia="Calibri" w:hAnsi="Calibri" w:cs="Calibri"/>
          <w:i/>
          <w:sz w:val="22"/>
          <w:lang w:eastAsia="ar-SA" w:bidi="ar-SA"/>
        </w:rPr>
        <w:t>ΑΠΑΙΤΗΣΕΙΣ- ΤΕΧΝΙΚΕΣ ΠΡΟΔΙΑΓΡΑΦΕΣ</w:t>
      </w:r>
      <w:r w:rsidR="00370BAE" w:rsidRPr="00B40781">
        <w:rPr>
          <w:rFonts w:ascii="Calibri" w:eastAsia="Calibri" w:hAnsi="Calibri" w:cs="Calibri"/>
          <w:sz w:val="22"/>
          <w:lang w:eastAsia="ar-SA" w:bidi="ar-SA"/>
        </w:rPr>
        <w:t>» της παρούσας διακήρυξης.</w:t>
      </w:r>
    </w:p>
    <w:p w14:paraId="7927E103" w14:textId="180B4C46" w:rsidR="00893245" w:rsidRPr="00893245" w:rsidRDefault="00893245" w:rsidP="00370BAE">
      <w:pPr>
        <w:pStyle w:val="Standard"/>
        <w:widowControl/>
        <w:spacing w:before="240" w:after="120" w:line="360" w:lineRule="auto"/>
        <w:jc w:val="both"/>
        <w:textAlignment w:val="auto"/>
        <w:rPr>
          <w:rFonts w:asciiTheme="minorHAnsi" w:hAnsiTheme="minorHAnsi" w:cstheme="minorHAnsi"/>
          <w:sz w:val="22"/>
          <w:szCs w:val="22"/>
          <w:lang w:eastAsia="ar-SA" w:bidi="ar-SA"/>
        </w:rPr>
      </w:pPr>
      <w:r w:rsidRPr="00893245">
        <w:rPr>
          <w:rFonts w:asciiTheme="minorHAnsi" w:hAnsiTheme="minorHAnsi" w:cstheme="minorHAnsi"/>
          <w:sz w:val="22"/>
          <w:szCs w:val="22"/>
        </w:rPr>
        <w:t>Η παραλαβή της προμήθειας θα πραγματοποιείται εντός πέντε (5) ημερολογιακών ημερών από την ημερομηνία αποστολής στον ανάδοχο της ανωτέρω εγγράφου παραγγελίας από το Νοσοκομείο, από αρμόδια επιτροπή παρακολούθησης και παραλαβής που θα συγκροτηθεί για το σκοπό αυτό και θα εκδίδει σχετικά πρωτόκολλα παραλαβής. Στα δελτία αποστολής και τιμολόγια πρέπει να αναγράφονται και οι κωδικοί αριθμοί των ειδών (Α/Α), όπως αυτοί αποτυπώνονται στον Πίνακα Ειδών του ΠΑΡΑΡΤΗΜΑΤΟΣ Ι.</w:t>
      </w:r>
    </w:p>
    <w:p w14:paraId="40DE41B1" w14:textId="052BE228" w:rsidR="00A72E12" w:rsidRDefault="003929DA" w:rsidP="00370BAE">
      <w:pPr>
        <w:pStyle w:val="Standard"/>
        <w:spacing w:line="360" w:lineRule="auto"/>
        <w:jc w:val="both"/>
        <w:rPr>
          <w:rFonts w:ascii="Calibri" w:hAnsi="Calibri" w:cs="Calibri"/>
          <w:sz w:val="22"/>
          <w:lang w:eastAsia="ar-SA" w:bidi="ar-SA"/>
        </w:rPr>
      </w:pPr>
      <w:r>
        <w:rPr>
          <w:rFonts w:ascii="Calibri" w:hAnsi="Calibri" w:cs="Calibri"/>
          <w:sz w:val="22"/>
          <w:lang w:eastAsia="ar-SA" w:bidi="ar-SA"/>
        </w:rPr>
        <w:t xml:space="preserve">Ο συμβατικός χρόνος παράδοσης των </w:t>
      </w:r>
      <w:r w:rsidR="00A51A17">
        <w:rPr>
          <w:rFonts w:ascii="Calibri" w:hAnsi="Calibri" w:cs="Calibri"/>
          <w:sz w:val="22"/>
          <w:lang w:eastAsia="ar-SA" w:bidi="ar-SA"/>
        </w:rPr>
        <w:t>αγαθ</w:t>
      </w:r>
      <w:r>
        <w:rPr>
          <w:rFonts w:ascii="Calibri" w:hAnsi="Calibri" w:cs="Calibri"/>
          <w:sz w:val="22"/>
          <w:lang w:eastAsia="ar-SA" w:bidi="ar-SA"/>
        </w:rPr>
        <w:t xml:space="preserve">ών μπορεί να παρατείνεται, πριν από τη λήξη του αρχικού συμβατικού χρόνου παράδοσης, </w:t>
      </w:r>
      <w:r w:rsidR="00A72E12" w:rsidRPr="00A72E12">
        <w:rPr>
          <w:rFonts w:ascii="Calibri" w:hAnsi="Calibri" w:cs="Calibri"/>
          <w:sz w:val="22"/>
          <w:lang w:eastAsia="ar-SA" w:bidi="ar-SA"/>
        </w:rPr>
        <w:t>υπό τις ακόλουθες σωρευτικές προϋποθέσεις: α) τηρούνται οι όροι του άρθρου 132 περί τροποποίησης συμβάσεων κατά τη διάρκειά τους, β) έχει εκδοθεί αιτιολογημένη απόφαση του αρμόδιου αποφαινόμενου οργάνου της αναθέτουσας αρχής μετά από γνωμοδότηση αρμόδιου συλλογικού οργάνου</w:t>
      </w:r>
      <w:r w:rsidR="00F8081A">
        <w:rPr>
          <w:rFonts w:ascii="Calibri" w:hAnsi="Calibri" w:cs="Calibri"/>
          <w:sz w:val="22"/>
          <w:lang w:eastAsia="ar-SA" w:bidi="ar-SA"/>
        </w:rPr>
        <w:t>,</w:t>
      </w:r>
      <w:r w:rsidR="00A72E12" w:rsidRPr="00A72E12">
        <w:rPr>
          <w:rFonts w:ascii="Calibri" w:hAnsi="Calibri" w:cs="Calibri"/>
          <w:sz w:val="22"/>
          <w:lang w:eastAsia="ar-SA" w:bidi="ar-SA"/>
        </w:rPr>
        <w:t xml:space="preserve"> είτε με πρωτοβουλία της αναθέτουσας αρχής και εφόσον συμφωνεί ο </w:t>
      </w:r>
      <w:r w:rsidR="00A72E12">
        <w:rPr>
          <w:rFonts w:ascii="Calibri" w:hAnsi="Calibri" w:cs="Calibri"/>
          <w:sz w:val="22"/>
          <w:lang w:eastAsia="ar-SA" w:bidi="ar-SA"/>
        </w:rPr>
        <w:t>ανάδοχος</w:t>
      </w:r>
      <w:r w:rsidR="00F8081A">
        <w:rPr>
          <w:rFonts w:ascii="Calibri" w:hAnsi="Calibri" w:cs="Calibri"/>
          <w:sz w:val="22"/>
          <w:lang w:eastAsia="ar-SA" w:bidi="ar-SA"/>
        </w:rPr>
        <w:t xml:space="preserve">, </w:t>
      </w:r>
      <w:r w:rsidR="00A72E12" w:rsidRPr="00A72E12">
        <w:rPr>
          <w:rFonts w:ascii="Calibri" w:hAnsi="Calibri" w:cs="Calibri"/>
          <w:sz w:val="22"/>
          <w:lang w:eastAsia="ar-SA" w:bidi="ar-SA"/>
        </w:rPr>
        <w:t xml:space="preserve">είτε ύστερα από σχετικό αίτημα του </w:t>
      </w:r>
      <w:r w:rsidR="00A72E12">
        <w:rPr>
          <w:rFonts w:ascii="Calibri" w:hAnsi="Calibri" w:cs="Calibri"/>
          <w:sz w:val="22"/>
          <w:lang w:eastAsia="ar-SA" w:bidi="ar-SA"/>
        </w:rPr>
        <w:t>αναδόχου</w:t>
      </w:r>
      <w:r w:rsidR="00A72E12" w:rsidRPr="00A72E12">
        <w:rPr>
          <w:rFonts w:ascii="Calibri" w:hAnsi="Calibri" w:cs="Calibri"/>
          <w:sz w:val="22"/>
          <w:lang w:eastAsia="ar-SA" w:bidi="ar-SA"/>
        </w:rPr>
        <w:t>, το οποίο υποβάλλεται υποχρεωτικά πριν από τη λήξη του συμβατικού χρόνου, γ) το χρονικό διάστημα της παράτασης είναι ίσο ή μικρότερο από τον αρχικό συμβατικό χρόνο παράδοσης</w:t>
      </w:r>
      <w:r>
        <w:rPr>
          <w:rFonts w:ascii="Calibri" w:hAnsi="Calibri" w:cs="Calibri"/>
          <w:sz w:val="22"/>
          <w:lang w:eastAsia="ar-SA" w:bidi="ar-SA"/>
        </w:rPr>
        <w:t xml:space="preserve">.  </w:t>
      </w:r>
      <w:r w:rsidR="00A72E12" w:rsidRPr="00A72E12">
        <w:rPr>
          <w:rFonts w:ascii="Calibri" w:hAnsi="Calibri" w:cs="Calibri"/>
          <w:sz w:val="22"/>
          <w:lang w:eastAsia="ar-SA" w:bidi="ar-SA"/>
        </w:rPr>
        <w:t>Στην περίπτωση παράτασης του συμβατικού χρόνου</w:t>
      </w:r>
      <w:r w:rsidR="00A72E12">
        <w:rPr>
          <w:rFonts w:ascii="Calibri" w:hAnsi="Calibri" w:cs="Calibri"/>
          <w:sz w:val="22"/>
          <w:lang w:eastAsia="ar-SA" w:bidi="ar-SA"/>
        </w:rPr>
        <w:t xml:space="preserve"> </w:t>
      </w:r>
      <w:r w:rsidR="00A72E12" w:rsidRPr="00A72E12">
        <w:rPr>
          <w:rFonts w:ascii="Calibri" w:hAnsi="Calibri" w:cs="Calibri"/>
          <w:sz w:val="22"/>
          <w:lang w:eastAsia="ar-SA" w:bidi="ar-SA"/>
        </w:rPr>
        <w:t>παράδοσης, ο χρόνος παράτασης δεν συνυπολογίζεται</w:t>
      </w:r>
      <w:r w:rsidR="00A72E12">
        <w:rPr>
          <w:rFonts w:ascii="Calibri" w:hAnsi="Calibri" w:cs="Calibri"/>
          <w:sz w:val="22"/>
          <w:lang w:eastAsia="ar-SA" w:bidi="ar-SA"/>
        </w:rPr>
        <w:t xml:space="preserve"> </w:t>
      </w:r>
      <w:r w:rsidR="00A72E12" w:rsidRPr="00A72E12">
        <w:rPr>
          <w:rFonts w:ascii="Calibri" w:hAnsi="Calibri" w:cs="Calibri"/>
          <w:sz w:val="22"/>
          <w:lang w:eastAsia="ar-SA" w:bidi="ar-SA"/>
        </w:rPr>
        <w:t>στον συμβατικό χρόνο παράδοσης.</w:t>
      </w:r>
    </w:p>
    <w:p w14:paraId="298B0C47" w14:textId="2656F99F" w:rsidR="003929DA" w:rsidRDefault="003929DA" w:rsidP="00370BAE">
      <w:pPr>
        <w:pStyle w:val="Standard"/>
        <w:spacing w:line="360" w:lineRule="auto"/>
        <w:jc w:val="both"/>
        <w:rPr>
          <w:rFonts w:ascii="Calibri" w:hAnsi="Calibri" w:cs="Calibri"/>
          <w:sz w:val="22"/>
          <w:lang w:eastAsia="ar-SA" w:bidi="ar-SA"/>
        </w:rPr>
      </w:pPr>
      <w:r>
        <w:rPr>
          <w:rFonts w:ascii="Calibri" w:hAnsi="Calibri" w:cs="Calibri"/>
          <w:sz w:val="22"/>
          <w:lang w:eastAsia="ar-SA" w:bidi="ar-SA"/>
        </w:rPr>
        <w:t>Στην περίπτωση παράτασης του συμβατικού χρόνου παράδοσης</w:t>
      </w:r>
      <w:r w:rsidR="00A72E12">
        <w:rPr>
          <w:rFonts w:ascii="Calibri" w:hAnsi="Calibri" w:cs="Calibri"/>
          <w:sz w:val="22"/>
          <w:lang w:eastAsia="ar-SA" w:bidi="ar-SA"/>
        </w:rPr>
        <w:t xml:space="preserve"> έπειτα από αίτημα του αναδόχου</w:t>
      </w:r>
      <w:r>
        <w:rPr>
          <w:rFonts w:ascii="Calibri" w:hAnsi="Calibri" w:cs="Calibri"/>
          <w:sz w:val="22"/>
          <w:lang w:eastAsia="ar-SA" w:bidi="ar-SA"/>
        </w:rPr>
        <w:t xml:space="preserve">, </w:t>
      </w:r>
      <w:r w:rsidR="00A72E12">
        <w:rPr>
          <w:rFonts w:ascii="Calibri" w:hAnsi="Calibri" w:cs="Calibri"/>
          <w:sz w:val="22"/>
          <w:lang w:eastAsia="ar-SA" w:bidi="ar-SA"/>
        </w:rPr>
        <w:t>ε</w:t>
      </w:r>
      <w:r>
        <w:rPr>
          <w:rFonts w:ascii="Calibri" w:hAnsi="Calibri" w:cs="Calibri"/>
          <w:sz w:val="22"/>
          <w:lang w:eastAsia="ar-SA" w:bidi="ar-SA"/>
        </w:rPr>
        <w:t xml:space="preserve">πιβάλλονται οι κυρώσεις που προβλέπονται στην παράγραφο </w:t>
      </w:r>
      <w:r w:rsidR="00FF3D30">
        <w:rPr>
          <w:rFonts w:ascii="Calibri" w:hAnsi="Calibri" w:cs="Calibri"/>
          <w:sz w:val="22"/>
          <w:lang w:eastAsia="ar-SA" w:bidi="ar-SA"/>
        </w:rPr>
        <w:t xml:space="preserve">5.2.2 </w:t>
      </w:r>
      <w:r>
        <w:rPr>
          <w:rFonts w:ascii="Calibri" w:hAnsi="Calibri" w:cs="Calibri"/>
          <w:sz w:val="22"/>
          <w:lang w:eastAsia="ar-SA" w:bidi="ar-SA"/>
        </w:rPr>
        <w:t xml:space="preserve">της </w:t>
      </w:r>
      <w:r w:rsidR="000A44F1">
        <w:rPr>
          <w:rFonts w:ascii="Calibri" w:hAnsi="Calibri" w:cs="Calibri"/>
          <w:sz w:val="22"/>
          <w:lang w:eastAsia="ar-SA" w:bidi="ar-SA"/>
        </w:rPr>
        <w:t>παρούσας</w:t>
      </w:r>
      <w:r>
        <w:rPr>
          <w:rFonts w:ascii="Calibri" w:hAnsi="Calibri" w:cs="Calibri"/>
          <w:sz w:val="22"/>
          <w:lang w:eastAsia="ar-SA" w:bidi="ar-SA"/>
        </w:rPr>
        <w:t>.</w:t>
      </w:r>
    </w:p>
    <w:p w14:paraId="5662C5A0" w14:textId="77777777" w:rsidR="003929DA" w:rsidRDefault="003929DA" w:rsidP="00370BAE">
      <w:pPr>
        <w:pStyle w:val="Standard"/>
        <w:widowControl/>
        <w:spacing w:after="120" w:line="360" w:lineRule="auto"/>
        <w:jc w:val="both"/>
        <w:textAlignment w:val="auto"/>
        <w:rPr>
          <w:rFonts w:ascii="Calibri" w:hAnsi="Calibri" w:cs="Calibri"/>
          <w:b/>
          <w:bCs/>
          <w:sz w:val="22"/>
          <w:lang w:eastAsia="ar-SA" w:bidi="ar-SA"/>
        </w:rPr>
      </w:pPr>
      <w:r>
        <w:rPr>
          <w:rFonts w:ascii="Calibri" w:hAnsi="Calibri" w:cs="Calibri"/>
          <w:sz w:val="22"/>
          <w:lang w:eastAsia="ar-SA" w:bidi="ar-SA"/>
        </w:rPr>
        <w:t xml:space="preserve">Με αιτιολογημένη απόφαση του αρμόδιου αποφαινόμενου οργάνου, η οποία εκδίδεται ύστερα από γνωμοδότηση του οργάνου της περ. β’ της παρ. 11 του άρθρου 221 του ν. 4412/2016, ο συμβατικός χρόνος φόρτωσης παράδοσης των </w:t>
      </w:r>
      <w:r w:rsidR="00A51A17">
        <w:rPr>
          <w:rFonts w:ascii="Calibri" w:hAnsi="Calibri" w:cs="Calibri"/>
          <w:sz w:val="22"/>
          <w:lang w:eastAsia="ar-SA" w:bidi="ar-SA"/>
        </w:rPr>
        <w:t>αγαθ</w:t>
      </w:r>
      <w:r>
        <w:rPr>
          <w:rFonts w:ascii="Calibri" w:hAnsi="Calibri" w:cs="Calibri"/>
          <w:sz w:val="22"/>
          <w:lang w:eastAsia="ar-SA" w:bidi="ar-SA"/>
        </w:rPr>
        <w:t>ών μπορεί να μετατίθεται. Μετάθεση επιτρέπεται μόνο όταν συντρέχουν λόγοι ανωτέρας βίας ή άλλοι ιδιαιτέρως σοβαροί λόγοι, που καθιστούν αντικειμενικώς αδύνατη την εμπρόθεσμη παράδοση των συμβατικών ειδών. Στις περιπτώσεις μετάθεσης του συμβατικού χρόνου φόρτωσης παράδοσης δεν επιβάλλονται κυρώσεις.</w:t>
      </w:r>
    </w:p>
    <w:p w14:paraId="2644700E" w14:textId="77777777" w:rsidR="003929DA" w:rsidRDefault="003929DA" w:rsidP="00370BAE">
      <w:pPr>
        <w:pStyle w:val="Standard"/>
        <w:widowControl/>
        <w:spacing w:after="120" w:line="360" w:lineRule="auto"/>
        <w:jc w:val="both"/>
        <w:textAlignment w:val="auto"/>
        <w:rPr>
          <w:rFonts w:ascii="Calibri" w:hAnsi="Calibri" w:cs="Calibri"/>
          <w:b/>
          <w:bCs/>
          <w:sz w:val="22"/>
          <w:lang w:eastAsia="ar-SA" w:bidi="ar-SA"/>
        </w:rPr>
      </w:pPr>
      <w:r>
        <w:rPr>
          <w:rFonts w:ascii="Calibri" w:hAnsi="Calibri" w:cs="Calibri"/>
          <w:b/>
          <w:bCs/>
          <w:sz w:val="22"/>
          <w:lang w:eastAsia="ar-SA" w:bidi="ar-SA"/>
        </w:rPr>
        <w:t xml:space="preserve">6.1.2. </w:t>
      </w:r>
      <w:r>
        <w:rPr>
          <w:rFonts w:ascii="Calibri" w:hAnsi="Calibri" w:cs="Calibri"/>
          <w:sz w:val="22"/>
          <w:lang w:eastAsia="ar-SA" w:bidi="ar-SA"/>
        </w:rPr>
        <w:t xml:space="preserve">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το </w:t>
      </w:r>
      <w:r w:rsidR="00A51A17">
        <w:rPr>
          <w:rFonts w:ascii="Calibri" w:hAnsi="Calibri" w:cs="Calibri"/>
          <w:sz w:val="22"/>
          <w:lang w:eastAsia="ar-SA" w:bidi="ar-SA"/>
        </w:rPr>
        <w:t>αγαθ</w:t>
      </w:r>
      <w:r>
        <w:rPr>
          <w:rFonts w:ascii="Calibri" w:hAnsi="Calibri" w:cs="Calibri"/>
          <w:sz w:val="22"/>
          <w:lang w:eastAsia="ar-SA" w:bidi="ar-SA"/>
        </w:rPr>
        <w:t>ό, ο ανάδοχος κηρύσσεται έκπτωτος.</w:t>
      </w:r>
    </w:p>
    <w:p w14:paraId="2A8B9644" w14:textId="77777777" w:rsidR="003929DA" w:rsidRDefault="003929DA" w:rsidP="00370BAE">
      <w:pPr>
        <w:pStyle w:val="Standard"/>
        <w:widowControl/>
        <w:spacing w:after="120" w:line="360" w:lineRule="auto"/>
        <w:jc w:val="both"/>
        <w:textAlignment w:val="auto"/>
        <w:rPr>
          <w:rFonts w:ascii="Calibri" w:hAnsi="Calibri" w:cs="Calibri"/>
          <w:sz w:val="22"/>
          <w:lang w:eastAsia="ar-SA" w:bidi="ar-SA"/>
        </w:rPr>
      </w:pPr>
      <w:r>
        <w:rPr>
          <w:rFonts w:ascii="Calibri" w:hAnsi="Calibri" w:cs="Calibri"/>
          <w:b/>
          <w:bCs/>
          <w:sz w:val="22"/>
          <w:lang w:eastAsia="ar-SA" w:bidi="ar-SA"/>
        </w:rPr>
        <w:t>6.1.3.</w:t>
      </w:r>
      <w:r>
        <w:rPr>
          <w:rFonts w:ascii="Calibri" w:hAnsi="Calibri" w:cs="Calibri"/>
          <w:sz w:val="22"/>
          <w:lang w:eastAsia="ar-SA" w:bidi="ar-SA"/>
        </w:rPr>
        <w:t xml:space="preserve"> Ο ανάδοχος υποχρεούται να ειδοποιεί την υπηρεσία που εκτελεί την προμήθεια, την αποθήκη υποδοχής των </w:t>
      </w:r>
      <w:r w:rsidR="00A51A17">
        <w:rPr>
          <w:rFonts w:ascii="Calibri" w:hAnsi="Calibri" w:cs="Calibri"/>
          <w:sz w:val="22"/>
          <w:lang w:eastAsia="ar-SA" w:bidi="ar-SA"/>
        </w:rPr>
        <w:t>αγαθ</w:t>
      </w:r>
      <w:r>
        <w:rPr>
          <w:rFonts w:ascii="Calibri" w:hAnsi="Calibri" w:cs="Calibri"/>
          <w:sz w:val="22"/>
          <w:lang w:eastAsia="ar-SA" w:bidi="ar-SA"/>
        </w:rPr>
        <w:t xml:space="preserve">ών και την επιτροπή παραλαβής, για την ημερομηνία που προτίθεται να παραδώσει το </w:t>
      </w:r>
      <w:r w:rsidR="00A51A17">
        <w:rPr>
          <w:rFonts w:ascii="Calibri" w:hAnsi="Calibri" w:cs="Calibri"/>
          <w:sz w:val="22"/>
          <w:lang w:eastAsia="ar-SA" w:bidi="ar-SA"/>
        </w:rPr>
        <w:t>αγαθ</w:t>
      </w:r>
      <w:r>
        <w:rPr>
          <w:rFonts w:ascii="Calibri" w:hAnsi="Calibri" w:cs="Calibri"/>
          <w:sz w:val="22"/>
          <w:lang w:eastAsia="ar-SA" w:bidi="ar-SA"/>
        </w:rPr>
        <w:t>ό, τουλάχιστον πέντε (5) εργάσιμες ημέρες νωρίτερα.</w:t>
      </w:r>
    </w:p>
    <w:p w14:paraId="481065A0" w14:textId="77777777" w:rsidR="003929DA" w:rsidRDefault="003929DA" w:rsidP="00370BAE">
      <w:pPr>
        <w:pStyle w:val="Standard"/>
        <w:widowControl/>
        <w:spacing w:after="120" w:line="360" w:lineRule="auto"/>
        <w:jc w:val="both"/>
        <w:textAlignment w:val="auto"/>
      </w:pPr>
      <w:r>
        <w:rPr>
          <w:rFonts w:ascii="Calibri" w:hAnsi="Calibri" w:cs="Calibri"/>
          <w:sz w:val="22"/>
          <w:lang w:eastAsia="ar-SA" w:bidi="ar-SA"/>
        </w:rPr>
        <w:t xml:space="preserve">Μετά από κάθε προσκόμιση </w:t>
      </w:r>
      <w:r w:rsidR="00A51A17">
        <w:rPr>
          <w:rFonts w:ascii="Calibri" w:hAnsi="Calibri" w:cs="Calibri"/>
          <w:sz w:val="22"/>
          <w:lang w:eastAsia="ar-SA" w:bidi="ar-SA"/>
        </w:rPr>
        <w:t>αγαθ</w:t>
      </w:r>
      <w:r>
        <w:rPr>
          <w:rFonts w:ascii="Calibri" w:hAnsi="Calibri" w:cs="Calibri"/>
          <w:sz w:val="22"/>
          <w:lang w:eastAsia="ar-SA" w:bidi="ar-SA"/>
        </w:rPr>
        <w:t xml:space="preserve">ού στην αποθήκη υποδοχής αυτών, ο ανάδοχος υποχρεούται να υποβάλει στην υπηρεσία αποδεικτικό, θεωρημένο από τον υπεύθυνο της αποθήκης, στο οποίο αναφέρεται η ημερομηνία προσκόμισης, το </w:t>
      </w:r>
      <w:r w:rsidR="00A51A17">
        <w:rPr>
          <w:rFonts w:ascii="Calibri" w:hAnsi="Calibri" w:cs="Calibri"/>
          <w:sz w:val="22"/>
          <w:lang w:eastAsia="ar-SA" w:bidi="ar-SA"/>
        </w:rPr>
        <w:t>αγαθ</w:t>
      </w:r>
      <w:r>
        <w:rPr>
          <w:rFonts w:ascii="Calibri" w:hAnsi="Calibri" w:cs="Calibri"/>
          <w:sz w:val="22"/>
          <w:lang w:eastAsia="ar-SA" w:bidi="ar-SA"/>
        </w:rPr>
        <w:t>ό, η ποσότητα και ο αριθμός της σύμβασης σε εκτέλεση της οποίας προσκομίστηκε.</w:t>
      </w:r>
    </w:p>
    <w:p w14:paraId="38178A6F" w14:textId="77777777" w:rsidR="003929DA" w:rsidRDefault="003929DA" w:rsidP="00370BAE">
      <w:pPr>
        <w:pStyle w:val="2"/>
        <w:spacing w:line="360" w:lineRule="auto"/>
        <w:ind w:left="0" w:firstLine="0"/>
        <w:rPr>
          <w:lang w:val="el-GR"/>
        </w:rPr>
      </w:pPr>
      <w:bookmarkStart w:id="154" w:name="_Toc232352598"/>
      <w:r>
        <w:rPr>
          <w:lang w:val="el-GR"/>
        </w:rPr>
        <w:t xml:space="preserve">6.2 </w:t>
      </w:r>
      <w:r>
        <w:rPr>
          <w:lang w:val="el-GR"/>
        </w:rPr>
        <w:tab/>
        <w:t xml:space="preserve">Παραλαβή </w:t>
      </w:r>
      <w:r w:rsidR="00A51A17">
        <w:rPr>
          <w:lang w:val="el-GR"/>
        </w:rPr>
        <w:t>αγαθ</w:t>
      </w:r>
      <w:r>
        <w:rPr>
          <w:lang w:val="el-GR"/>
        </w:rPr>
        <w:t xml:space="preserve">ών - Χρόνος και τρόπος παραλαβής </w:t>
      </w:r>
      <w:r w:rsidR="00A51A17">
        <w:rPr>
          <w:lang w:val="el-GR"/>
        </w:rPr>
        <w:t>αγαθ</w:t>
      </w:r>
      <w:r>
        <w:rPr>
          <w:lang w:val="el-GR"/>
        </w:rPr>
        <w:t>ών</w:t>
      </w:r>
      <w:bookmarkEnd w:id="154"/>
    </w:p>
    <w:p w14:paraId="7A269FF5" w14:textId="50CB7DFE" w:rsidR="003929DA" w:rsidRPr="00370BAE" w:rsidRDefault="003929DA" w:rsidP="00370BAE">
      <w:pPr>
        <w:spacing w:before="240" w:line="360" w:lineRule="auto"/>
        <w:rPr>
          <w:rFonts w:eastAsia="SimSun"/>
          <w:i/>
          <w:iCs/>
          <w:color w:val="5B9BD5"/>
          <w:spacing w:val="5"/>
          <w:kern w:val="1"/>
          <w:lang w:val="el-GR"/>
        </w:rPr>
      </w:pPr>
      <w:r>
        <w:rPr>
          <w:b/>
          <w:lang w:val="el-GR"/>
        </w:rPr>
        <w:t>6.2.1.</w:t>
      </w:r>
      <w:r>
        <w:rPr>
          <w:lang w:val="el-GR"/>
        </w:rPr>
        <w:t xml:space="preserve"> </w:t>
      </w:r>
      <w:r w:rsidR="00370BAE">
        <w:rPr>
          <w:lang w:val="el-GR"/>
        </w:rPr>
        <w:t>H παραλαβή των αγαθών γίνεται από επιτροπές, πρωτοβάθμιες ή και δευτεροβάθμιες, που συγκροτούνται σύμφωνα με την παρ. 11 περ. β του άρθρου 221 του ν. 4412/16 κατά τα οριζόμενα στο άρθρο 208 του ως άνω νόμου και το Παράρτημα</w:t>
      </w:r>
      <w:r w:rsidR="00370BAE" w:rsidRPr="001D1A44">
        <w:rPr>
          <w:lang w:val="el-GR"/>
        </w:rPr>
        <w:t xml:space="preserve"> </w:t>
      </w:r>
      <w:r w:rsidR="00370BAE" w:rsidRPr="00AA42C5">
        <w:rPr>
          <w:szCs w:val="22"/>
          <w:lang w:val="el-GR"/>
        </w:rPr>
        <w:t>Ι «</w:t>
      </w:r>
      <w:r w:rsidR="00370BAE" w:rsidRPr="00AA42C5">
        <w:rPr>
          <w:i/>
          <w:szCs w:val="22"/>
          <w:lang w:val="el-GR"/>
        </w:rPr>
        <w:t>ΑΠΑΙΤΗΣΕΙΣ</w:t>
      </w:r>
      <w:r w:rsidR="00370BAE" w:rsidRPr="00AA42C5">
        <w:rPr>
          <w:szCs w:val="22"/>
          <w:lang w:val="el-GR" w:eastAsia="el-GR"/>
        </w:rPr>
        <w:t xml:space="preserve"> -</w:t>
      </w:r>
      <w:r w:rsidR="00370BAE" w:rsidRPr="00AA42C5">
        <w:rPr>
          <w:i/>
          <w:szCs w:val="22"/>
          <w:lang w:val="el-GR" w:eastAsia="el-GR"/>
        </w:rPr>
        <w:t>ΤΕΧΝΙΚΕΣ ΠΡΟΔΙΑΓΡΑΦΕΣ</w:t>
      </w:r>
      <w:r w:rsidR="00370BAE" w:rsidRPr="00AA42C5">
        <w:rPr>
          <w:szCs w:val="22"/>
          <w:lang w:val="el-GR" w:eastAsia="el-GR"/>
        </w:rPr>
        <w:t>»</w:t>
      </w:r>
      <w:r w:rsidR="00370BAE" w:rsidRPr="001D1A44">
        <w:rPr>
          <w:rFonts w:ascii="Times New Roman" w:eastAsia="Calibri" w:hAnsi="Times New Roman" w:cs="Times New Roman"/>
          <w:color w:val="FF0000"/>
          <w:szCs w:val="22"/>
          <w:lang w:val="el-GR" w:eastAsia="el-GR"/>
        </w:rPr>
        <w:t xml:space="preserve"> </w:t>
      </w:r>
      <w:r w:rsidR="00370BAE" w:rsidRPr="001D1A44">
        <w:rPr>
          <w:szCs w:val="22"/>
          <w:lang w:val="el-GR"/>
        </w:rPr>
        <w:t>της παρούσας</w:t>
      </w:r>
      <w:r w:rsidR="00370BAE">
        <w:rPr>
          <w:szCs w:val="22"/>
          <w:lang w:val="el-GR"/>
        </w:rPr>
        <w:t>.</w:t>
      </w:r>
      <w:r w:rsidR="00370BAE">
        <w:rPr>
          <w:lang w:val="el-GR"/>
        </w:rPr>
        <w:t xml:space="preserve"> Κατά την διαδικασία παραλαβής των αγαθών διενεργείται ποσοτικός και ποιοτικός έλεγχος και εφόσον το επιθυμεί μπορεί να παραστεί και ο προμηθευτής. Ο ποιοτικός έλεγχος των αγαθών περιγράφεται στο ανωτέρω </w:t>
      </w:r>
      <w:r w:rsidR="00370BAE" w:rsidRPr="00313079">
        <w:rPr>
          <w:lang w:val="el-GR"/>
        </w:rPr>
        <w:t>Παράρτημα.</w:t>
      </w:r>
    </w:p>
    <w:p w14:paraId="36D37FD4" w14:textId="77777777" w:rsidR="003929DA" w:rsidRDefault="003929DA" w:rsidP="00370BAE">
      <w:pPr>
        <w:spacing w:line="360" w:lineRule="auto"/>
        <w:rPr>
          <w:lang w:val="el-GR"/>
        </w:rPr>
      </w:pPr>
      <w:r>
        <w:rPr>
          <w:lang w:val="el-GR"/>
        </w:rPr>
        <w:t>Το κόστος της διενέργειας των ελέγχων βαρύνει τον ανάδοχο.</w:t>
      </w:r>
    </w:p>
    <w:p w14:paraId="6ADBAB60" w14:textId="77777777" w:rsidR="003929DA" w:rsidRDefault="003929DA" w:rsidP="00370BAE">
      <w:pPr>
        <w:spacing w:line="360" w:lineRule="auto"/>
        <w:rPr>
          <w:lang w:val="el-GR"/>
        </w:rPr>
      </w:pPr>
      <w:r>
        <w:rPr>
          <w:lang w:val="el-GR"/>
        </w:rPr>
        <w:t xml:space="preserve">Η επιτροπή παραλαβής, μετά τους προβλεπόμενους ελέγχους συντάσσει πρωτόκολλα (μακροσκοπικό – οριστικό- παραλαβής του </w:t>
      </w:r>
      <w:r w:rsidR="00A51A17">
        <w:rPr>
          <w:lang w:val="el-GR"/>
        </w:rPr>
        <w:t>αγαθ</w:t>
      </w:r>
      <w:r>
        <w:rPr>
          <w:lang w:val="el-GR"/>
        </w:rPr>
        <w:t xml:space="preserve">ού με παρατηρήσεις –απόρριψης  των </w:t>
      </w:r>
      <w:r w:rsidR="00A51A17">
        <w:rPr>
          <w:lang w:val="el-GR"/>
        </w:rPr>
        <w:t>αγαθ</w:t>
      </w:r>
      <w:r>
        <w:rPr>
          <w:lang w:val="el-GR"/>
        </w:rPr>
        <w:t>ών) σύμφωνα με την παρ.3 του άρθρου 208 του ν. 4412/16.</w:t>
      </w:r>
    </w:p>
    <w:p w14:paraId="084A6708" w14:textId="77777777" w:rsidR="003929DA" w:rsidRDefault="003929DA" w:rsidP="00370BAE">
      <w:pPr>
        <w:spacing w:line="360" w:lineRule="auto"/>
        <w:rPr>
          <w:lang w:val="el-GR"/>
        </w:rPr>
      </w:pPr>
      <w:r>
        <w:rPr>
          <w:lang w:val="el-GR"/>
        </w:rPr>
        <w:t>Τα πρωτόκολλα που συντάσσονται από τις επιτροπές (πρωτοβάθμιες – δευτεροβάθμιες) κοινοποιούνται υποχρεωτικά και στους αναδόχους.</w:t>
      </w:r>
    </w:p>
    <w:p w14:paraId="295F59C7" w14:textId="77777777" w:rsidR="003929DA" w:rsidRDefault="00A51A17" w:rsidP="00370BAE">
      <w:pPr>
        <w:spacing w:line="360" w:lineRule="auto"/>
        <w:rPr>
          <w:lang w:val="el-GR"/>
        </w:rPr>
      </w:pPr>
      <w:r>
        <w:rPr>
          <w:lang w:val="el-GR"/>
        </w:rPr>
        <w:t>Αγαθ</w:t>
      </w:r>
      <w:r w:rsidR="003929DA">
        <w:rPr>
          <w:lang w:val="el-GR"/>
        </w:rPr>
        <w:t>ά που απορρίφθηκαν ή κρίθηκαν παραληπτέα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 ή αυτεπάγγελτα σύμφωνα με την παρ. 5 του άρθρου 208 του ν.4412/16. Τα έξοδα βαρύνουν σε κάθε περίπτωση τον ανάδοχο.</w:t>
      </w:r>
    </w:p>
    <w:p w14:paraId="4A03DFCA" w14:textId="66CC4A74" w:rsidR="003929DA" w:rsidRDefault="003929DA" w:rsidP="00370BAE">
      <w:pPr>
        <w:spacing w:line="360" w:lineRule="auto"/>
        <w:rPr>
          <w:lang w:val="el-GR"/>
        </w:rPr>
      </w:pPr>
      <w:r>
        <w:rPr>
          <w:lang w:val="el-GR"/>
        </w:rPr>
        <w:t>Επίσης, εάν ο τελευταίος διαφωνεί με τα αποτελέσματα των εργαστηριακών εξετάσεων που  διενεργήθηκαν από πρωτοβάθμιες ή δευτεροβάθμιες επιτροπές παραλαβής μπορεί να ζητήσει εγγράφως εξέταση κατ΄</w:t>
      </w:r>
      <w:r w:rsidR="006060EE">
        <w:rPr>
          <w:lang w:val="el-GR"/>
        </w:rPr>
        <w:t>έ</w:t>
      </w:r>
      <w:r>
        <w:rPr>
          <w:lang w:val="el-GR"/>
        </w:rPr>
        <w:t xml:space="preserve">φεση των οικείων αντιδειγμάτων,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w:t>
      </w:r>
      <w:r w:rsidR="006060EE">
        <w:rPr>
          <w:lang w:val="el-GR"/>
        </w:rPr>
        <w:t>ν</w:t>
      </w:r>
      <w:r>
        <w:rPr>
          <w:lang w:val="el-GR"/>
        </w:rPr>
        <w:t>.</w:t>
      </w:r>
      <w:r w:rsidR="009B2C8B">
        <w:rPr>
          <w:lang w:val="el-GR"/>
        </w:rPr>
        <w:t xml:space="preserve"> </w:t>
      </w:r>
      <w:r>
        <w:rPr>
          <w:lang w:val="el-GR"/>
        </w:rPr>
        <w:t>4412/</w:t>
      </w:r>
      <w:r w:rsidR="009B2C8B">
        <w:rPr>
          <w:lang w:val="el-GR"/>
        </w:rPr>
        <w:t>20</w:t>
      </w:r>
      <w:r>
        <w:rPr>
          <w:lang w:val="el-GR"/>
        </w:rPr>
        <w:t>16.</w:t>
      </w:r>
    </w:p>
    <w:p w14:paraId="11AD2094" w14:textId="77777777" w:rsidR="003929DA" w:rsidRDefault="003929DA" w:rsidP="00370BAE">
      <w:pPr>
        <w:spacing w:line="360" w:lineRule="auto"/>
        <w:rPr>
          <w:lang w:val="el-GR"/>
        </w:rPr>
      </w:pPr>
      <w:r>
        <w:rPr>
          <w:lang w:val="el-GR"/>
        </w:rPr>
        <w:t>Το αποτέλεσμα  της κατ’ έφεση εξέτασης είναι υποχρεωτικό και τελεσίδικο και για τα δύο μέρη.</w:t>
      </w:r>
    </w:p>
    <w:p w14:paraId="39C7793A" w14:textId="77777777" w:rsidR="003929DA" w:rsidRDefault="003929DA" w:rsidP="00370BAE">
      <w:pPr>
        <w:spacing w:line="360" w:lineRule="auto"/>
        <w:rPr>
          <w:b/>
          <w:lang w:val="el-GR"/>
        </w:rPr>
      </w:pPr>
      <w:r>
        <w:rPr>
          <w:lang w:val="el-GR"/>
        </w:rPr>
        <w:t>Ο ανάδοχος δεν μπορεί να ζητήσει παραπομπή σε δευτεροβάθμια επιτροπή παραλαβής μετά τα αποτελέσματα της κατ’ έφεση εξέτασης.</w:t>
      </w:r>
    </w:p>
    <w:p w14:paraId="34826709" w14:textId="5CFF10CF" w:rsidR="003929DA" w:rsidRDefault="003929DA" w:rsidP="00370BAE">
      <w:pPr>
        <w:spacing w:line="360" w:lineRule="auto"/>
        <w:rPr>
          <w:i/>
          <w:iCs/>
          <w:color w:val="5B9BD5"/>
          <w:spacing w:val="5"/>
          <w:kern w:val="1"/>
          <w:lang w:val="el-GR"/>
        </w:rPr>
      </w:pPr>
      <w:r>
        <w:rPr>
          <w:b/>
          <w:lang w:val="el-GR"/>
        </w:rPr>
        <w:t>6.2.2.</w:t>
      </w:r>
      <w:r>
        <w:rPr>
          <w:lang w:val="el-GR"/>
        </w:rPr>
        <w:t xml:space="preserve"> </w:t>
      </w:r>
      <w:r w:rsidR="00370BAE" w:rsidRPr="00370BAE">
        <w:rPr>
          <w:lang w:val="el-GR"/>
        </w:rPr>
        <w:t>Η παραλαβή των αγαθών και η έκδοση των σχετικών πρωτοκόλλων παραλαβής πραγματοποιείται μέσα στους καθοριζόμενους με τα έγγραφα της σύμβασης χρόνους.</w:t>
      </w:r>
    </w:p>
    <w:p w14:paraId="613FAC1D" w14:textId="08D3C295" w:rsidR="003929DA" w:rsidRDefault="003929DA" w:rsidP="00370BAE">
      <w:pPr>
        <w:spacing w:line="360" w:lineRule="auto"/>
        <w:rPr>
          <w:lang w:val="el-GR"/>
        </w:rPr>
      </w:pPr>
      <w:r>
        <w:rPr>
          <w:lang w:val="el-GR"/>
        </w:rPr>
        <w:t xml:space="preserve">Αν η παραλαβή των </w:t>
      </w:r>
      <w:r w:rsidR="00A51A17">
        <w:rPr>
          <w:lang w:val="el-GR"/>
        </w:rPr>
        <w:t>αγαθ</w:t>
      </w:r>
      <w:r>
        <w:rPr>
          <w:lang w:val="el-GR"/>
        </w:rPr>
        <w:t xml:space="preserve">ών και η σύνταξη του σχετικού πρωτοκόλλου δεν πραγματοποιηθεί από την επιτροπή </w:t>
      </w:r>
      <w:r w:rsidR="00900485">
        <w:rPr>
          <w:lang w:val="el-GR"/>
        </w:rPr>
        <w:t xml:space="preserve">παρακολούθησης και </w:t>
      </w:r>
      <w:r>
        <w:rPr>
          <w:lang w:val="el-GR"/>
        </w:rPr>
        <w:t xml:space="preserve">παραλαβής μέσα στον οριζόμενο από τη σύμβαση </w:t>
      </w:r>
      <w:r w:rsidRPr="00416EF3">
        <w:rPr>
          <w:lang w:val="el-GR"/>
        </w:rPr>
        <w:t>χρόνο</w:t>
      </w:r>
      <w:r w:rsidR="00900485">
        <w:rPr>
          <w:lang w:val="el-GR"/>
        </w:rPr>
        <w:t xml:space="preserve">, </w:t>
      </w:r>
      <w:r>
        <w:rPr>
          <w:lang w:val="el-GR"/>
        </w:rPr>
        <w:t>θεωρείται ότι η παραλαβή συντελέσ</w:t>
      </w:r>
      <w:r w:rsidR="007441C1">
        <w:rPr>
          <w:lang w:val="el-GR"/>
        </w:rPr>
        <w:t>τ</w:t>
      </w:r>
      <w:r>
        <w:rPr>
          <w:lang w:val="el-GR"/>
        </w:rPr>
        <w:t>ηκε αυτοδίκαια, με κάθε επιφύλαξη των δικαιωμάτων του Δημοσίου και εκδίδεται προς τούτο σχετική απόφαση του αρμ</w:t>
      </w:r>
      <w:r w:rsidR="007441C1">
        <w:rPr>
          <w:lang w:val="el-GR"/>
        </w:rPr>
        <w:t>όδι</w:t>
      </w:r>
      <w:r>
        <w:rPr>
          <w:lang w:val="el-GR"/>
        </w:rPr>
        <w:t>ου αποφαιν</w:t>
      </w:r>
      <w:r w:rsidR="007441C1">
        <w:rPr>
          <w:lang w:val="el-GR"/>
        </w:rPr>
        <w:t>όμε</w:t>
      </w:r>
      <w:r>
        <w:rPr>
          <w:lang w:val="el-GR"/>
        </w:rPr>
        <w:t xml:space="preserve">νου οργάνου, με βάση μόνο το θεωρημένο από την υπηρεσία που παραλαμβάνει τα </w:t>
      </w:r>
      <w:r w:rsidR="00A51A17">
        <w:rPr>
          <w:lang w:val="el-GR"/>
        </w:rPr>
        <w:t>αγαθ</w:t>
      </w:r>
      <w:r>
        <w:rPr>
          <w:lang w:val="el-GR"/>
        </w:rPr>
        <w:t xml:space="preserve">ά αποδεικτικό προσκόμισης τούτων, σύμφωνα δε με την απόφαση αυτή η αποθήκη του φορέα εκδίδει δελτίο εισαγωγής του </w:t>
      </w:r>
      <w:r w:rsidR="00A51A17">
        <w:rPr>
          <w:lang w:val="el-GR"/>
        </w:rPr>
        <w:t>αγαθ</w:t>
      </w:r>
      <w:r>
        <w:rPr>
          <w:lang w:val="el-GR"/>
        </w:rPr>
        <w:t>ού και εγγραφής του στα βιβλία της, προκειμένου να πραγματοποιηθεί η πληρωμή του αναδόχου.</w:t>
      </w:r>
    </w:p>
    <w:p w14:paraId="62BABFD5" w14:textId="58A9AC57" w:rsidR="003929DA" w:rsidRDefault="003929DA" w:rsidP="00370BAE">
      <w:pPr>
        <w:spacing w:line="360" w:lineRule="auto"/>
        <w:rPr>
          <w:lang w:val="el-GR"/>
        </w:rPr>
      </w:pPr>
      <w:r>
        <w:rPr>
          <w:lang w:val="el-GR"/>
        </w:rPr>
        <w:t>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w:t>
      </w:r>
      <w:r w:rsidR="007441C1">
        <w:rPr>
          <w:lang w:val="el-GR"/>
        </w:rPr>
        <w:t>όδι</w:t>
      </w:r>
      <w:r>
        <w:rPr>
          <w:lang w:val="el-GR"/>
        </w:rPr>
        <w:t>ου αποφαιν</w:t>
      </w:r>
      <w:r w:rsidR="007441C1">
        <w:rPr>
          <w:lang w:val="el-GR"/>
        </w:rPr>
        <w:t>όμε</w:t>
      </w:r>
      <w:r>
        <w:rPr>
          <w:lang w:val="el-GR"/>
        </w:rPr>
        <w:t>νου οργάνου, στην οποία δεν μπορεί να συμμετέχουν ο πρόεδρος και τα μέλη της επιτροπής που δεν πραγματοποίησε την παραλαβή στον προβλεπόμενο από τη σύμβαση χρόνο. Η παραπάνω επιτροπή παραλαβής προβαίνει σε όλες τις διαδικασίες παραλαβής που προβλέπονται από την ως άνω παράγραφο 1 και το άρθρο 208 του ν. 4412/2016 και συντάσσει τα σχετικά πρωτόκολλα. Οι εγγυητικές επιστολές προκαταβολής και καλής εκτέλεσης δεν επιστρέφονται πριν από την ολοκλήρωση όλων των προβλεπ</w:t>
      </w:r>
      <w:r w:rsidR="007441C1">
        <w:rPr>
          <w:lang w:val="el-GR"/>
        </w:rPr>
        <w:t>όμε</w:t>
      </w:r>
      <w:r>
        <w:rPr>
          <w:lang w:val="el-GR"/>
        </w:rPr>
        <w:t>νων από τη σύμβαση ελέγχων και τη σύνταξη των σχετικών πρωτοκόλλων.</w:t>
      </w:r>
    </w:p>
    <w:p w14:paraId="315E2C6A" w14:textId="77777777" w:rsidR="003929DA" w:rsidRDefault="003929DA" w:rsidP="00370BAE">
      <w:pPr>
        <w:pStyle w:val="2"/>
        <w:tabs>
          <w:tab w:val="clear" w:pos="567"/>
          <w:tab w:val="left" w:pos="563"/>
        </w:tabs>
        <w:spacing w:line="360" w:lineRule="auto"/>
        <w:rPr>
          <w:i/>
          <w:iCs/>
          <w:color w:val="5B9BD5"/>
          <w:spacing w:val="5"/>
          <w:kern w:val="1"/>
          <w:lang w:val="el-GR"/>
        </w:rPr>
      </w:pPr>
      <w:bookmarkStart w:id="155" w:name="_Toc232352599"/>
      <w:r>
        <w:rPr>
          <w:lang w:val="el-GR"/>
        </w:rPr>
        <w:t>6.3</w:t>
      </w:r>
      <w:r w:rsidR="00C513BF" w:rsidRPr="00C513BF">
        <w:rPr>
          <w:lang w:val="el-GR"/>
        </w:rPr>
        <w:t xml:space="preserve"> </w:t>
      </w:r>
      <w:r>
        <w:rPr>
          <w:lang w:val="el-GR"/>
        </w:rPr>
        <w:tab/>
        <w:t>Ειδικοί όροι ναύλωσης – ασφάλισης - ανακοίνωσης φόρτωσης και ποιοτικού ελέγχου στο εξωτερικό</w:t>
      </w:r>
      <w:bookmarkEnd w:id="155"/>
    </w:p>
    <w:p w14:paraId="3F877681" w14:textId="196D5BA7" w:rsidR="00065921" w:rsidRDefault="00065921" w:rsidP="00065921">
      <w:pPr>
        <w:spacing w:before="240"/>
        <w:rPr>
          <w:lang w:val="el-GR"/>
        </w:rPr>
      </w:pPr>
      <w:r w:rsidRPr="000A26D0">
        <w:rPr>
          <w:iCs/>
          <w:spacing w:val="5"/>
          <w:kern w:val="1"/>
          <w:lang w:val="el-GR"/>
        </w:rPr>
        <w:t>Δεν προβλέπονται στην παρούσα διακήρυξη.</w:t>
      </w:r>
    </w:p>
    <w:p w14:paraId="1361E29F" w14:textId="77777777" w:rsidR="00065921" w:rsidRDefault="00065921" w:rsidP="00065921">
      <w:pPr>
        <w:spacing w:after="0"/>
        <w:rPr>
          <w:lang w:val="el-GR"/>
        </w:rPr>
      </w:pPr>
    </w:p>
    <w:p w14:paraId="55A2A2B8" w14:textId="77777777" w:rsidR="003929DA" w:rsidRDefault="003929DA" w:rsidP="00370BAE">
      <w:pPr>
        <w:pStyle w:val="2"/>
        <w:spacing w:line="360" w:lineRule="auto"/>
        <w:rPr>
          <w:rFonts w:eastAsia="SimSun"/>
          <w:bCs/>
          <w:lang w:val="el-GR"/>
        </w:rPr>
      </w:pPr>
      <w:bookmarkStart w:id="156" w:name="_Toc232352600"/>
      <w:r>
        <w:rPr>
          <w:lang w:val="el-GR"/>
        </w:rPr>
        <w:t xml:space="preserve">6.4 </w:t>
      </w:r>
      <w:r>
        <w:rPr>
          <w:lang w:val="el-GR"/>
        </w:rPr>
        <w:tab/>
        <w:t xml:space="preserve">Απόρριψη συμβατικών </w:t>
      </w:r>
      <w:r w:rsidR="00A51A17">
        <w:rPr>
          <w:lang w:val="el-GR"/>
        </w:rPr>
        <w:t>αγαθ</w:t>
      </w:r>
      <w:r>
        <w:rPr>
          <w:lang w:val="el-GR"/>
        </w:rPr>
        <w:t>ών – Αντικατάσταση</w:t>
      </w:r>
      <w:bookmarkEnd w:id="156"/>
    </w:p>
    <w:p w14:paraId="5B49500C" w14:textId="2803849B" w:rsidR="003929DA" w:rsidRDefault="003929DA" w:rsidP="00065921">
      <w:pPr>
        <w:spacing w:before="240" w:line="360" w:lineRule="auto"/>
        <w:rPr>
          <w:rFonts w:eastAsia="SimSun"/>
          <w:b/>
          <w:bCs/>
          <w:szCs w:val="22"/>
          <w:lang w:val="el-GR"/>
        </w:rPr>
      </w:pPr>
      <w:r>
        <w:rPr>
          <w:rFonts w:eastAsia="SimSun"/>
          <w:b/>
          <w:bCs/>
          <w:szCs w:val="22"/>
          <w:lang w:val="el-GR"/>
        </w:rPr>
        <w:t>6.4.1.</w:t>
      </w:r>
      <w:r>
        <w:rPr>
          <w:rFonts w:eastAsia="SimSun"/>
          <w:szCs w:val="22"/>
          <w:lang w:val="el-GR"/>
        </w:rPr>
        <w:t xml:space="preserve"> Σε περίπτωση οριστικής απόρριψης ολόκληρης ή μέρους της συμβατικής ποσότητας των </w:t>
      </w:r>
      <w:r w:rsidR="00A51A17">
        <w:rPr>
          <w:rFonts w:eastAsia="SimSun"/>
          <w:szCs w:val="22"/>
          <w:lang w:val="el-GR"/>
        </w:rPr>
        <w:t>αγαθ</w:t>
      </w:r>
      <w:r>
        <w:rPr>
          <w:rFonts w:eastAsia="SimSun"/>
          <w:szCs w:val="22"/>
          <w:lang w:val="el-GR"/>
        </w:rPr>
        <w:t>ών, με απόφαση του αποφαιν</w:t>
      </w:r>
      <w:r w:rsidR="007441C1">
        <w:rPr>
          <w:rFonts w:eastAsia="SimSun"/>
          <w:szCs w:val="22"/>
          <w:lang w:val="el-GR"/>
        </w:rPr>
        <w:t>όμε</w:t>
      </w:r>
      <w:r>
        <w:rPr>
          <w:rFonts w:eastAsia="SimSun"/>
          <w:szCs w:val="22"/>
          <w:lang w:val="el-GR"/>
        </w:rPr>
        <w:t>νου οργάνου ύστερα από γνωμοδότηση του αρμόδιου οργάνου, μπορεί να εγκρίνεται αντικατάστασή της με άλλη, που να είναι σύμφωνη με τους όρους της σύμβασης, μέσα σε τακτή προθεσμία που ορίζεται από την απόφαση αυτή.</w:t>
      </w:r>
    </w:p>
    <w:p w14:paraId="2690C915" w14:textId="77777777" w:rsidR="003929DA" w:rsidRDefault="003929DA" w:rsidP="00370BAE">
      <w:pPr>
        <w:spacing w:line="360" w:lineRule="auto"/>
        <w:rPr>
          <w:rFonts w:eastAsia="SimSun"/>
          <w:b/>
          <w:bCs/>
          <w:szCs w:val="22"/>
          <w:lang w:val="el-GR"/>
        </w:rPr>
      </w:pPr>
      <w:r>
        <w:rPr>
          <w:rFonts w:eastAsia="SimSun"/>
          <w:b/>
          <w:bCs/>
          <w:szCs w:val="22"/>
          <w:lang w:val="el-GR"/>
        </w:rPr>
        <w:t>6.4.2.</w:t>
      </w:r>
      <w:r>
        <w:rPr>
          <w:rFonts w:eastAsia="SimSun"/>
          <w:szCs w:val="22"/>
          <w:lang w:val="el-GR"/>
        </w:rPr>
        <w:t xml:space="preserve"> Αν η αντικατάσταση γίνεται μετά τη λήξη του συμβατικού χρόνου, η προθεσμία που ορίζεται για την αντικατάσταση δεν μπορεί να είναι μεγαλύτερη του 1/2 του συνολικού συμβατικού χρόνου, ο δε ανάδοχος θεωρείται ως εκπρόθεσμος και υπόκειται σε κυρώσεις λόγω εκπρόθεσμης παράδοσης.</w:t>
      </w:r>
      <w:r>
        <w:rPr>
          <w:rFonts w:eastAsia="SimSun"/>
          <w:szCs w:val="22"/>
          <w:lang w:val="el-GR"/>
        </w:rPr>
        <w:br/>
        <w:t xml:space="preserve">Αν ο ανάδοχος δεν αντικαταστήσει τα </w:t>
      </w:r>
      <w:r w:rsidR="00A51A17">
        <w:rPr>
          <w:rFonts w:eastAsia="SimSun"/>
          <w:szCs w:val="22"/>
          <w:lang w:val="el-GR"/>
        </w:rPr>
        <w:t>αγαθ</w:t>
      </w:r>
      <w:r>
        <w:rPr>
          <w:rFonts w:eastAsia="SimSun"/>
          <w:szCs w:val="22"/>
          <w:lang w:val="el-GR"/>
        </w:rPr>
        <w:t>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w:t>
      </w:r>
    </w:p>
    <w:p w14:paraId="4228F709" w14:textId="2780B799" w:rsidR="00065921" w:rsidRPr="00502FDE" w:rsidRDefault="003929DA" w:rsidP="00370BAE">
      <w:pPr>
        <w:spacing w:line="360" w:lineRule="auto"/>
        <w:rPr>
          <w:rFonts w:eastAsia="SimSun"/>
          <w:szCs w:val="22"/>
          <w:lang w:val="el-GR"/>
        </w:rPr>
      </w:pPr>
      <w:r>
        <w:rPr>
          <w:rFonts w:eastAsia="SimSun"/>
          <w:b/>
          <w:bCs/>
          <w:szCs w:val="22"/>
          <w:lang w:val="el-GR"/>
        </w:rPr>
        <w:t>6.4.3.</w:t>
      </w:r>
      <w:r>
        <w:rPr>
          <w:rFonts w:eastAsia="SimSun"/>
          <w:szCs w:val="22"/>
          <w:lang w:val="el-GR"/>
        </w:rPr>
        <w:t xml:space="preserve"> Η επιστροφή των </w:t>
      </w:r>
      <w:r w:rsidR="00A51A17">
        <w:rPr>
          <w:rFonts w:eastAsia="SimSun"/>
          <w:szCs w:val="22"/>
          <w:lang w:val="el-GR"/>
        </w:rPr>
        <w:t>αγαθ</w:t>
      </w:r>
      <w:r>
        <w:rPr>
          <w:rFonts w:eastAsia="SimSun"/>
          <w:szCs w:val="22"/>
          <w:lang w:val="el-GR"/>
        </w:rPr>
        <w:t>ών που απορρίφθηκαν γίνεται σύμφωνα με τα προβλεπόμενα στις παρ. 2 και 3  του άρθρου 213 του ν. 4412/2016.</w:t>
      </w:r>
    </w:p>
    <w:p w14:paraId="748095B1" w14:textId="3EC32C23" w:rsidR="003929DA" w:rsidRDefault="003929DA" w:rsidP="00502FDE">
      <w:pPr>
        <w:pStyle w:val="2"/>
        <w:spacing w:line="360" w:lineRule="auto"/>
        <w:rPr>
          <w:i/>
          <w:iCs/>
          <w:color w:val="5B9BD5"/>
          <w:spacing w:val="5"/>
          <w:kern w:val="1"/>
          <w:lang w:val="el-GR"/>
        </w:rPr>
      </w:pPr>
      <w:bookmarkStart w:id="157" w:name="_Toc232352601"/>
      <w:r>
        <w:rPr>
          <w:lang w:val="el-GR"/>
        </w:rPr>
        <w:t>6.5</w:t>
      </w:r>
      <w:r w:rsidR="00C513BF" w:rsidRPr="00947EF4">
        <w:rPr>
          <w:lang w:val="el-GR"/>
        </w:rPr>
        <w:t xml:space="preserve"> </w:t>
      </w:r>
      <w:r>
        <w:rPr>
          <w:lang w:val="el-GR"/>
        </w:rPr>
        <w:tab/>
        <w:t>Δείγματα – Δειγματοληψία – Εργαστηριακές εξετάσεις</w:t>
      </w:r>
      <w:bookmarkEnd w:id="157"/>
    </w:p>
    <w:p w14:paraId="33CFD59B" w14:textId="77777777" w:rsidR="00893245" w:rsidRPr="00A46708" w:rsidRDefault="00893245" w:rsidP="00893245">
      <w:pPr>
        <w:spacing w:line="360" w:lineRule="auto"/>
        <w:rPr>
          <w:b/>
          <w:color w:val="FF0000"/>
          <w:lang w:val="el-GR"/>
        </w:rPr>
      </w:pPr>
      <w:r w:rsidRPr="00A46708">
        <w:rPr>
          <w:lang w:val="el-GR"/>
        </w:rPr>
        <w:t xml:space="preserve">Επί ποινή αποκλεισμού της προσφοράς, οι συμμετέχοντες υποχρεούνται </w:t>
      </w:r>
      <w:r w:rsidRPr="00A46708">
        <w:rPr>
          <w:b/>
          <w:lang w:val="el-GR"/>
        </w:rPr>
        <w:t>μέχρι την ημέρα και ώρα ηλεκτρονικής αποσφράγισης των φακέλων των προσφορών</w:t>
      </w:r>
      <w:r w:rsidRPr="00A46708">
        <w:rPr>
          <w:lang w:val="el-GR"/>
        </w:rPr>
        <w:t xml:space="preserve"> να </w:t>
      </w:r>
      <w:r>
        <w:rPr>
          <w:lang w:val="el-GR"/>
        </w:rPr>
        <w:t xml:space="preserve">προσκομίσουν </w:t>
      </w:r>
      <w:r w:rsidRPr="00A46708">
        <w:rPr>
          <w:lang w:val="el-GR"/>
        </w:rPr>
        <w:t xml:space="preserve">δείγματα </w:t>
      </w:r>
      <w:r w:rsidRPr="00FD3A4C">
        <w:rPr>
          <w:lang w:val="el-GR"/>
        </w:rPr>
        <w:t>είτε με κατάθεση στην υπηρεσία πρωτοκόλλου της αναθέτουσας αρχής είτε με την αποστολή του</w:t>
      </w:r>
      <w:r>
        <w:rPr>
          <w:lang w:val="el-GR"/>
        </w:rPr>
        <w:t>ς</w:t>
      </w:r>
      <w:r w:rsidRPr="00FD3A4C">
        <w:rPr>
          <w:lang w:val="el-GR"/>
        </w:rPr>
        <w:t xml:space="preserve"> ταχυδρομικώς επί αποδείξει</w:t>
      </w:r>
      <w:r>
        <w:rPr>
          <w:lang w:val="el-GR"/>
        </w:rPr>
        <w:t xml:space="preserve">. </w:t>
      </w:r>
    </w:p>
    <w:p w14:paraId="47425F7E" w14:textId="77777777" w:rsidR="00893245" w:rsidRPr="00F62149" w:rsidRDefault="00893245" w:rsidP="00893245">
      <w:pPr>
        <w:spacing w:line="360" w:lineRule="auto"/>
        <w:rPr>
          <w:b/>
          <w:bCs/>
          <w:lang w:val="el-GR"/>
        </w:rPr>
      </w:pPr>
      <w:r w:rsidRPr="00F62149">
        <w:rPr>
          <w:b/>
          <w:bCs/>
          <w:lang w:val="el-GR"/>
        </w:rPr>
        <w:t>Δεν απαιτείται η κατάθεση δείγματος για τα με α/α κάτωθι είδη του διαγωνισμού:</w:t>
      </w:r>
    </w:p>
    <w:p w14:paraId="585649DA" w14:textId="77777777" w:rsidR="00893245" w:rsidRPr="00F62149" w:rsidRDefault="00893245" w:rsidP="00893245">
      <w:pPr>
        <w:spacing w:line="360" w:lineRule="auto"/>
        <w:rPr>
          <w:b/>
          <w:lang w:val="el-GR"/>
        </w:rPr>
      </w:pPr>
      <w:r w:rsidRPr="00F62149">
        <w:rPr>
          <w:b/>
          <w:lang w:val="el-GR"/>
        </w:rPr>
        <w:t>78, 79, 80, 81, 89, 103.</w:t>
      </w:r>
    </w:p>
    <w:p w14:paraId="015C0B50" w14:textId="77777777" w:rsidR="00893245" w:rsidRDefault="00893245" w:rsidP="00893245">
      <w:pPr>
        <w:spacing w:line="360" w:lineRule="auto"/>
        <w:rPr>
          <w:lang w:val="el-GR"/>
        </w:rPr>
      </w:pPr>
      <w:r w:rsidRPr="00A46708">
        <w:rPr>
          <w:lang w:val="el-GR"/>
        </w:rPr>
        <w:t xml:space="preserve">Τα δείγματα πρέπει να προσκομιστούν στην επίσημη, κλειστή και αποστειρωμένη (όπου απαιτείται) εμπορική τους συσκευασία, σε </w:t>
      </w:r>
      <w:r>
        <w:rPr>
          <w:lang w:val="el-GR"/>
        </w:rPr>
        <w:t xml:space="preserve">επαρκή </w:t>
      </w:r>
      <w:r w:rsidRPr="00A46708">
        <w:rPr>
          <w:lang w:val="el-GR"/>
        </w:rPr>
        <w:t>ποσότητα ανά κωδικό είδους. Κάθε δείγμα θα φέρει ανεξίτηλη σήμανση με τα στοιχεία του προμηθευτή, τον αύξοντα αριθμό του είδους της διακήρυξης και τον κωδικό REF του κατασκευαστή. Η Επιτροπή αξιολόγησης διατηρεί το δικαίωμα να προβεί σε λειτουργική δοκιμή των δειγμάτων σε κλινικό περιβάλλον. Τυχόν αποτυχία κατά τη δοκιμαστική χρήση ή αναντιστοιχία δείγματος και τεχνικής περιγραφής συνεπάγεται την απόρριψη της προσφ</w:t>
      </w:r>
      <w:r>
        <w:rPr>
          <w:lang w:val="el-GR"/>
        </w:rPr>
        <w:t>οράς για το συγκεκριμένο είδος.</w:t>
      </w:r>
    </w:p>
    <w:p w14:paraId="0CD52C6B" w14:textId="56E51B15" w:rsidR="00893245" w:rsidRDefault="00893245" w:rsidP="00893245">
      <w:pPr>
        <w:spacing w:line="360" w:lineRule="auto"/>
        <w:rPr>
          <w:lang w:val="el-GR"/>
        </w:rPr>
      </w:pPr>
      <w:r w:rsidRPr="001340EB">
        <w:rPr>
          <w:lang w:val="el-GR"/>
        </w:rPr>
        <w:t xml:space="preserve">Για τα είδη για τα οποία δεν </w:t>
      </w:r>
      <w:r>
        <w:rPr>
          <w:lang w:val="el-GR"/>
        </w:rPr>
        <w:t xml:space="preserve">απαιτείται </w:t>
      </w:r>
      <w:r w:rsidRPr="001340EB">
        <w:rPr>
          <w:lang w:val="el-GR"/>
        </w:rPr>
        <w:t>η κατάθεση δείγματος, ο συμμετέχων θα προσκομίσει δείγματα μόνο εφόσον τούτο ζητηθεί από την αρμόδια Επιτροπή Αξιολόγησης.</w:t>
      </w:r>
    </w:p>
    <w:p w14:paraId="176792A0" w14:textId="7358A307" w:rsidR="003929DA" w:rsidRDefault="00502FDE">
      <w:pPr>
        <w:pStyle w:val="2"/>
        <w:rPr>
          <w:i/>
          <w:iCs/>
          <w:color w:val="5B9BD5"/>
          <w:spacing w:val="5"/>
          <w:kern w:val="1"/>
          <w:lang w:val="el-GR"/>
        </w:rPr>
      </w:pPr>
      <w:bookmarkStart w:id="158" w:name="_Toc232352602"/>
      <w:r>
        <w:rPr>
          <w:lang w:val="el-GR"/>
        </w:rPr>
        <w:t>6.6</w:t>
      </w:r>
      <w:r w:rsidR="00C513BF" w:rsidRPr="00947EF4">
        <w:rPr>
          <w:lang w:val="el-GR"/>
        </w:rPr>
        <w:t xml:space="preserve"> </w:t>
      </w:r>
      <w:r w:rsidR="003929DA">
        <w:rPr>
          <w:lang w:val="el-GR"/>
        </w:rPr>
        <w:tab/>
        <w:t>Αναπροσαρμογή τιμής</w:t>
      </w:r>
      <w:bookmarkEnd w:id="158"/>
    </w:p>
    <w:p w14:paraId="2E79DE08" w14:textId="681268EF" w:rsidR="001C3331" w:rsidRPr="009C3F51" w:rsidRDefault="00502FDE" w:rsidP="00502FDE">
      <w:pPr>
        <w:spacing w:before="240" w:line="360" w:lineRule="auto"/>
        <w:rPr>
          <w:lang w:val="el-GR"/>
        </w:rPr>
      </w:pPr>
      <w:r>
        <w:rPr>
          <w:b/>
          <w:lang w:val="el-GR"/>
        </w:rPr>
        <w:t>6.6</w:t>
      </w:r>
      <w:r w:rsidR="003929DA" w:rsidRPr="009D34B5">
        <w:rPr>
          <w:b/>
          <w:lang w:val="el-GR"/>
        </w:rPr>
        <w:t>.1</w:t>
      </w:r>
      <w:r w:rsidR="003929DA" w:rsidRPr="009D34B5">
        <w:rPr>
          <w:lang w:val="el-GR"/>
        </w:rPr>
        <w:t xml:space="preserve"> </w:t>
      </w:r>
      <w:r w:rsidR="000500DC">
        <w:rPr>
          <w:lang w:val="el-GR"/>
        </w:rPr>
        <w:t>Προβλέπεται ρήτρα</w:t>
      </w:r>
      <w:r w:rsidR="000500DC" w:rsidRPr="009C3F51">
        <w:rPr>
          <w:lang w:val="el-GR"/>
        </w:rPr>
        <w:t xml:space="preserve"> </w:t>
      </w:r>
      <w:r w:rsidR="001C3331" w:rsidRPr="009C3F51">
        <w:rPr>
          <w:lang w:val="el-GR"/>
        </w:rPr>
        <w:t>αναπροσαρμογή</w:t>
      </w:r>
      <w:r w:rsidR="000500DC">
        <w:rPr>
          <w:lang w:val="el-GR"/>
        </w:rPr>
        <w:t>ς</w:t>
      </w:r>
      <w:r w:rsidR="001C3331" w:rsidRPr="009C3F51">
        <w:rPr>
          <w:lang w:val="el-GR"/>
        </w:rPr>
        <w:t xml:space="preserve"> της τιμής</w:t>
      </w:r>
      <w:r w:rsidR="000500DC">
        <w:rPr>
          <w:lang w:val="el-GR"/>
        </w:rPr>
        <w:t>, η οποία</w:t>
      </w:r>
      <w:r w:rsidR="001C3331" w:rsidRPr="009C3F51">
        <w:rPr>
          <w:lang w:val="el-GR"/>
        </w:rPr>
        <w:t xml:space="preserve"> εφαρμόζεται μόνο αν, κατά τον χρόνο παράδοσης των αγαθών, συντρέχουν αθροιστικά οι εξής συνθήκες: </w:t>
      </w:r>
    </w:p>
    <w:p w14:paraId="1447ACC1" w14:textId="77777777" w:rsidR="001C3331" w:rsidRPr="009C3F51" w:rsidRDefault="001C3331" w:rsidP="00502FDE">
      <w:pPr>
        <w:spacing w:line="360" w:lineRule="auto"/>
        <w:rPr>
          <w:lang w:val="el-GR"/>
        </w:rPr>
      </w:pPr>
      <w:r w:rsidRPr="009C3F51">
        <w:rPr>
          <w:lang w:val="el-GR"/>
        </w:rPr>
        <w:t xml:space="preserve">α) η σύμβαση έχει διάρκεια μεγαλύτερη των δώδεκα μηνών και έχουν παρέλθει δώδεκα (12) μήνες τουλάχιστον από την καταληκτική ημερομηνία υποβολής των προσφορών, </w:t>
      </w:r>
    </w:p>
    <w:p w14:paraId="1CBB2568" w14:textId="77777777" w:rsidR="001C3331" w:rsidRPr="009C3F51" w:rsidRDefault="001C3331" w:rsidP="00502FDE">
      <w:pPr>
        <w:spacing w:line="360" w:lineRule="auto"/>
        <w:rPr>
          <w:lang w:val="el-GR"/>
        </w:rPr>
      </w:pPr>
      <w:r w:rsidRPr="009C3F51">
        <w:rPr>
          <w:lang w:val="el-GR"/>
        </w:rPr>
        <w:t xml:space="preserve">β) ο δείκτης τιμών καταναλωτή (ΔΤΚ) είναι μικρότερος από μείον τρία τοις εκατό (-3%) και μεγαλύτερος από τρία τοις εκατό (3%), </w:t>
      </w:r>
    </w:p>
    <w:p w14:paraId="5296D096" w14:textId="77777777" w:rsidR="001C3331" w:rsidRPr="009C3F51" w:rsidRDefault="001C3331" w:rsidP="00502FDE">
      <w:pPr>
        <w:spacing w:line="360" w:lineRule="auto"/>
        <w:rPr>
          <w:lang w:val="el-GR"/>
        </w:rPr>
      </w:pPr>
      <w:r w:rsidRPr="009C3F51">
        <w:rPr>
          <w:lang w:val="el-GR"/>
        </w:rPr>
        <w:t xml:space="preserve">γ) η αναθέτουσα αρχή διαθέτει τις απαραίτητες πιστώσεις για την εφαρμογή της αναπροσαρμογής της τιμής. </w:t>
      </w:r>
    </w:p>
    <w:p w14:paraId="14E4C81D" w14:textId="40B2BBAD" w:rsidR="001C3331" w:rsidRDefault="001C3331" w:rsidP="00502FDE">
      <w:pPr>
        <w:spacing w:after="0" w:line="360" w:lineRule="auto"/>
        <w:rPr>
          <w:i/>
          <w:lang w:val="el-GR"/>
        </w:rPr>
      </w:pPr>
      <w:r w:rsidRPr="009C3F51">
        <w:rPr>
          <w:lang w:val="el-GR"/>
        </w:rPr>
        <w:t>Σε περιπτώσεις τμηματικών παραδόσεων, η τιμή αναπροσαρμόζεται για τις ποσότητες που, σύμφωνα με τα έγγραφα της σύμβασης</w:t>
      </w:r>
      <w:r w:rsidR="000F6067">
        <w:rPr>
          <w:lang w:val="el-GR"/>
        </w:rPr>
        <w:t>,</w:t>
      </w:r>
      <w:r w:rsidRPr="009C3F51">
        <w:rPr>
          <w:lang w:val="el-GR"/>
        </w:rPr>
        <w:t xml:space="preserve"> προβλέπεται να παραδοθούν μετά την παρέλευση των δώδεκα (12) μηνών.</w:t>
      </w:r>
      <w:r w:rsidR="00502FDE">
        <w:rPr>
          <w:i/>
          <w:lang w:val="el-GR"/>
        </w:rPr>
        <w:t xml:space="preserve"> </w:t>
      </w:r>
    </w:p>
    <w:p w14:paraId="23D6A3B5" w14:textId="77777777" w:rsidR="00502FDE" w:rsidRPr="00502FDE" w:rsidRDefault="00502FDE" w:rsidP="00502FDE">
      <w:pPr>
        <w:spacing w:after="0"/>
        <w:rPr>
          <w:i/>
          <w:lang w:val="el-GR"/>
        </w:rPr>
      </w:pPr>
    </w:p>
    <w:p w14:paraId="27DDCB64" w14:textId="6B8D1EC7" w:rsidR="0070081D" w:rsidRPr="009C3F51" w:rsidRDefault="00502FDE" w:rsidP="00502FDE">
      <w:pPr>
        <w:spacing w:line="360" w:lineRule="auto"/>
        <w:rPr>
          <w:lang w:val="el-GR"/>
        </w:rPr>
      </w:pPr>
      <w:r>
        <w:rPr>
          <w:b/>
          <w:lang w:val="el-GR"/>
        </w:rPr>
        <w:t>6.6</w:t>
      </w:r>
      <w:r w:rsidR="001C3331" w:rsidRPr="009C3F51">
        <w:rPr>
          <w:b/>
          <w:lang w:val="el-GR"/>
        </w:rPr>
        <w:t xml:space="preserve">.2 </w:t>
      </w:r>
      <w:r w:rsidR="001C3331" w:rsidRPr="009C3F51">
        <w:rPr>
          <w:lang w:val="el-GR"/>
        </w:rPr>
        <w:t xml:space="preserve"> </w:t>
      </w:r>
      <w:r w:rsidR="00023BEC" w:rsidRPr="009C3F51">
        <w:rPr>
          <w:lang w:val="el-GR"/>
        </w:rPr>
        <w:t>Γ</w:t>
      </w:r>
      <w:r w:rsidR="0070081D" w:rsidRPr="009C3F51">
        <w:rPr>
          <w:lang w:val="el-GR"/>
        </w:rPr>
        <w:t>ια την αναπροσαρμογή της τιμής εφαρμόζεται ο τύπος</w:t>
      </w:r>
      <w:r w:rsidR="00023BEC" w:rsidRPr="009C3F51">
        <w:rPr>
          <w:lang w:val="el-GR"/>
        </w:rPr>
        <w:t>:</w:t>
      </w:r>
      <w:r w:rsidR="0070081D" w:rsidRPr="009C3F51">
        <w:rPr>
          <w:lang w:val="el-GR"/>
        </w:rPr>
        <w:t xml:space="preserve"> </w:t>
      </w:r>
    </w:p>
    <w:p w14:paraId="02D0806B" w14:textId="77777777" w:rsidR="0070081D" w:rsidRPr="009C3F51" w:rsidRDefault="0070081D" w:rsidP="00502FDE">
      <w:pPr>
        <w:spacing w:line="360" w:lineRule="auto"/>
        <w:rPr>
          <w:color w:val="606060"/>
          <w:sz w:val="24"/>
          <w:shd w:val="clear" w:color="auto" w:fill="FFFFFF"/>
          <w:lang w:val="el-GR"/>
        </w:rPr>
      </w:pPr>
      <w:r w:rsidRPr="009C3F51">
        <w:rPr>
          <w:color w:val="606060"/>
          <w:sz w:val="24"/>
          <w:shd w:val="clear" w:color="auto" w:fill="FFFFFF"/>
          <w:lang w:val="el-GR"/>
        </w:rPr>
        <w:t>Τ = Τ</w:t>
      </w:r>
      <w:r w:rsidRPr="009C3F51">
        <w:rPr>
          <w:color w:val="606060"/>
          <w:sz w:val="24"/>
          <w:shd w:val="clear" w:color="auto" w:fill="FFFFFF"/>
          <w:vertAlign w:val="subscript"/>
          <w:lang w:val="el-GR"/>
        </w:rPr>
        <w:t>προσφοράς</w:t>
      </w:r>
      <w:r w:rsidRPr="009C3F51">
        <w:rPr>
          <w:color w:val="606060"/>
          <w:sz w:val="24"/>
          <w:shd w:val="clear" w:color="auto" w:fill="FFFFFF"/>
        </w:rPr>
        <w:t> </w:t>
      </w:r>
      <w:r w:rsidRPr="009C3F51">
        <w:rPr>
          <w:color w:val="606060"/>
          <w:sz w:val="24"/>
          <w:shd w:val="clear" w:color="auto" w:fill="FFFFFF"/>
          <w:lang w:val="el-GR"/>
        </w:rPr>
        <w:t>Χ (1+ΔΤΚ)</w:t>
      </w:r>
    </w:p>
    <w:p w14:paraId="72EBD2E3" w14:textId="7722B2C2" w:rsidR="004C4EC8" w:rsidRPr="00C111C5" w:rsidRDefault="0070081D" w:rsidP="00502FDE">
      <w:pPr>
        <w:spacing w:line="360" w:lineRule="auto"/>
        <w:rPr>
          <w:lang w:val="el-GR"/>
        </w:rPr>
      </w:pPr>
      <w:r w:rsidRPr="009C3F51">
        <w:rPr>
          <w:lang w:val="el-GR"/>
        </w:rPr>
        <w:t>Όπου ΔΤΚ: ο δείκτης τιμών καταναλωτή της συγκεκριμένης κατηγορίας στην οποία υπάγονται τα αγαθά, όπως έχει ανακοινωθεί από την Ελληνική Στατιστική Αρχή (ΕΛ.ΣΤΑΤ.) για τον μήνα που προηγείται του χρόνου παράδοσης των αγαθών, σε σχέση με τον ίδιο μήνα του έτους κατά το οποίο υποβλήθηκε η προσφορά του οικονομικού φορέα, και ανακοινώνεται σε μηνιαία βάση από το Υπουργείο Ανάπτυξης και Επενδύσεων</w:t>
      </w:r>
      <w:r w:rsidR="000F6067">
        <w:rPr>
          <w:lang w:val="el-GR"/>
        </w:rPr>
        <w:t xml:space="preserve">. </w:t>
      </w:r>
      <w:r w:rsidRPr="009C3F51">
        <w:rPr>
          <w:lang w:val="el-GR"/>
        </w:rPr>
        <w:t xml:space="preserve"> Τ - προσφοράς: η τιμή της οικονομικής προσφοράς του οικονομικού φορέα στον οποίο ανατίθεται η σύμβαση κ</w:t>
      </w:r>
      <w:r w:rsidR="00C111C5">
        <w:rPr>
          <w:lang w:val="el-GR"/>
        </w:rPr>
        <w:t xml:space="preserve">αι Τ: η αναπροσαρμοσμένη τιμή. </w:t>
      </w:r>
    </w:p>
    <w:p w14:paraId="75CBCCE8" w14:textId="7567B429" w:rsidR="00F977A7" w:rsidRDefault="00502FDE" w:rsidP="00502FDE">
      <w:pPr>
        <w:spacing w:line="360" w:lineRule="auto"/>
        <w:rPr>
          <w:lang w:val="el-GR"/>
        </w:rPr>
      </w:pPr>
      <w:r>
        <w:rPr>
          <w:b/>
          <w:lang w:val="el-GR"/>
        </w:rPr>
        <w:t>6.6</w:t>
      </w:r>
      <w:r w:rsidR="00AC0B40" w:rsidRPr="009D34B5">
        <w:rPr>
          <w:b/>
          <w:lang w:val="el-GR"/>
        </w:rPr>
        <w:t>.3</w:t>
      </w:r>
      <w:r w:rsidR="00AC0B40" w:rsidRPr="009D34B5">
        <w:rPr>
          <w:lang w:val="el-GR"/>
        </w:rPr>
        <w:t xml:space="preserve"> </w:t>
      </w:r>
      <w:r w:rsidR="008B6220" w:rsidRPr="009D34B5">
        <w:rPr>
          <w:lang w:val="el-GR"/>
        </w:rPr>
        <w:t>Σε περίπτωση εκπρόθεσμης παράδοσης, με υπαιτιότητα του αναδόχου, ο χρόνος παράτασης δεν λαμβάνεται υπόψη για την αναπροσαρμογή. Προκαταβολή που χορηγήθηκε αφαιρείται από την προς αναπροσαρμογή συμβατική αξία.</w:t>
      </w:r>
      <w:r w:rsidR="00C111C5">
        <w:rPr>
          <w:lang w:val="el-GR"/>
        </w:rPr>
        <w:t xml:space="preserve"> </w:t>
      </w:r>
    </w:p>
    <w:p w14:paraId="77EA383D" w14:textId="7A515E42" w:rsidR="00683E15" w:rsidRDefault="00502FDE" w:rsidP="00C11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360" w:lineRule="auto"/>
        <w:rPr>
          <w:lang w:val="el-GR"/>
        </w:rPr>
      </w:pPr>
      <w:r>
        <w:rPr>
          <w:b/>
          <w:lang w:val="el-GR"/>
        </w:rPr>
        <w:t>6.6</w:t>
      </w:r>
      <w:r w:rsidR="008F560D" w:rsidRPr="00831BBF">
        <w:rPr>
          <w:b/>
          <w:lang w:val="el-GR"/>
        </w:rPr>
        <w:t>.4</w:t>
      </w:r>
      <w:r w:rsidR="008F560D" w:rsidRPr="009D34B5">
        <w:rPr>
          <w:lang w:val="el-GR"/>
        </w:rPr>
        <w:t xml:space="preserve">  Στην περίπτωση, που κατά τον χρόνο εφαρμογής της ρήτρας αναπροσαρμογής, </w:t>
      </w:r>
      <w:r w:rsidR="006549BC" w:rsidRPr="009D34B5">
        <w:rPr>
          <w:lang w:val="el-GR"/>
        </w:rPr>
        <w:t xml:space="preserve">η αναθέτουσα αρχή </w:t>
      </w:r>
      <w:r w:rsidR="008F560D" w:rsidRPr="009D34B5">
        <w:rPr>
          <w:lang w:val="el-GR"/>
        </w:rPr>
        <w:t xml:space="preserve">δεν διαθέτει τις, κατά περίπτωση, αναγκαίες πιστώσεις, μπορεί να προβαίνει σε αύξηση  των τιμών μονάδας, με παράλληλη μείωση των προς παράδοση ποσοτήτων, </w:t>
      </w:r>
      <w:r w:rsidR="006549BC" w:rsidRPr="009D34B5">
        <w:rPr>
          <w:lang w:val="el-GR"/>
        </w:rPr>
        <w:t>υπό την προϋπόθεση ότι</w:t>
      </w:r>
      <w:r w:rsidR="008F560D" w:rsidRPr="009D34B5">
        <w:rPr>
          <w:lang w:val="el-GR"/>
        </w:rPr>
        <w:t xml:space="preserve"> συναινεί ο ανάδοχος.</w:t>
      </w:r>
    </w:p>
    <w:p w14:paraId="6F7C6BE0" w14:textId="1DCE8B64" w:rsidR="009D58D0" w:rsidRPr="000561E7" w:rsidRDefault="00F0746C" w:rsidP="009D58D0">
      <w:pPr>
        <w:keepNext/>
        <w:pBdr>
          <w:bottom w:val="single" w:sz="8" w:space="1" w:color="000080"/>
        </w:pBdr>
        <w:tabs>
          <w:tab w:val="left" w:pos="567"/>
        </w:tabs>
        <w:spacing w:before="240" w:after="80"/>
        <w:ind w:left="567" w:hanging="567"/>
        <w:outlineLvl w:val="1"/>
        <w:rPr>
          <w:rFonts w:ascii="Arial" w:hAnsi="Arial" w:cs="Arial"/>
          <w:b/>
          <w:color w:val="002060"/>
          <w:sz w:val="24"/>
          <w:szCs w:val="22"/>
          <w:lang w:val="el-GR"/>
        </w:rPr>
      </w:pPr>
      <w:r w:rsidRPr="009D34B5">
        <w:rPr>
          <w:rFonts w:ascii="Arial" w:hAnsi="Arial" w:cs="Arial"/>
          <w:b/>
          <w:color w:val="002060"/>
          <w:sz w:val="24"/>
          <w:szCs w:val="22"/>
          <w:lang w:val="el-GR"/>
        </w:rPr>
        <w:t>6.</w:t>
      </w:r>
      <w:r w:rsidR="00C111C5">
        <w:rPr>
          <w:rFonts w:ascii="Arial" w:hAnsi="Arial" w:cs="Arial"/>
          <w:b/>
          <w:color w:val="002060"/>
          <w:sz w:val="24"/>
          <w:szCs w:val="22"/>
          <w:lang w:val="el-GR"/>
        </w:rPr>
        <w:t>7</w:t>
      </w:r>
      <w:r w:rsidRPr="009D34B5">
        <w:rPr>
          <w:rFonts w:ascii="Arial" w:hAnsi="Arial" w:cs="Arial"/>
          <w:b/>
          <w:color w:val="002060"/>
          <w:sz w:val="24"/>
          <w:szCs w:val="22"/>
          <w:lang w:val="el-GR"/>
        </w:rPr>
        <w:t xml:space="preserve"> </w:t>
      </w:r>
      <w:r w:rsidRPr="009D34B5">
        <w:rPr>
          <w:rFonts w:ascii="Arial" w:hAnsi="Arial" w:cs="Arial"/>
          <w:b/>
          <w:color w:val="002060"/>
          <w:sz w:val="24"/>
          <w:szCs w:val="22"/>
          <w:lang w:val="el-GR"/>
        </w:rPr>
        <w:tab/>
        <w:t xml:space="preserve">Επικαιροποίηση τεχνικών προδιαγραφών κατά την εκτέλεση της </w:t>
      </w:r>
      <w:r w:rsidRPr="000620B3">
        <w:rPr>
          <w:rFonts w:ascii="Arial" w:hAnsi="Arial" w:cs="Arial"/>
          <w:b/>
          <w:color w:val="002060"/>
          <w:sz w:val="24"/>
          <w:szCs w:val="22"/>
          <w:lang w:val="el-GR"/>
        </w:rPr>
        <w:t xml:space="preserve">σύμβασης </w:t>
      </w:r>
    </w:p>
    <w:p w14:paraId="1C45BAE5" w14:textId="00D5C3E4" w:rsidR="00F0746C" w:rsidRPr="00F0746C" w:rsidRDefault="000E604F" w:rsidP="00C111C5">
      <w:pPr>
        <w:spacing w:before="240" w:line="360" w:lineRule="auto"/>
        <w:rPr>
          <w:lang w:val="el-GR"/>
        </w:rPr>
      </w:pPr>
      <w:r w:rsidRPr="00B1220E">
        <w:rPr>
          <w:iCs/>
          <w:lang w:val="el-GR"/>
        </w:rPr>
        <w:t>Εφόσον</w:t>
      </w:r>
      <w:r w:rsidR="009D58D0" w:rsidRPr="00B1220E">
        <w:rPr>
          <w:iCs/>
          <w:lang w:val="el-GR"/>
        </w:rPr>
        <w:t>,</w:t>
      </w:r>
      <w:r w:rsidRPr="00B1220E">
        <w:rPr>
          <w:iCs/>
          <w:lang w:val="el-GR"/>
        </w:rPr>
        <w:t xml:space="preserve"> μ</w:t>
      </w:r>
      <w:r w:rsidR="00F0746C" w:rsidRPr="00B1220E">
        <w:rPr>
          <w:iCs/>
          <w:lang w:val="el-GR"/>
        </w:rPr>
        <w:t>ετά τη</w:t>
      </w:r>
      <w:r w:rsidRPr="00B1220E">
        <w:rPr>
          <w:iCs/>
          <w:lang w:val="el-GR"/>
        </w:rPr>
        <w:t xml:space="preserve"> σύναψη</w:t>
      </w:r>
      <w:r w:rsidR="00F0746C" w:rsidRPr="00B1220E">
        <w:rPr>
          <w:iCs/>
          <w:lang w:val="el-GR"/>
        </w:rPr>
        <w:t xml:space="preserve"> της σύμβασης </w:t>
      </w:r>
      <w:r w:rsidR="00F84A58" w:rsidRPr="00B1220E">
        <w:rPr>
          <w:iCs/>
          <w:lang w:val="el-GR"/>
        </w:rPr>
        <w:t>έχ</w:t>
      </w:r>
      <w:r w:rsidR="00B47232" w:rsidRPr="00B1220E">
        <w:rPr>
          <w:iCs/>
          <w:lang w:val="el-GR"/>
        </w:rPr>
        <w:t xml:space="preserve">ουν </w:t>
      </w:r>
      <w:r w:rsidR="00F84A58" w:rsidRPr="00B1220E">
        <w:rPr>
          <w:iCs/>
          <w:lang w:val="el-GR"/>
        </w:rPr>
        <w:t>αντικατ</w:t>
      </w:r>
      <w:r w:rsidR="00B47232" w:rsidRPr="00B1220E">
        <w:rPr>
          <w:iCs/>
          <w:lang w:val="el-GR"/>
        </w:rPr>
        <w:t>ασταθεί</w:t>
      </w:r>
      <w:r w:rsidR="009D58D0" w:rsidRPr="00B1220E">
        <w:rPr>
          <w:iCs/>
          <w:lang w:val="el-GR"/>
        </w:rPr>
        <w:t>,</w:t>
      </w:r>
      <w:r w:rsidR="00F84A58" w:rsidRPr="00B1220E">
        <w:rPr>
          <w:iCs/>
          <w:lang w:val="el-GR"/>
        </w:rPr>
        <w:t xml:space="preserve"> </w:t>
      </w:r>
      <w:r w:rsidR="00B47232" w:rsidRPr="00B1220E">
        <w:rPr>
          <w:iCs/>
          <w:lang w:val="el-GR"/>
        </w:rPr>
        <w:t>από τον κατασκευαστή</w:t>
      </w:r>
      <w:r w:rsidR="009D58D0" w:rsidRPr="00B1220E">
        <w:rPr>
          <w:iCs/>
          <w:lang w:val="el-GR"/>
        </w:rPr>
        <w:t>,</w:t>
      </w:r>
      <w:r w:rsidR="00B47232" w:rsidRPr="00B1220E">
        <w:rPr>
          <w:iCs/>
          <w:lang w:val="el-GR"/>
        </w:rPr>
        <w:t xml:space="preserve"> </w:t>
      </w:r>
      <w:r w:rsidR="00F84A58" w:rsidRPr="00B1220E">
        <w:rPr>
          <w:iCs/>
          <w:lang w:val="el-GR"/>
        </w:rPr>
        <w:t>κάποι</w:t>
      </w:r>
      <w:r w:rsidR="00B47232" w:rsidRPr="00B1220E">
        <w:rPr>
          <w:iCs/>
          <w:lang w:val="el-GR"/>
        </w:rPr>
        <w:t>α</w:t>
      </w:r>
      <w:r w:rsidR="00F84A58" w:rsidRPr="00B1220E">
        <w:rPr>
          <w:iCs/>
          <w:lang w:val="el-GR"/>
        </w:rPr>
        <w:t xml:space="preserve"> εκ των προσφερόμενων </w:t>
      </w:r>
      <w:r w:rsidR="00B47232" w:rsidRPr="00B1220E">
        <w:rPr>
          <w:iCs/>
          <w:lang w:val="el-GR"/>
        </w:rPr>
        <w:t xml:space="preserve">αγαθών </w:t>
      </w:r>
      <w:r w:rsidR="00F84A58" w:rsidRPr="00B1220E">
        <w:rPr>
          <w:iCs/>
          <w:lang w:val="el-GR"/>
        </w:rPr>
        <w:t xml:space="preserve"> με νεότερα </w:t>
      </w:r>
      <w:r w:rsidR="000325E7" w:rsidRPr="00B1220E">
        <w:rPr>
          <w:iCs/>
          <w:lang w:val="el-GR"/>
        </w:rPr>
        <w:t xml:space="preserve">είδη/ </w:t>
      </w:r>
      <w:r w:rsidR="00F84A58" w:rsidRPr="00B1220E">
        <w:rPr>
          <w:iCs/>
          <w:lang w:val="el-GR"/>
        </w:rPr>
        <w:t>μοντέλα /</w:t>
      </w:r>
      <w:r w:rsidR="00DD0D67" w:rsidRPr="00B1220E">
        <w:rPr>
          <w:iCs/>
          <w:lang w:val="el-GR"/>
        </w:rPr>
        <w:t xml:space="preserve"> </w:t>
      </w:r>
      <w:r w:rsidR="00F84A58" w:rsidRPr="00B1220E">
        <w:rPr>
          <w:iCs/>
          <w:lang w:val="el-GR"/>
        </w:rPr>
        <w:t xml:space="preserve">εκδόσεις, </w:t>
      </w:r>
      <w:r w:rsidR="00F0746C" w:rsidRPr="00B1220E">
        <w:rPr>
          <w:iCs/>
          <w:lang w:val="el-GR"/>
        </w:rPr>
        <w:t xml:space="preserve">ο </w:t>
      </w:r>
      <w:r w:rsidR="009D58D0" w:rsidRPr="00B1220E">
        <w:rPr>
          <w:iCs/>
          <w:lang w:val="el-GR"/>
        </w:rPr>
        <w:t>α</w:t>
      </w:r>
      <w:r w:rsidR="00F0746C" w:rsidRPr="00B1220E">
        <w:rPr>
          <w:iCs/>
          <w:lang w:val="el-GR"/>
        </w:rPr>
        <w:t>νάδοχος υποβάλ</w:t>
      </w:r>
      <w:r w:rsidR="00AC69D5">
        <w:rPr>
          <w:iCs/>
          <w:lang w:val="el-GR"/>
        </w:rPr>
        <w:t>λ</w:t>
      </w:r>
      <w:r w:rsidR="00F0746C" w:rsidRPr="00B1220E">
        <w:rPr>
          <w:iCs/>
          <w:lang w:val="el-GR"/>
        </w:rPr>
        <w:t xml:space="preserve">ει στην </w:t>
      </w:r>
      <w:r w:rsidR="009D58D0" w:rsidRPr="00B1220E">
        <w:rPr>
          <w:iCs/>
          <w:lang w:val="el-GR"/>
        </w:rPr>
        <w:t>α</w:t>
      </w:r>
      <w:r w:rsidR="00F0746C" w:rsidRPr="00B1220E">
        <w:rPr>
          <w:iCs/>
          <w:lang w:val="el-GR"/>
        </w:rPr>
        <w:t xml:space="preserve">ναθέτουσα </w:t>
      </w:r>
      <w:r w:rsidR="009D58D0" w:rsidRPr="00B1220E">
        <w:rPr>
          <w:iCs/>
          <w:lang w:val="el-GR"/>
        </w:rPr>
        <w:t>α</w:t>
      </w:r>
      <w:r w:rsidR="00F0746C" w:rsidRPr="00B1220E">
        <w:rPr>
          <w:iCs/>
          <w:lang w:val="el-GR"/>
        </w:rPr>
        <w:t xml:space="preserve">ρχή πρόταση </w:t>
      </w:r>
      <w:proofErr w:type="spellStart"/>
      <w:r w:rsidR="00F0746C" w:rsidRPr="00B1220E">
        <w:rPr>
          <w:iCs/>
          <w:lang w:val="el-GR"/>
        </w:rPr>
        <w:t>επικαιροποίησης</w:t>
      </w:r>
      <w:proofErr w:type="spellEnd"/>
      <w:r w:rsidR="00F0746C" w:rsidRPr="00B1220E">
        <w:rPr>
          <w:iCs/>
          <w:lang w:val="el-GR"/>
        </w:rPr>
        <w:t>, η οποία υπόκειται στην</w:t>
      </w:r>
      <w:r w:rsidR="00DD0D67" w:rsidRPr="00B1220E">
        <w:rPr>
          <w:iCs/>
          <w:lang w:val="el-GR"/>
        </w:rPr>
        <w:t xml:space="preserve"> </w:t>
      </w:r>
      <w:r w:rsidR="00F0746C" w:rsidRPr="00B1220E">
        <w:rPr>
          <w:iCs/>
          <w:lang w:val="el-GR"/>
        </w:rPr>
        <w:t xml:space="preserve">έγκριση της </w:t>
      </w:r>
      <w:r w:rsidR="009D58D0" w:rsidRPr="00B1220E">
        <w:rPr>
          <w:iCs/>
          <w:lang w:val="el-GR"/>
        </w:rPr>
        <w:t>α</w:t>
      </w:r>
      <w:r w:rsidR="00F0746C" w:rsidRPr="00B1220E">
        <w:rPr>
          <w:iCs/>
          <w:lang w:val="el-GR"/>
        </w:rPr>
        <w:t>ναθέτουσα</w:t>
      </w:r>
      <w:r w:rsidR="004E2A3A">
        <w:rPr>
          <w:iCs/>
          <w:lang w:val="el-GR"/>
        </w:rPr>
        <w:t>ς</w:t>
      </w:r>
      <w:r w:rsidR="00F0746C" w:rsidRPr="00B1220E">
        <w:rPr>
          <w:iCs/>
          <w:lang w:val="el-GR"/>
        </w:rPr>
        <w:t xml:space="preserve"> </w:t>
      </w:r>
      <w:r w:rsidR="009D58D0" w:rsidRPr="00B1220E">
        <w:rPr>
          <w:iCs/>
          <w:lang w:val="el-GR"/>
        </w:rPr>
        <w:t>α</w:t>
      </w:r>
      <w:r w:rsidR="00F0746C" w:rsidRPr="00B1220E">
        <w:rPr>
          <w:iCs/>
          <w:lang w:val="el-GR"/>
        </w:rPr>
        <w:t>ρχής</w:t>
      </w:r>
      <w:r w:rsidR="00F84A58" w:rsidRPr="00B1220E">
        <w:rPr>
          <w:iCs/>
          <w:lang w:val="el-GR"/>
        </w:rPr>
        <w:t>, κατόπιν γνωμοδότησης της Επιτροπής Παρακολούθησης- Παραλαβής</w:t>
      </w:r>
      <w:r w:rsidR="00F0746C" w:rsidRPr="00B1220E">
        <w:rPr>
          <w:iCs/>
          <w:lang w:val="el-GR"/>
        </w:rPr>
        <w:t xml:space="preserve">. Στο πλαίσιο της πρότασης </w:t>
      </w:r>
      <w:proofErr w:type="spellStart"/>
      <w:r w:rsidR="00F0746C" w:rsidRPr="00B1220E">
        <w:rPr>
          <w:iCs/>
          <w:lang w:val="el-GR"/>
        </w:rPr>
        <w:t>επικαιροποίησης</w:t>
      </w:r>
      <w:proofErr w:type="spellEnd"/>
      <w:r w:rsidR="00F0746C" w:rsidRPr="00B1220E">
        <w:rPr>
          <w:iCs/>
          <w:lang w:val="el-GR"/>
        </w:rPr>
        <w:t xml:space="preserve">, </w:t>
      </w:r>
      <w:r w:rsidR="00F84A58" w:rsidRPr="00B1220E">
        <w:rPr>
          <w:iCs/>
          <w:lang w:val="el-GR"/>
        </w:rPr>
        <w:t xml:space="preserve">τα αγαθά </w:t>
      </w:r>
      <w:r w:rsidR="00F0746C" w:rsidRPr="00B1220E">
        <w:rPr>
          <w:iCs/>
          <w:lang w:val="el-GR"/>
        </w:rPr>
        <w:t>που θα αντικαταστήσουν εκείνα που προσφέρθηκαν και</w:t>
      </w:r>
      <w:r w:rsidR="00DD0D67" w:rsidRPr="00B1220E">
        <w:rPr>
          <w:iCs/>
          <w:lang w:val="el-GR"/>
        </w:rPr>
        <w:t xml:space="preserve"> </w:t>
      </w:r>
      <w:r w:rsidR="00F0746C" w:rsidRPr="00B1220E">
        <w:rPr>
          <w:iCs/>
          <w:lang w:val="el-GR"/>
        </w:rPr>
        <w:t xml:space="preserve">αξιολογήθηκαν </w:t>
      </w:r>
      <w:r w:rsidR="0065482A" w:rsidRPr="00B1220E">
        <w:rPr>
          <w:iCs/>
          <w:lang w:val="el-GR"/>
        </w:rPr>
        <w:t xml:space="preserve">πρέπει </w:t>
      </w:r>
      <w:r w:rsidR="00F0746C" w:rsidRPr="00B1220E">
        <w:rPr>
          <w:iCs/>
          <w:lang w:val="el-GR"/>
        </w:rPr>
        <w:t>είναι τουλάχιστ</w:t>
      </w:r>
      <w:r w:rsidR="00F84A58" w:rsidRPr="00B1220E">
        <w:rPr>
          <w:iCs/>
          <w:lang w:val="el-GR"/>
        </w:rPr>
        <w:t xml:space="preserve">ον ισοδύναμα με τα </w:t>
      </w:r>
      <w:proofErr w:type="spellStart"/>
      <w:r w:rsidR="00F84A58" w:rsidRPr="00B1220E">
        <w:rPr>
          <w:iCs/>
          <w:lang w:val="el-GR"/>
        </w:rPr>
        <w:t>προσφερθέντα</w:t>
      </w:r>
      <w:proofErr w:type="spellEnd"/>
      <w:r w:rsidR="00F84A58" w:rsidRPr="00B1220E">
        <w:rPr>
          <w:iCs/>
          <w:lang w:val="el-GR"/>
        </w:rPr>
        <w:t>. Εφόσον εγκριθεί η πρόταση,</w:t>
      </w:r>
      <w:r w:rsidR="00F0746C" w:rsidRPr="00B1220E">
        <w:rPr>
          <w:iCs/>
          <w:lang w:val="el-GR"/>
        </w:rPr>
        <w:t xml:space="preserve"> ο </w:t>
      </w:r>
      <w:r w:rsidR="009D58D0" w:rsidRPr="00B1220E">
        <w:rPr>
          <w:iCs/>
          <w:lang w:val="el-GR"/>
        </w:rPr>
        <w:t>α</w:t>
      </w:r>
      <w:r w:rsidR="00F0746C" w:rsidRPr="00B1220E">
        <w:rPr>
          <w:iCs/>
          <w:lang w:val="el-GR"/>
        </w:rPr>
        <w:t>νάδοχος</w:t>
      </w:r>
      <w:r w:rsidR="00F84A58" w:rsidRPr="00B1220E">
        <w:rPr>
          <w:iCs/>
          <w:lang w:val="el-GR"/>
        </w:rPr>
        <w:t xml:space="preserve"> </w:t>
      </w:r>
      <w:r w:rsidR="00371A60" w:rsidRPr="00B1220E">
        <w:rPr>
          <w:iCs/>
          <w:lang w:val="el-GR"/>
        </w:rPr>
        <w:t>υποχρεούται να</w:t>
      </w:r>
      <w:r w:rsidR="00F0746C" w:rsidRPr="00B1220E">
        <w:rPr>
          <w:iCs/>
          <w:lang w:val="el-GR"/>
        </w:rPr>
        <w:t xml:space="preserve"> προμηθεύσει </w:t>
      </w:r>
      <w:r w:rsidR="00F84A58" w:rsidRPr="00B1220E">
        <w:rPr>
          <w:iCs/>
          <w:lang w:val="el-GR"/>
        </w:rPr>
        <w:t xml:space="preserve">τα επικαιροποιημένα αγαθά </w:t>
      </w:r>
      <w:r w:rsidR="00F0746C" w:rsidRPr="00B1220E">
        <w:rPr>
          <w:iCs/>
          <w:lang w:val="el-GR"/>
        </w:rPr>
        <w:t xml:space="preserve">αντί των </w:t>
      </w:r>
      <w:r w:rsidR="00B47232" w:rsidRPr="00B1220E">
        <w:rPr>
          <w:iCs/>
          <w:lang w:val="el-GR"/>
        </w:rPr>
        <w:t xml:space="preserve">αρχικά </w:t>
      </w:r>
      <w:proofErr w:type="spellStart"/>
      <w:r w:rsidR="00F0746C" w:rsidRPr="00B1220E">
        <w:rPr>
          <w:iCs/>
          <w:lang w:val="el-GR"/>
        </w:rPr>
        <w:t>προσφερθέντων</w:t>
      </w:r>
      <w:proofErr w:type="spellEnd"/>
      <w:r w:rsidR="00F0746C" w:rsidRPr="00B1220E">
        <w:rPr>
          <w:iCs/>
          <w:lang w:val="el-GR"/>
        </w:rPr>
        <w:t>, χωρίς πρόσθετη οικονομική επιβάρυνση</w:t>
      </w:r>
      <w:r w:rsidR="00DD0D67" w:rsidRPr="00B1220E">
        <w:rPr>
          <w:iCs/>
          <w:lang w:val="el-GR"/>
        </w:rPr>
        <w:t xml:space="preserve"> </w:t>
      </w:r>
      <w:r w:rsidR="00F0746C" w:rsidRPr="00B1220E">
        <w:rPr>
          <w:iCs/>
          <w:lang w:val="el-GR"/>
        </w:rPr>
        <w:t xml:space="preserve">της </w:t>
      </w:r>
      <w:r w:rsidR="00AC69D5">
        <w:rPr>
          <w:iCs/>
          <w:lang w:val="el-GR"/>
        </w:rPr>
        <w:t>α</w:t>
      </w:r>
      <w:r w:rsidR="00F0746C" w:rsidRPr="00B1220E">
        <w:rPr>
          <w:iCs/>
          <w:lang w:val="el-GR"/>
        </w:rPr>
        <w:t xml:space="preserve">ναθέτουσας </w:t>
      </w:r>
      <w:r w:rsidR="00AC69D5">
        <w:rPr>
          <w:iCs/>
          <w:lang w:val="el-GR"/>
        </w:rPr>
        <w:t>α</w:t>
      </w:r>
      <w:r w:rsidR="00F0746C" w:rsidRPr="00B1220E">
        <w:rPr>
          <w:iCs/>
          <w:lang w:val="el-GR"/>
        </w:rPr>
        <w:t>ρχής</w:t>
      </w:r>
      <w:r w:rsidR="00F30C79" w:rsidRPr="00B1220E">
        <w:rPr>
          <w:iCs/>
          <w:color w:val="FF0000"/>
          <w:lang w:val="el-GR"/>
        </w:rPr>
        <w:t xml:space="preserve"> </w:t>
      </w:r>
      <w:r w:rsidR="00F30C79" w:rsidRPr="00831BBF">
        <w:rPr>
          <w:iCs/>
          <w:lang w:val="el-GR"/>
        </w:rPr>
        <w:t>και χωρίς</w:t>
      </w:r>
      <w:r w:rsidR="00F30C79" w:rsidRPr="00B1220E">
        <w:rPr>
          <w:iCs/>
          <w:color w:val="FF0000"/>
          <w:lang w:val="el-GR"/>
        </w:rPr>
        <w:t xml:space="preserve"> </w:t>
      </w:r>
      <w:r w:rsidR="00F0746C" w:rsidRPr="00B1220E">
        <w:rPr>
          <w:iCs/>
          <w:lang w:val="el-GR"/>
        </w:rPr>
        <w:t>μεταβολή των όρων πληρωμής</w:t>
      </w:r>
      <w:r w:rsidR="00182EC0" w:rsidRPr="00B1220E">
        <w:rPr>
          <w:iCs/>
          <w:lang w:val="el-GR"/>
        </w:rPr>
        <w:t>.</w:t>
      </w:r>
      <w:r w:rsidR="00F30C79" w:rsidRPr="00B1220E">
        <w:rPr>
          <w:iCs/>
          <w:lang w:val="el-GR"/>
        </w:rPr>
        <w:t xml:space="preserve"> </w:t>
      </w:r>
      <w:r w:rsidR="00182EC0" w:rsidRPr="00B1220E">
        <w:rPr>
          <w:iCs/>
          <w:lang w:val="el-GR"/>
        </w:rPr>
        <w:t>Ο χρόνος παράδοσης των επικαιροποιημένων αγαθών, όπως έχει οριστεί στην παρ. 6.1.1. της παρο</w:t>
      </w:r>
      <w:r w:rsidR="0065482A" w:rsidRPr="00B1220E">
        <w:rPr>
          <w:iCs/>
          <w:lang w:val="el-GR"/>
        </w:rPr>
        <w:t>ύσας,</w:t>
      </w:r>
      <w:r w:rsidR="00182EC0" w:rsidRPr="00B1220E">
        <w:rPr>
          <w:iCs/>
          <w:lang w:val="el-GR"/>
        </w:rPr>
        <w:t xml:space="preserve"> εκκινεί από την κοινοποίηση της εγκριτικής απόφασης της αναθέτουσας αρχής </w:t>
      </w:r>
      <w:r w:rsidR="00182EC0" w:rsidRPr="00B1220E">
        <w:rPr>
          <w:lang w:val="el-GR"/>
        </w:rPr>
        <w:t>στον ανάδοχο</w:t>
      </w:r>
      <w:r w:rsidR="004E2A3A">
        <w:rPr>
          <w:lang w:val="el-GR"/>
        </w:rPr>
        <w:t>.</w:t>
      </w:r>
      <w:r w:rsidR="00F30C79" w:rsidRPr="00B1220E">
        <w:rPr>
          <w:lang w:val="el-GR"/>
        </w:rPr>
        <w:t xml:space="preserve"> </w:t>
      </w:r>
    </w:p>
    <w:p w14:paraId="4BD4CC17" w14:textId="77777777" w:rsidR="00C111C5" w:rsidRDefault="00C111C5" w:rsidP="00C111C5">
      <w:pPr>
        <w:ind w:left="5760" w:right="-625" w:firstLine="720"/>
        <w:rPr>
          <w:b/>
          <w:lang w:val="el-GR" w:eastAsia="el-GR"/>
        </w:rPr>
      </w:pPr>
    </w:p>
    <w:p w14:paraId="0839FDA3" w14:textId="58E9F8D2" w:rsidR="00C111C5" w:rsidRPr="00083664" w:rsidRDefault="00C111C5" w:rsidP="00C111C5">
      <w:pPr>
        <w:ind w:left="5760" w:right="-625" w:firstLine="720"/>
        <w:rPr>
          <w:b/>
          <w:lang w:val="el-GR" w:eastAsia="el-GR"/>
        </w:rPr>
      </w:pPr>
      <w:r>
        <w:rPr>
          <w:b/>
          <w:lang w:val="el-GR" w:eastAsia="el-GR"/>
        </w:rPr>
        <w:t xml:space="preserve">          </w:t>
      </w:r>
      <w:r w:rsidRPr="00083664">
        <w:rPr>
          <w:b/>
          <w:lang w:val="el-GR" w:eastAsia="el-GR"/>
        </w:rPr>
        <w:t>Ο ΔΙΟΙΚΗΤΗΣ</w:t>
      </w:r>
    </w:p>
    <w:p w14:paraId="33C40186" w14:textId="77777777" w:rsidR="00C111C5" w:rsidRPr="00083664" w:rsidRDefault="00C111C5" w:rsidP="00C111C5">
      <w:pPr>
        <w:ind w:left="5760" w:right="-625" w:firstLine="720"/>
        <w:rPr>
          <w:b/>
          <w:lang w:val="el-GR" w:eastAsia="el-GR"/>
        </w:rPr>
      </w:pPr>
    </w:p>
    <w:p w14:paraId="017B4B13" w14:textId="77777777" w:rsidR="00C111C5" w:rsidRPr="00083664" w:rsidRDefault="00C111C5" w:rsidP="00C111C5">
      <w:pPr>
        <w:ind w:left="5760" w:right="-625" w:firstLine="720"/>
        <w:rPr>
          <w:b/>
          <w:lang w:val="el-GR" w:eastAsia="el-GR"/>
        </w:rPr>
      </w:pPr>
    </w:p>
    <w:p w14:paraId="71FBBFC3" w14:textId="77777777" w:rsidR="00C111C5" w:rsidRPr="00083664" w:rsidRDefault="00C111C5" w:rsidP="00C111C5">
      <w:pPr>
        <w:ind w:left="5760" w:right="-625" w:firstLine="720"/>
        <w:rPr>
          <w:b/>
          <w:lang w:val="el-GR" w:eastAsia="el-GR"/>
        </w:rPr>
      </w:pPr>
    </w:p>
    <w:p w14:paraId="61F88DF4" w14:textId="77777777" w:rsidR="00C111C5" w:rsidRPr="00083664" w:rsidRDefault="00C111C5" w:rsidP="00C11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ind w:left="5760"/>
        <w:rPr>
          <w:b/>
          <w:bCs/>
          <w:szCs w:val="22"/>
          <w:lang w:val="el-GR"/>
        </w:rPr>
      </w:pPr>
      <w:r w:rsidRPr="00083664">
        <w:rPr>
          <w:b/>
          <w:bCs/>
          <w:color w:val="000000"/>
          <w:szCs w:val="22"/>
          <w:lang w:val="el-GR"/>
        </w:rPr>
        <w:t xml:space="preserve">                 </w:t>
      </w:r>
      <w:bookmarkStart w:id="159" w:name="_Hlk223004685"/>
      <w:r w:rsidRPr="00083664">
        <w:rPr>
          <w:b/>
          <w:bCs/>
          <w:color w:val="000000"/>
          <w:szCs w:val="22"/>
          <w:lang w:val="el-GR" w:eastAsia="el-GR"/>
        </w:rPr>
        <w:t>ΚΟΠΑΤΣΑΡΗΣ ΧΡΗΣΤΟΣ</w:t>
      </w:r>
      <w:bookmarkEnd w:id="159"/>
    </w:p>
    <w:p w14:paraId="176AC799" w14:textId="77777777" w:rsidR="00C111C5" w:rsidRDefault="00C111C5" w:rsidP="00C11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360" w:lineRule="auto"/>
        <w:rPr>
          <w:lang w:val="el-GR"/>
        </w:rPr>
      </w:pPr>
    </w:p>
    <w:p w14:paraId="3A1FAE92" w14:textId="77777777" w:rsidR="003929DA" w:rsidRDefault="003929DA">
      <w:pPr>
        <w:rPr>
          <w:lang w:val="el-GR"/>
        </w:rPr>
      </w:pPr>
    </w:p>
    <w:p w14:paraId="6C78E689" w14:textId="77777777" w:rsidR="003929DA" w:rsidRDefault="003929DA">
      <w:pPr>
        <w:pStyle w:val="1"/>
        <w:spacing w:before="57" w:after="57"/>
        <w:rPr>
          <w:lang w:val="el-GR"/>
        </w:rPr>
      </w:pPr>
      <w:bookmarkStart w:id="160" w:name="_Toc232352603"/>
      <w:r>
        <w:rPr>
          <w:rFonts w:ascii="Calibri" w:hAnsi="Calibri" w:cs="Calibri"/>
          <w:lang w:val="el-GR"/>
        </w:rPr>
        <w:t>ΠΑΡΑΡΤΗΜΑΤΑ</w:t>
      </w:r>
      <w:bookmarkEnd w:id="160"/>
    </w:p>
    <w:p w14:paraId="75310B41" w14:textId="77777777" w:rsidR="003929DA" w:rsidRDefault="003929DA" w:rsidP="00C513BF">
      <w:pPr>
        <w:rPr>
          <w:lang w:val="el-GR"/>
        </w:rPr>
      </w:pPr>
    </w:p>
    <w:p w14:paraId="7589B59F" w14:textId="467744F2" w:rsidR="003929DA" w:rsidRDefault="003929DA">
      <w:pPr>
        <w:pStyle w:val="2"/>
        <w:tabs>
          <w:tab w:val="clear" w:pos="567"/>
          <w:tab w:val="left" w:pos="0"/>
        </w:tabs>
        <w:spacing w:before="57" w:after="57"/>
        <w:ind w:left="0" w:firstLine="0"/>
        <w:rPr>
          <w:rFonts w:eastAsia="SimSun"/>
          <w:i/>
          <w:iCs/>
          <w:color w:val="5B9BD5"/>
          <w:lang w:val="el-GR"/>
        </w:rPr>
      </w:pPr>
      <w:bookmarkStart w:id="161" w:name="_Toc232352604"/>
      <w:r>
        <w:rPr>
          <w:lang w:val="el-GR"/>
        </w:rPr>
        <w:t xml:space="preserve">ΠΑΡΑΡΤΗΜΑ Ι – </w:t>
      </w:r>
      <w:r w:rsidR="00CF12C2" w:rsidRPr="00141587">
        <w:rPr>
          <w:sz w:val="22"/>
          <w:lang w:val="el-GR"/>
        </w:rPr>
        <w:t>ΑΠΑΙΤΗΣΕΙΣ/ΤΕΧΝΙΚΕΣ ΠΡΟΔΙΑΓΡΑΦΕΣ</w:t>
      </w:r>
      <w:bookmarkEnd w:id="161"/>
    </w:p>
    <w:p w14:paraId="3FE290CD" w14:textId="17EAE573" w:rsidR="003929DA" w:rsidRDefault="003929DA" w:rsidP="00C513BF">
      <w:pPr>
        <w:rPr>
          <w:rFonts w:eastAsia="SimSun"/>
          <w:i/>
          <w:iCs/>
          <w:color w:val="5B9BD5"/>
          <w:szCs w:val="22"/>
          <w:lang w:val="el-GR"/>
        </w:rPr>
      </w:pPr>
    </w:p>
    <w:p w14:paraId="1B0B4AF6" w14:textId="77777777" w:rsidR="0075743B" w:rsidRPr="0075743B" w:rsidRDefault="0075743B" w:rsidP="0075743B">
      <w:pPr>
        <w:jc w:val="center"/>
        <w:rPr>
          <w:rFonts w:eastAsia="SimSun"/>
          <w:b/>
          <w:iCs/>
          <w:szCs w:val="22"/>
          <w:lang w:val="el-GR"/>
        </w:rPr>
      </w:pPr>
      <w:r w:rsidRPr="0075743B">
        <w:rPr>
          <w:rFonts w:eastAsia="SimSun"/>
          <w:b/>
          <w:iCs/>
          <w:szCs w:val="22"/>
          <w:lang w:val="el-GR"/>
        </w:rPr>
        <w:t>«ΑΝΑΛΩΣΙΜΟ ΥΓΕΙΟΝΟΜΙΚΟ ΥΛΙΚΟ»</w:t>
      </w:r>
    </w:p>
    <w:p w14:paraId="1B476F8C" w14:textId="77777777" w:rsidR="0075743B" w:rsidRPr="0075743B" w:rsidRDefault="0075743B" w:rsidP="0075743B">
      <w:pPr>
        <w:jc w:val="center"/>
        <w:rPr>
          <w:rFonts w:eastAsia="SimSun"/>
          <w:b/>
          <w:iCs/>
          <w:szCs w:val="22"/>
          <w:lang w:val="el-GR"/>
        </w:rPr>
      </w:pPr>
      <w:r w:rsidRPr="0075743B">
        <w:rPr>
          <w:rFonts w:eastAsia="SimSun"/>
          <w:b/>
          <w:iCs/>
          <w:szCs w:val="22"/>
          <w:lang w:val="el-GR"/>
        </w:rPr>
        <w:t>για τις ανάγκες του Γ.Ν. Σερρών</w:t>
      </w:r>
    </w:p>
    <w:p w14:paraId="29712E91" w14:textId="1E8F1FD5" w:rsidR="0075743B" w:rsidRPr="0075743B" w:rsidRDefault="0075743B" w:rsidP="0075743B">
      <w:pPr>
        <w:jc w:val="center"/>
        <w:rPr>
          <w:rFonts w:eastAsia="SimSun"/>
          <w:b/>
          <w:iCs/>
          <w:szCs w:val="22"/>
          <w:lang w:val="el-GR"/>
        </w:rPr>
      </w:pPr>
      <w:r w:rsidRPr="0075743B">
        <w:rPr>
          <w:rFonts w:eastAsia="SimSun"/>
          <w:b/>
          <w:iCs/>
          <w:szCs w:val="22"/>
          <w:lang w:val="el-GR"/>
        </w:rPr>
        <w:t>CPV  33140000-3</w:t>
      </w:r>
    </w:p>
    <w:p w14:paraId="4846CBD2" w14:textId="77777777" w:rsidR="0075743B" w:rsidRDefault="0075743B" w:rsidP="00C513BF">
      <w:pPr>
        <w:rPr>
          <w:rFonts w:eastAsia="SimSun"/>
          <w:i/>
          <w:iCs/>
          <w:color w:val="5B9BD5"/>
          <w:szCs w:val="22"/>
          <w:lang w:val="el-GR"/>
        </w:rPr>
      </w:pPr>
    </w:p>
    <w:p w14:paraId="607491B4" w14:textId="77777777" w:rsidR="00CF12C2" w:rsidRDefault="00CF12C2" w:rsidP="0075743B">
      <w:pPr>
        <w:pStyle w:val="normalwithoutspacing"/>
        <w:spacing w:before="57" w:after="57"/>
        <w:jc w:val="center"/>
        <w:rPr>
          <w:rFonts w:eastAsia="SimSun"/>
          <w:szCs w:val="22"/>
        </w:rPr>
      </w:pPr>
      <w:r>
        <w:rPr>
          <w:rFonts w:ascii="Arial" w:hAnsi="Arial" w:cs="Arial"/>
          <w:b/>
          <w:color w:val="002060"/>
          <w:szCs w:val="22"/>
        </w:rPr>
        <w:t>ΜΕΡΟΣ Α - ΠΕΡΙΓΡΑΦΗ ΦΥΣΙΚΟΥ ΑΝΤΙΚΕΙΜΕΝΟΥ ΤΗΣ ΣΥΜΒΑΣΗΣ</w:t>
      </w:r>
    </w:p>
    <w:p w14:paraId="0BDE3F9B" w14:textId="77777777" w:rsidR="00CF12C2" w:rsidRDefault="00CF12C2" w:rsidP="00C513BF">
      <w:pPr>
        <w:rPr>
          <w:rFonts w:eastAsia="SimSun"/>
          <w:i/>
          <w:iCs/>
          <w:color w:val="5B9BD5"/>
          <w:szCs w:val="22"/>
          <w:lang w:val="el-GR"/>
        </w:rPr>
      </w:pPr>
    </w:p>
    <w:tbl>
      <w:tblPr>
        <w:tblW w:w="9813" w:type="dxa"/>
        <w:tblInd w:w="-387" w:type="dxa"/>
        <w:tblLayout w:type="fixed"/>
        <w:tblLook w:val="04A0" w:firstRow="1" w:lastRow="0" w:firstColumn="1" w:lastColumn="0" w:noHBand="0" w:noVBand="1"/>
      </w:tblPr>
      <w:tblGrid>
        <w:gridCol w:w="625"/>
        <w:gridCol w:w="1054"/>
        <w:gridCol w:w="1885"/>
        <w:gridCol w:w="5094"/>
        <w:gridCol w:w="1155"/>
      </w:tblGrid>
      <w:tr w:rsidR="00D41691" w:rsidRPr="00D41691" w14:paraId="0787154D" w14:textId="77777777" w:rsidTr="00447969">
        <w:trPr>
          <w:trHeight w:val="627"/>
        </w:trPr>
        <w:tc>
          <w:tcPr>
            <w:tcW w:w="625" w:type="dxa"/>
            <w:tcBorders>
              <w:top w:val="single" w:sz="2" w:space="0" w:color="000000"/>
              <w:left w:val="single" w:sz="2" w:space="0" w:color="000000"/>
              <w:bottom w:val="single" w:sz="2" w:space="0" w:color="000000"/>
            </w:tcBorders>
            <w:vAlign w:val="center"/>
          </w:tcPr>
          <w:p w14:paraId="5D626590" w14:textId="77777777" w:rsidR="00D41691" w:rsidRPr="00D41691" w:rsidRDefault="00D41691" w:rsidP="00D41691">
            <w:pPr>
              <w:spacing w:after="200" w:line="276" w:lineRule="auto"/>
              <w:jc w:val="center"/>
              <w:rPr>
                <w:rFonts w:eastAsia="Calibri"/>
                <w:sz w:val="20"/>
                <w:szCs w:val="20"/>
                <w:lang w:val="el-GR" w:eastAsia="en-US"/>
              </w:rPr>
            </w:pPr>
            <w:r w:rsidRPr="00D41691">
              <w:rPr>
                <w:rFonts w:eastAsia="Calibri"/>
                <w:sz w:val="20"/>
                <w:szCs w:val="20"/>
                <w:lang w:val="el-GR" w:eastAsia="en-US"/>
              </w:rPr>
              <w:t>α/α</w:t>
            </w:r>
          </w:p>
        </w:tc>
        <w:tc>
          <w:tcPr>
            <w:tcW w:w="1054" w:type="dxa"/>
            <w:tcBorders>
              <w:top w:val="single" w:sz="2" w:space="0" w:color="000000"/>
              <w:left w:val="single" w:sz="2" w:space="0" w:color="000000"/>
              <w:bottom w:val="single" w:sz="2" w:space="0" w:color="000000"/>
            </w:tcBorders>
            <w:vAlign w:val="center"/>
          </w:tcPr>
          <w:p w14:paraId="22DF2227" w14:textId="77777777" w:rsidR="00D41691" w:rsidRPr="00D41691" w:rsidRDefault="00D41691" w:rsidP="00D41691">
            <w:pPr>
              <w:spacing w:after="200" w:line="276" w:lineRule="auto"/>
              <w:jc w:val="center"/>
              <w:rPr>
                <w:rFonts w:eastAsia="Calibri"/>
                <w:sz w:val="20"/>
                <w:szCs w:val="20"/>
                <w:lang w:val="el-GR" w:eastAsia="en-US"/>
              </w:rPr>
            </w:pPr>
            <w:r w:rsidRPr="00D41691">
              <w:rPr>
                <w:rFonts w:eastAsia="Calibri"/>
                <w:sz w:val="20"/>
                <w:szCs w:val="20"/>
                <w:lang w:val="el-GR" w:eastAsia="en-US"/>
              </w:rPr>
              <w:t>Κωδικός είδους</w:t>
            </w:r>
          </w:p>
        </w:tc>
        <w:tc>
          <w:tcPr>
            <w:tcW w:w="1885" w:type="dxa"/>
            <w:tcBorders>
              <w:top w:val="single" w:sz="2" w:space="0" w:color="000000"/>
              <w:left w:val="single" w:sz="2" w:space="0" w:color="000000"/>
              <w:bottom w:val="single" w:sz="2" w:space="0" w:color="000000"/>
            </w:tcBorders>
            <w:vAlign w:val="center"/>
          </w:tcPr>
          <w:p w14:paraId="652DE7AA" w14:textId="77777777" w:rsidR="00D41691" w:rsidRPr="00D41691" w:rsidRDefault="00D41691" w:rsidP="00D41691">
            <w:pPr>
              <w:spacing w:after="200" w:line="276" w:lineRule="auto"/>
              <w:jc w:val="center"/>
              <w:rPr>
                <w:rFonts w:eastAsia="Calibri"/>
                <w:sz w:val="20"/>
                <w:szCs w:val="20"/>
                <w:lang w:val="el-GR" w:eastAsia="en-US"/>
              </w:rPr>
            </w:pPr>
            <w:r w:rsidRPr="00D41691">
              <w:rPr>
                <w:rFonts w:eastAsia="Calibri"/>
                <w:sz w:val="20"/>
                <w:szCs w:val="20"/>
                <w:lang w:val="el-GR" w:eastAsia="en-US"/>
              </w:rPr>
              <w:t>Περιγραφή είδους</w:t>
            </w:r>
          </w:p>
        </w:tc>
        <w:tc>
          <w:tcPr>
            <w:tcW w:w="5094" w:type="dxa"/>
            <w:tcBorders>
              <w:top w:val="single" w:sz="2" w:space="0" w:color="000000"/>
              <w:left w:val="single" w:sz="2" w:space="0" w:color="000000"/>
              <w:bottom w:val="single" w:sz="2" w:space="0" w:color="000000"/>
            </w:tcBorders>
            <w:vAlign w:val="center"/>
          </w:tcPr>
          <w:p w14:paraId="2D1D591F" w14:textId="77777777" w:rsidR="00D41691" w:rsidRPr="00D41691" w:rsidRDefault="00D41691" w:rsidP="00D41691">
            <w:pPr>
              <w:spacing w:after="200" w:line="276" w:lineRule="auto"/>
              <w:jc w:val="center"/>
              <w:rPr>
                <w:rFonts w:eastAsia="Calibri"/>
                <w:sz w:val="20"/>
                <w:szCs w:val="20"/>
                <w:lang w:val="el-GR" w:eastAsia="en-US"/>
              </w:rPr>
            </w:pPr>
            <w:r w:rsidRPr="00D41691">
              <w:rPr>
                <w:rFonts w:eastAsia="Calibri"/>
                <w:sz w:val="20"/>
                <w:szCs w:val="20"/>
                <w:lang w:val="el-GR" w:eastAsia="en-US"/>
              </w:rPr>
              <w:t>ΠΡΟΔΙΑΓΡΑΦΕΣ</w:t>
            </w:r>
          </w:p>
        </w:tc>
        <w:tc>
          <w:tcPr>
            <w:tcW w:w="1155" w:type="dxa"/>
            <w:tcBorders>
              <w:top w:val="single" w:sz="2" w:space="0" w:color="000000"/>
              <w:left w:val="single" w:sz="2" w:space="0" w:color="000000"/>
              <w:bottom w:val="single" w:sz="2" w:space="0" w:color="000000"/>
              <w:right w:val="single" w:sz="2" w:space="0" w:color="000000"/>
            </w:tcBorders>
            <w:vAlign w:val="center"/>
          </w:tcPr>
          <w:p w14:paraId="59F0D779" w14:textId="77777777" w:rsidR="00D41691" w:rsidRPr="00D41691" w:rsidRDefault="00D41691" w:rsidP="00D41691">
            <w:pPr>
              <w:spacing w:after="200" w:line="276" w:lineRule="auto"/>
              <w:jc w:val="center"/>
              <w:rPr>
                <w:rFonts w:eastAsia="Calibri"/>
                <w:sz w:val="20"/>
                <w:szCs w:val="20"/>
                <w:lang w:val="el-GR" w:eastAsia="en-US"/>
              </w:rPr>
            </w:pPr>
            <w:r w:rsidRPr="00D41691">
              <w:rPr>
                <w:rFonts w:eastAsia="Calibri"/>
                <w:sz w:val="20"/>
                <w:szCs w:val="20"/>
                <w:lang w:val="el-GR" w:eastAsia="en-US"/>
              </w:rPr>
              <w:t>ΠΟΣΟΤΗΤΑ</w:t>
            </w:r>
          </w:p>
        </w:tc>
      </w:tr>
      <w:tr w:rsidR="00D41691" w:rsidRPr="00D41691" w14:paraId="74E6FF3A" w14:textId="77777777" w:rsidTr="00447969">
        <w:trPr>
          <w:trHeight w:val="1063"/>
        </w:trPr>
        <w:tc>
          <w:tcPr>
            <w:tcW w:w="625" w:type="dxa"/>
            <w:tcBorders>
              <w:left w:val="single" w:sz="2" w:space="0" w:color="000000"/>
              <w:bottom w:val="single" w:sz="2" w:space="0" w:color="000000"/>
            </w:tcBorders>
            <w:vAlign w:val="center"/>
          </w:tcPr>
          <w:p w14:paraId="6448E45E" w14:textId="77777777" w:rsidR="00D41691" w:rsidRPr="00D41691" w:rsidRDefault="00D41691" w:rsidP="00D41691">
            <w:pPr>
              <w:widowControl w:val="0"/>
              <w:suppressLineNumbers/>
              <w:spacing w:after="200" w:line="276" w:lineRule="auto"/>
              <w:jc w:val="center"/>
              <w:rPr>
                <w:rFonts w:eastAsia="Calibri"/>
                <w:color w:val="000000"/>
                <w:szCs w:val="22"/>
                <w:lang w:val="el-GR" w:eastAsia="en-US"/>
              </w:rPr>
            </w:pPr>
            <w:r w:rsidRPr="00D41691">
              <w:rPr>
                <w:rFonts w:eastAsia="Calibri"/>
                <w:color w:val="000000"/>
                <w:szCs w:val="22"/>
                <w:lang w:val="el-GR" w:eastAsia="en-US"/>
              </w:rPr>
              <w:t>1</w:t>
            </w:r>
          </w:p>
        </w:tc>
        <w:tc>
          <w:tcPr>
            <w:tcW w:w="1054" w:type="dxa"/>
            <w:tcBorders>
              <w:left w:val="single" w:sz="2" w:space="0" w:color="000000"/>
              <w:bottom w:val="single" w:sz="2" w:space="0" w:color="000000"/>
            </w:tcBorders>
            <w:vAlign w:val="center"/>
          </w:tcPr>
          <w:p w14:paraId="5B6DC93B"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50-00-54</w:t>
            </w:r>
          </w:p>
        </w:tc>
        <w:tc>
          <w:tcPr>
            <w:tcW w:w="1885" w:type="dxa"/>
            <w:tcBorders>
              <w:left w:val="single" w:sz="2" w:space="0" w:color="000000"/>
              <w:bottom w:val="single" w:sz="2" w:space="0" w:color="000000"/>
            </w:tcBorders>
            <w:vAlign w:val="center"/>
          </w:tcPr>
          <w:p w14:paraId="1DCDC988"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ΔΙΑΛΥΜΑ ΕΝΤΕΡΙΚΗΣ ΔΙΑΤΡΟΦΗΣ ΧΟΡΗΓΗΣΗ ΜΕ ΡΙΝ/ΚΟ ΚΑΘΕΤΗΡ</w:t>
            </w:r>
          </w:p>
        </w:tc>
        <w:tc>
          <w:tcPr>
            <w:tcW w:w="5094" w:type="dxa"/>
            <w:tcBorders>
              <w:left w:val="single" w:sz="2" w:space="0" w:color="000000"/>
              <w:bottom w:val="single" w:sz="2" w:space="0" w:color="000000"/>
            </w:tcBorders>
          </w:tcPr>
          <w:p w14:paraId="7AB92BDD"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cs="Arial"/>
                <w:color w:val="000000"/>
                <w:sz w:val="20"/>
                <w:szCs w:val="20"/>
                <w:shd w:val="clear" w:color="auto" w:fill="FFFFFF"/>
                <w:lang w:val="el-GR" w:eastAsia="en-US"/>
              </w:rPr>
              <w:t>“</w:t>
            </w:r>
            <w:proofErr w:type="spellStart"/>
            <w:r w:rsidRPr="00D41691">
              <w:rPr>
                <w:rFonts w:eastAsia="Calibri" w:cs="Arial"/>
                <w:color w:val="000000"/>
                <w:sz w:val="20"/>
                <w:szCs w:val="20"/>
                <w:shd w:val="clear" w:color="auto" w:fill="FFFFFF"/>
                <w:lang w:val="el-GR" w:eastAsia="en-US"/>
              </w:rPr>
              <w:t>Υπερθερμιδικό</w:t>
            </w:r>
            <w:proofErr w:type="spellEnd"/>
            <w:r w:rsidRPr="00D41691">
              <w:rPr>
                <w:rFonts w:eastAsia="Calibri" w:cs="Arial"/>
                <w:color w:val="000000"/>
                <w:sz w:val="20"/>
                <w:szCs w:val="20"/>
                <w:shd w:val="clear" w:color="auto" w:fill="FFFFFF"/>
                <w:lang w:val="el-GR" w:eastAsia="en-US"/>
              </w:rPr>
              <w:t xml:space="preserve"> (≥1,5</w:t>
            </w:r>
            <w:r w:rsidRPr="00D41691">
              <w:rPr>
                <w:rFonts w:eastAsia="Calibri" w:cs="Arial"/>
                <w:color w:val="000000"/>
                <w:sz w:val="20"/>
                <w:szCs w:val="20"/>
                <w:shd w:val="clear" w:color="auto" w:fill="FFFFFF"/>
                <w:lang w:val="en-US" w:eastAsia="en-US"/>
              </w:rPr>
              <w:t>kcal</w:t>
            </w:r>
            <w:r w:rsidRPr="00D41691">
              <w:rPr>
                <w:rFonts w:eastAsia="Calibri" w:cs="Arial"/>
                <w:color w:val="000000"/>
                <w:sz w:val="20"/>
                <w:szCs w:val="20"/>
                <w:shd w:val="clear" w:color="auto" w:fill="FFFFFF"/>
                <w:lang w:val="el-GR" w:eastAsia="en-US"/>
              </w:rPr>
              <w:t>/</w:t>
            </w:r>
            <w:r w:rsidRPr="00D41691">
              <w:rPr>
                <w:rFonts w:eastAsia="Calibri" w:cs="Arial"/>
                <w:color w:val="000000"/>
                <w:sz w:val="20"/>
                <w:szCs w:val="20"/>
                <w:shd w:val="clear" w:color="auto" w:fill="FFFFFF"/>
                <w:lang w:val="en-US" w:eastAsia="en-US"/>
              </w:rPr>
              <w:t>ml</w:t>
            </w:r>
            <w:r w:rsidRPr="00D41691">
              <w:rPr>
                <w:rFonts w:eastAsia="Calibri" w:cs="Arial"/>
                <w:color w:val="000000"/>
                <w:sz w:val="20"/>
                <w:szCs w:val="20"/>
                <w:shd w:val="clear" w:color="auto" w:fill="FFFFFF"/>
                <w:lang w:val="el-GR" w:eastAsia="en-US"/>
              </w:rPr>
              <w:t xml:space="preserve">) </w:t>
            </w:r>
            <w:r w:rsidRPr="00D41691">
              <w:rPr>
                <w:rFonts w:eastAsia="Calibri" w:cs="Arial"/>
                <w:color w:val="000000"/>
                <w:sz w:val="20"/>
                <w:szCs w:val="20"/>
                <w:lang w:val="el-GR" w:eastAsia="en-US"/>
              </w:rPr>
              <w:t>διάλυμα εντερικής διατροφής χαμηλής περιεκτικότητας σε υδατάνθρακες ≤30% και υψηλής περιεκτικότητας σε λίπη ≥50% για βαρέως πάσχοντες ασθενείς σε μηχανικό αερισμό, πνευμονοπάθειες και σήψη. Να περιέχει αντιφλεγμονώδες μίγμα ελαίων EPA (</w:t>
            </w:r>
            <w:proofErr w:type="spellStart"/>
            <w:r w:rsidRPr="00D41691">
              <w:rPr>
                <w:rFonts w:eastAsia="Calibri" w:cs="Arial"/>
                <w:color w:val="000000"/>
                <w:sz w:val="20"/>
                <w:szCs w:val="20"/>
                <w:lang w:val="el-GR" w:eastAsia="en-US"/>
              </w:rPr>
              <w:t>εικοσαπεντανοϊκό</w:t>
            </w:r>
            <w:proofErr w:type="spellEnd"/>
            <w:r w:rsidRPr="00D41691">
              <w:rPr>
                <w:rFonts w:eastAsia="Calibri" w:cs="Arial"/>
                <w:color w:val="000000"/>
                <w:sz w:val="20"/>
                <w:szCs w:val="20"/>
                <w:lang w:val="el-GR" w:eastAsia="en-US"/>
              </w:rPr>
              <w:t xml:space="preserve"> οξύ) ≥4g/</w:t>
            </w:r>
            <w:r w:rsidRPr="00D41691">
              <w:rPr>
                <w:rFonts w:eastAsia="Calibri" w:cs="Arial"/>
                <w:color w:val="000000"/>
                <w:sz w:val="20"/>
                <w:szCs w:val="20"/>
                <w:lang w:val="en-US" w:eastAsia="en-US"/>
              </w:rPr>
              <w:t>l</w:t>
            </w:r>
            <w:r w:rsidRPr="00D41691">
              <w:rPr>
                <w:rFonts w:eastAsia="Calibri" w:cs="Arial"/>
                <w:color w:val="000000"/>
                <w:sz w:val="20"/>
                <w:szCs w:val="20"/>
                <w:lang w:val="el-GR" w:eastAsia="en-US"/>
              </w:rPr>
              <w:t xml:space="preserve"> ,GLA (γ-</w:t>
            </w:r>
            <w:proofErr w:type="spellStart"/>
            <w:r w:rsidRPr="00D41691">
              <w:rPr>
                <w:rFonts w:eastAsia="Calibri" w:cs="Arial"/>
                <w:color w:val="000000"/>
                <w:sz w:val="20"/>
                <w:szCs w:val="20"/>
                <w:lang w:val="el-GR" w:eastAsia="en-US"/>
              </w:rPr>
              <w:t>λινολενικο</w:t>
            </w:r>
            <w:proofErr w:type="spellEnd"/>
            <w:r w:rsidRPr="00D41691">
              <w:rPr>
                <w:rFonts w:eastAsia="Calibri" w:cs="Arial"/>
                <w:color w:val="000000"/>
                <w:sz w:val="20"/>
                <w:szCs w:val="20"/>
                <w:lang w:val="el-GR" w:eastAsia="en-US"/>
              </w:rPr>
              <w:t xml:space="preserve"> οξύ) ≥4 g/</w:t>
            </w:r>
            <w:r w:rsidRPr="00D41691">
              <w:rPr>
                <w:rFonts w:eastAsia="Calibri" w:cs="Arial"/>
                <w:color w:val="000000"/>
                <w:sz w:val="20"/>
                <w:szCs w:val="20"/>
                <w:lang w:val="en-US" w:eastAsia="en-US"/>
              </w:rPr>
              <w:t>l</w:t>
            </w:r>
            <w:r w:rsidRPr="00D41691">
              <w:rPr>
                <w:rFonts w:eastAsia="Calibri" w:cs="Arial"/>
                <w:color w:val="000000"/>
                <w:sz w:val="20"/>
                <w:szCs w:val="20"/>
                <w:lang w:val="el-GR" w:eastAsia="en-US"/>
              </w:rPr>
              <w:t xml:space="preserve"> και αυξημένη ποσότητα αντιοξειδωτικών”.</w:t>
            </w:r>
          </w:p>
        </w:tc>
        <w:tc>
          <w:tcPr>
            <w:tcW w:w="1155" w:type="dxa"/>
            <w:tcBorders>
              <w:left w:val="single" w:sz="2" w:space="0" w:color="000000"/>
              <w:bottom w:val="single" w:sz="2" w:space="0" w:color="000000"/>
              <w:right w:val="single" w:sz="2" w:space="0" w:color="000000"/>
            </w:tcBorders>
            <w:vAlign w:val="center"/>
          </w:tcPr>
          <w:p w14:paraId="2CD4A5BD"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n-US" w:eastAsia="en-US"/>
              </w:rPr>
              <w:t>1200</w:t>
            </w:r>
          </w:p>
        </w:tc>
      </w:tr>
      <w:tr w:rsidR="00D41691" w:rsidRPr="00D41691" w14:paraId="025F5A16" w14:textId="77777777" w:rsidTr="00447969">
        <w:trPr>
          <w:trHeight w:val="580"/>
        </w:trPr>
        <w:tc>
          <w:tcPr>
            <w:tcW w:w="625" w:type="dxa"/>
            <w:tcBorders>
              <w:left w:val="single" w:sz="2" w:space="0" w:color="000000"/>
              <w:bottom w:val="single" w:sz="2" w:space="0" w:color="000000"/>
            </w:tcBorders>
            <w:vAlign w:val="center"/>
          </w:tcPr>
          <w:p w14:paraId="5CDA3D6B" w14:textId="77777777" w:rsidR="00D41691" w:rsidRPr="00D41691" w:rsidRDefault="00D41691" w:rsidP="00D41691">
            <w:pPr>
              <w:widowControl w:val="0"/>
              <w:suppressLineNumbers/>
              <w:spacing w:after="200" w:line="276" w:lineRule="auto"/>
              <w:jc w:val="center"/>
              <w:rPr>
                <w:rFonts w:eastAsia="Calibri"/>
                <w:color w:val="000000"/>
                <w:szCs w:val="22"/>
                <w:lang w:val="el-GR" w:eastAsia="en-US"/>
              </w:rPr>
            </w:pPr>
            <w:r w:rsidRPr="00D41691">
              <w:rPr>
                <w:rFonts w:eastAsia="Calibri"/>
                <w:color w:val="000000"/>
                <w:szCs w:val="22"/>
                <w:lang w:val="el-GR" w:eastAsia="en-US"/>
              </w:rPr>
              <w:t>2</w:t>
            </w:r>
          </w:p>
        </w:tc>
        <w:tc>
          <w:tcPr>
            <w:tcW w:w="1054" w:type="dxa"/>
            <w:tcBorders>
              <w:left w:val="single" w:sz="2" w:space="0" w:color="000000"/>
              <w:bottom w:val="single" w:sz="2" w:space="0" w:color="000000"/>
            </w:tcBorders>
            <w:vAlign w:val="center"/>
          </w:tcPr>
          <w:p w14:paraId="3B731AB2"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50-00-76</w:t>
            </w:r>
          </w:p>
        </w:tc>
        <w:tc>
          <w:tcPr>
            <w:tcW w:w="1885" w:type="dxa"/>
            <w:tcBorders>
              <w:left w:val="single" w:sz="2" w:space="0" w:color="000000"/>
              <w:bottom w:val="single" w:sz="2" w:space="0" w:color="000000"/>
            </w:tcBorders>
            <w:vAlign w:val="center"/>
          </w:tcPr>
          <w:p w14:paraId="49D3FCEC"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ΔΙΑΛΥΜΑ ΠΟΣΙΜΟ ΣΥΜΠΛΗΡΩΜΑ 1,5KCAL KAI HMB</w:t>
            </w:r>
          </w:p>
        </w:tc>
        <w:tc>
          <w:tcPr>
            <w:tcW w:w="5094" w:type="dxa"/>
            <w:tcBorders>
              <w:left w:val="single" w:sz="2" w:space="0" w:color="000000"/>
              <w:bottom w:val="single" w:sz="2" w:space="0" w:color="000000"/>
            </w:tcBorders>
          </w:tcPr>
          <w:p w14:paraId="649AD6E7" w14:textId="77777777" w:rsidR="00D41691" w:rsidRPr="00D41691" w:rsidRDefault="00D41691" w:rsidP="00D41691">
            <w:pPr>
              <w:tabs>
                <w:tab w:val="left" w:pos="0"/>
              </w:tabs>
              <w:spacing w:before="120" w:line="360" w:lineRule="auto"/>
              <w:contextualSpacing/>
              <w:rPr>
                <w:rFonts w:eastAsia="Calibri"/>
                <w:sz w:val="20"/>
                <w:szCs w:val="20"/>
                <w:lang w:val="el-GR" w:eastAsia="en-US"/>
              </w:rPr>
            </w:pPr>
            <w:r w:rsidRPr="00D41691">
              <w:rPr>
                <w:rFonts w:eastAsia="Calibri" w:cs="Arial"/>
                <w:color w:val="000000"/>
                <w:sz w:val="20"/>
                <w:szCs w:val="20"/>
                <w:lang w:val="el-GR" w:eastAsia="en-US"/>
              </w:rPr>
              <w:t xml:space="preserve">Πλήρες πολυμερές πόσιμο συμπλήρωμα διατροφής για ασθενείς με </w:t>
            </w:r>
            <w:proofErr w:type="spellStart"/>
            <w:r w:rsidRPr="00D41691">
              <w:rPr>
                <w:rFonts w:eastAsia="Calibri" w:cs="Arial"/>
                <w:color w:val="000000"/>
                <w:sz w:val="20"/>
                <w:szCs w:val="20"/>
                <w:lang w:val="el-GR" w:eastAsia="en-US"/>
              </w:rPr>
              <w:t>υποθρεψία</w:t>
            </w:r>
            <w:proofErr w:type="spellEnd"/>
            <w:r w:rsidRPr="00D41691">
              <w:rPr>
                <w:rFonts w:eastAsia="Calibri" w:cs="Arial"/>
                <w:color w:val="000000"/>
                <w:sz w:val="20"/>
                <w:szCs w:val="20"/>
                <w:lang w:val="el-GR" w:eastAsia="en-US"/>
              </w:rPr>
              <w:t xml:space="preserve">, </w:t>
            </w:r>
            <w:proofErr w:type="spellStart"/>
            <w:r w:rsidRPr="00D41691">
              <w:rPr>
                <w:rFonts w:eastAsia="Calibri" w:cs="Arial"/>
                <w:color w:val="000000"/>
                <w:sz w:val="20"/>
                <w:szCs w:val="20"/>
                <w:lang w:val="el-GR" w:eastAsia="en-US"/>
              </w:rPr>
              <w:t>υπερθερμιδικό</w:t>
            </w:r>
            <w:proofErr w:type="spellEnd"/>
            <w:r w:rsidRPr="00D41691">
              <w:rPr>
                <w:rFonts w:eastAsia="Calibri" w:cs="Arial"/>
                <w:color w:val="000000"/>
                <w:sz w:val="20"/>
                <w:szCs w:val="20"/>
                <w:lang w:val="el-GR" w:eastAsia="en-US"/>
              </w:rPr>
              <w:t xml:space="preserve"> (≥1.5 </w:t>
            </w:r>
            <w:proofErr w:type="spellStart"/>
            <w:r w:rsidRPr="00D41691">
              <w:rPr>
                <w:rFonts w:eastAsia="Calibri" w:cs="Arial"/>
                <w:color w:val="000000"/>
                <w:sz w:val="20"/>
                <w:szCs w:val="20"/>
                <w:lang w:val="el-GR" w:eastAsia="en-US"/>
              </w:rPr>
              <w:t>Κcal</w:t>
            </w:r>
            <w:proofErr w:type="spellEnd"/>
            <w:r w:rsidRPr="00D41691">
              <w:rPr>
                <w:rFonts w:eastAsia="Calibri" w:cs="Arial"/>
                <w:color w:val="000000"/>
                <w:sz w:val="20"/>
                <w:szCs w:val="20"/>
                <w:lang w:val="el-GR" w:eastAsia="en-US"/>
              </w:rPr>
              <w:t>/</w:t>
            </w:r>
            <w:proofErr w:type="spellStart"/>
            <w:r w:rsidRPr="00D41691">
              <w:rPr>
                <w:rFonts w:eastAsia="Calibri" w:cs="Arial"/>
                <w:color w:val="000000"/>
                <w:sz w:val="20"/>
                <w:szCs w:val="20"/>
                <w:lang w:val="el-GR" w:eastAsia="en-US"/>
              </w:rPr>
              <w:t>ml</w:t>
            </w:r>
            <w:proofErr w:type="spellEnd"/>
            <w:r w:rsidRPr="00D41691">
              <w:rPr>
                <w:rFonts w:eastAsia="Calibri" w:cs="Arial"/>
                <w:color w:val="000000"/>
                <w:sz w:val="20"/>
                <w:szCs w:val="20"/>
                <w:lang w:val="el-GR" w:eastAsia="en-US"/>
              </w:rPr>
              <w:t xml:space="preserve">), υψηλή περιεκτικότητα σε πρωτεΐνη (≥23%) και βιταμίνης D. Εμπλουτισμένο με ΗΜΒ και </w:t>
            </w:r>
            <w:proofErr w:type="spellStart"/>
            <w:r w:rsidRPr="00D41691">
              <w:rPr>
                <w:rFonts w:eastAsia="Calibri" w:cs="Arial"/>
                <w:color w:val="000000"/>
                <w:sz w:val="20"/>
                <w:szCs w:val="20"/>
                <w:lang w:val="el-GR" w:eastAsia="en-US"/>
              </w:rPr>
              <w:t>φρουκτοoλιγοσακχαρίτες</w:t>
            </w:r>
            <w:proofErr w:type="spellEnd"/>
            <w:r w:rsidRPr="00D41691">
              <w:rPr>
                <w:rFonts w:eastAsia="Calibri" w:cs="Arial"/>
                <w:color w:val="000000"/>
                <w:sz w:val="20"/>
                <w:szCs w:val="20"/>
                <w:lang w:val="el-GR" w:eastAsia="en-US"/>
              </w:rPr>
              <w:t xml:space="preserve"> (FOS)”.</w:t>
            </w:r>
          </w:p>
        </w:tc>
        <w:tc>
          <w:tcPr>
            <w:tcW w:w="1155" w:type="dxa"/>
            <w:tcBorders>
              <w:left w:val="single" w:sz="2" w:space="0" w:color="000000"/>
              <w:bottom w:val="single" w:sz="2" w:space="0" w:color="000000"/>
              <w:right w:val="single" w:sz="2" w:space="0" w:color="000000"/>
            </w:tcBorders>
            <w:vAlign w:val="center"/>
          </w:tcPr>
          <w:p w14:paraId="23334EB6"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n-US" w:eastAsia="en-US"/>
              </w:rPr>
              <w:t>10</w:t>
            </w:r>
            <w:r w:rsidRPr="00D41691">
              <w:rPr>
                <w:rFonts w:eastAsia="Calibri"/>
                <w:color w:val="000000"/>
                <w:sz w:val="20"/>
                <w:szCs w:val="20"/>
                <w:lang w:val="el-GR" w:eastAsia="en-US"/>
              </w:rPr>
              <w:t>00</w:t>
            </w:r>
          </w:p>
        </w:tc>
      </w:tr>
      <w:tr w:rsidR="00D41691" w:rsidRPr="00D41691" w14:paraId="15A291F7" w14:textId="77777777" w:rsidTr="00447969">
        <w:trPr>
          <w:trHeight w:val="580"/>
        </w:trPr>
        <w:tc>
          <w:tcPr>
            <w:tcW w:w="625" w:type="dxa"/>
            <w:tcBorders>
              <w:left w:val="single" w:sz="2" w:space="0" w:color="000000"/>
              <w:bottom w:val="single" w:sz="2" w:space="0" w:color="000000"/>
            </w:tcBorders>
            <w:vAlign w:val="center"/>
          </w:tcPr>
          <w:p w14:paraId="1F0FB9CA" w14:textId="77777777" w:rsidR="00D41691" w:rsidRPr="00D41691" w:rsidRDefault="00D41691" w:rsidP="00D41691">
            <w:pPr>
              <w:widowControl w:val="0"/>
              <w:suppressLineNumbers/>
              <w:spacing w:after="200" w:line="276" w:lineRule="auto"/>
              <w:jc w:val="center"/>
              <w:rPr>
                <w:rFonts w:eastAsia="Calibri"/>
                <w:color w:val="000000"/>
                <w:szCs w:val="22"/>
                <w:lang w:val="el-GR" w:eastAsia="en-US"/>
              </w:rPr>
            </w:pPr>
            <w:r w:rsidRPr="00D41691">
              <w:rPr>
                <w:rFonts w:eastAsia="Calibri"/>
                <w:color w:val="000000"/>
                <w:szCs w:val="22"/>
                <w:lang w:val="el-GR" w:eastAsia="en-US"/>
              </w:rPr>
              <w:t>3</w:t>
            </w:r>
          </w:p>
        </w:tc>
        <w:tc>
          <w:tcPr>
            <w:tcW w:w="1054" w:type="dxa"/>
            <w:tcBorders>
              <w:left w:val="single" w:sz="2" w:space="0" w:color="000000"/>
              <w:bottom w:val="single" w:sz="2" w:space="0" w:color="000000"/>
            </w:tcBorders>
            <w:vAlign w:val="center"/>
          </w:tcPr>
          <w:p w14:paraId="39572BEA"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50-00-77</w:t>
            </w:r>
          </w:p>
        </w:tc>
        <w:tc>
          <w:tcPr>
            <w:tcW w:w="1885" w:type="dxa"/>
            <w:tcBorders>
              <w:left w:val="single" w:sz="2" w:space="0" w:color="000000"/>
              <w:bottom w:val="single" w:sz="2" w:space="0" w:color="000000"/>
            </w:tcBorders>
            <w:vAlign w:val="center"/>
          </w:tcPr>
          <w:p w14:paraId="603C7CF5"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ΔΙΑΛΥΜΑ ΠΟΣΙΜΟ ΣΥΜΠΛΗΡΩΜΑ ΓΙΑ ΔΙΑΒΗΤΙΚΟΥΣ</w:t>
            </w:r>
          </w:p>
        </w:tc>
        <w:tc>
          <w:tcPr>
            <w:tcW w:w="5094" w:type="dxa"/>
            <w:tcBorders>
              <w:left w:val="single" w:sz="2" w:space="0" w:color="000000"/>
              <w:bottom w:val="single" w:sz="2" w:space="0" w:color="000000"/>
            </w:tcBorders>
          </w:tcPr>
          <w:p w14:paraId="0B92B1C0" w14:textId="77777777" w:rsidR="00D41691" w:rsidRPr="00D41691" w:rsidRDefault="00D41691" w:rsidP="00D41691">
            <w:pPr>
              <w:numPr>
                <w:ilvl w:val="0"/>
                <w:numId w:val="52"/>
              </w:numPr>
              <w:spacing w:before="120" w:after="200" w:line="360" w:lineRule="auto"/>
              <w:contextualSpacing/>
              <w:jc w:val="left"/>
              <w:rPr>
                <w:rFonts w:eastAsia="Calibri"/>
                <w:sz w:val="20"/>
                <w:szCs w:val="20"/>
                <w:lang w:val="el-GR" w:eastAsia="en-US"/>
              </w:rPr>
            </w:pPr>
            <w:r w:rsidRPr="00D41691">
              <w:rPr>
                <w:rFonts w:eastAsia="Calibri" w:cs="Arial"/>
                <w:sz w:val="20"/>
                <w:szCs w:val="20"/>
                <w:shd w:val="clear" w:color="auto" w:fill="FFFFFF"/>
                <w:lang w:val="el-GR" w:eastAsia="en-US"/>
              </w:rPr>
              <w:t xml:space="preserve">“Πόσιμο πολυμερές διάλυμα διατροφής </w:t>
            </w:r>
            <w:proofErr w:type="spellStart"/>
            <w:r w:rsidRPr="00D41691">
              <w:rPr>
                <w:rFonts w:eastAsia="Calibri" w:cs="Arial"/>
                <w:sz w:val="20"/>
                <w:szCs w:val="20"/>
                <w:shd w:val="clear" w:color="auto" w:fill="FFFFFF"/>
                <w:lang w:val="el-GR" w:eastAsia="en-US"/>
              </w:rPr>
              <w:t>υπερθερμιδικό</w:t>
            </w:r>
            <w:proofErr w:type="spellEnd"/>
            <w:r w:rsidRPr="00D41691">
              <w:rPr>
                <w:rFonts w:eastAsia="Calibri" w:cs="Arial"/>
                <w:sz w:val="20"/>
                <w:szCs w:val="20"/>
                <w:shd w:val="clear" w:color="auto" w:fill="FFFFFF"/>
                <w:lang w:val="el-GR" w:eastAsia="en-US"/>
              </w:rPr>
              <w:t xml:space="preserve"> (1,5 </w:t>
            </w:r>
            <w:proofErr w:type="spellStart"/>
            <w:r w:rsidRPr="00D41691">
              <w:rPr>
                <w:rFonts w:eastAsia="Calibri" w:cs="Arial"/>
                <w:sz w:val="20"/>
                <w:szCs w:val="20"/>
                <w:shd w:val="clear" w:color="auto" w:fill="FFFFFF"/>
                <w:lang w:val="el-GR" w:eastAsia="en-US"/>
              </w:rPr>
              <w:t>Kcal</w:t>
            </w:r>
            <w:proofErr w:type="spellEnd"/>
            <w:r w:rsidRPr="00D41691">
              <w:rPr>
                <w:rFonts w:eastAsia="Calibri" w:cs="Arial"/>
                <w:sz w:val="20"/>
                <w:szCs w:val="20"/>
                <w:shd w:val="clear" w:color="auto" w:fill="FFFFFF"/>
                <w:lang w:val="el-GR" w:eastAsia="en-US"/>
              </w:rPr>
              <w:t>/</w:t>
            </w:r>
            <w:proofErr w:type="spellStart"/>
            <w:r w:rsidRPr="00D41691">
              <w:rPr>
                <w:rFonts w:eastAsia="Calibri" w:cs="Arial"/>
                <w:sz w:val="20"/>
                <w:szCs w:val="20"/>
                <w:shd w:val="clear" w:color="auto" w:fill="FFFFFF"/>
                <w:lang w:val="el-GR" w:eastAsia="en-US"/>
              </w:rPr>
              <w:t>ml</w:t>
            </w:r>
            <w:proofErr w:type="spellEnd"/>
            <w:r w:rsidRPr="00D41691">
              <w:rPr>
                <w:rFonts w:eastAsia="Calibri" w:cs="Arial"/>
                <w:sz w:val="20"/>
                <w:szCs w:val="20"/>
                <w:shd w:val="clear" w:color="auto" w:fill="FFFFFF"/>
                <w:lang w:val="el-GR" w:eastAsia="en-US"/>
              </w:rPr>
              <w:t xml:space="preserve">), κατάλληλο για διαβητικούς ασθενείς, με μεγάλη περιεκτικότητα σε πρωτεΐνη (&gt;19% </w:t>
            </w:r>
            <w:r w:rsidRPr="00D41691">
              <w:rPr>
                <w:rFonts w:eastAsia="Calibri" w:cs="Arial"/>
                <w:sz w:val="20"/>
                <w:szCs w:val="20"/>
                <w:shd w:val="clear" w:color="auto" w:fill="FFFFFF"/>
                <w:lang w:val="en-US" w:eastAsia="en-US"/>
              </w:rPr>
              <w:t>kcal</w:t>
            </w:r>
            <w:r w:rsidRPr="00D41691">
              <w:rPr>
                <w:rFonts w:eastAsia="Calibri" w:cs="Arial"/>
                <w:sz w:val="20"/>
                <w:szCs w:val="20"/>
                <w:shd w:val="clear" w:color="auto" w:fill="FFFFFF"/>
                <w:lang w:val="el-GR" w:eastAsia="en-US"/>
              </w:rPr>
              <w:t xml:space="preserve">) καθώς και μειωμένη περιεκτικότητα σε υδατάνθρακες &lt; 35%. Να περιέχει υδατάνθρακες βραδείας αποδέσμευσης και υψηλή περιεκτικότητα σε φυτικές ίνες &gt;20 </w:t>
            </w:r>
            <w:r w:rsidRPr="00D41691">
              <w:rPr>
                <w:rFonts w:eastAsia="Calibri" w:cs="Arial"/>
                <w:sz w:val="20"/>
                <w:szCs w:val="20"/>
                <w:shd w:val="clear" w:color="auto" w:fill="FFFFFF"/>
                <w:lang w:val="en-US" w:eastAsia="en-US"/>
              </w:rPr>
              <w:t>g</w:t>
            </w:r>
            <w:r w:rsidRPr="00D41691">
              <w:rPr>
                <w:rFonts w:eastAsia="Calibri" w:cs="Arial"/>
                <w:sz w:val="20"/>
                <w:szCs w:val="20"/>
                <w:shd w:val="clear" w:color="auto" w:fill="FFFFFF"/>
                <w:lang w:val="el-GR" w:eastAsia="en-US"/>
              </w:rPr>
              <w:t>/</w:t>
            </w:r>
            <w:r w:rsidRPr="00D41691">
              <w:rPr>
                <w:rFonts w:eastAsia="Calibri" w:cs="Arial"/>
                <w:sz w:val="20"/>
                <w:szCs w:val="20"/>
                <w:shd w:val="clear" w:color="auto" w:fill="FFFFFF"/>
                <w:lang w:val="en-US" w:eastAsia="en-US"/>
              </w:rPr>
              <w:t>l</w:t>
            </w:r>
            <w:r w:rsidRPr="00D41691">
              <w:rPr>
                <w:rFonts w:eastAsia="Calibri" w:cs="Arial"/>
                <w:sz w:val="20"/>
                <w:szCs w:val="20"/>
                <w:shd w:val="clear" w:color="auto" w:fill="FFFFFF"/>
                <w:lang w:val="el-GR" w:eastAsia="en-US"/>
              </w:rPr>
              <w:t xml:space="preserve">   εκ των οποίων και </w:t>
            </w:r>
            <w:proofErr w:type="spellStart"/>
            <w:r w:rsidRPr="00D41691">
              <w:rPr>
                <w:rFonts w:eastAsia="Calibri" w:cs="Arial"/>
                <w:color w:val="000000"/>
                <w:sz w:val="20"/>
                <w:szCs w:val="20"/>
                <w:shd w:val="clear" w:color="auto" w:fill="FFFFFF"/>
                <w:lang w:val="el-GR" w:eastAsia="en-US"/>
              </w:rPr>
              <w:t>φρουκτοoλιγοσακχαρίτες</w:t>
            </w:r>
            <w:proofErr w:type="spellEnd"/>
            <w:r w:rsidRPr="00D41691">
              <w:rPr>
                <w:rFonts w:eastAsia="Calibri" w:cs="Arial"/>
                <w:sz w:val="20"/>
                <w:szCs w:val="20"/>
                <w:shd w:val="clear" w:color="auto" w:fill="FFFFFF"/>
                <w:lang w:val="el-GR" w:eastAsia="en-US"/>
              </w:rPr>
              <w:t xml:space="preserve"> (</w:t>
            </w:r>
            <w:r w:rsidRPr="00D41691">
              <w:rPr>
                <w:rFonts w:eastAsia="Calibri" w:cs="Arial"/>
                <w:sz w:val="20"/>
                <w:szCs w:val="20"/>
                <w:shd w:val="clear" w:color="auto" w:fill="FFFFFF"/>
                <w:lang w:val="en-US" w:eastAsia="en-US"/>
              </w:rPr>
              <w:t>FOS</w:t>
            </w:r>
            <w:r w:rsidRPr="00D41691">
              <w:rPr>
                <w:rFonts w:eastAsia="Calibri" w:cs="Arial"/>
                <w:sz w:val="20"/>
                <w:szCs w:val="20"/>
                <w:shd w:val="clear" w:color="auto" w:fill="FFFFFF"/>
                <w:lang w:val="el-GR" w:eastAsia="en-US"/>
              </w:rPr>
              <w:t>) 6,7</w:t>
            </w:r>
            <w:r w:rsidRPr="00D41691">
              <w:rPr>
                <w:rFonts w:eastAsia="Calibri" w:cs="Arial"/>
                <w:sz w:val="20"/>
                <w:szCs w:val="20"/>
                <w:shd w:val="clear" w:color="auto" w:fill="FFFFFF"/>
                <w:lang w:val="en-US" w:eastAsia="en-US"/>
              </w:rPr>
              <w:t>g</w:t>
            </w:r>
            <w:r w:rsidRPr="00D41691">
              <w:rPr>
                <w:rFonts w:eastAsia="Calibri" w:cs="Arial"/>
                <w:sz w:val="20"/>
                <w:szCs w:val="20"/>
                <w:shd w:val="clear" w:color="auto" w:fill="FFFFFF"/>
                <w:lang w:val="el-GR" w:eastAsia="en-US"/>
              </w:rPr>
              <w:t>/</w:t>
            </w:r>
            <w:r w:rsidRPr="00D41691">
              <w:rPr>
                <w:rFonts w:eastAsia="Calibri" w:cs="Arial"/>
                <w:sz w:val="20"/>
                <w:szCs w:val="20"/>
                <w:shd w:val="clear" w:color="auto" w:fill="FFFFFF"/>
                <w:lang w:val="en-US" w:eastAsia="en-US"/>
              </w:rPr>
              <w:t>l</w:t>
            </w:r>
            <w:r w:rsidRPr="00D41691">
              <w:rPr>
                <w:rFonts w:eastAsia="Calibri" w:cs="Arial"/>
                <w:sz w:val="20"/>
                <w:szCs w:val="20"/>
                <w:shd w:val="clear" w:color="auto" w:fill="FFFFFF"/>
                <w:lang w:val="el-GR" w:eastAsia="en-US"/>
              </w:rPr>
              <w:t xml:space="preserve">. Εμπλουτισμένο με </w:t>
            </w:r>
            <w:proofErr w:type="spellStart"/>
            <w:r w:rsidRPr="00D41691">
              <w:rPr>
                <w:rFonts w:eastAsia="Calibri" w:cs="Arial"/>
                <w:sz w:val="20"/>
                <w:szCs w:val="20"/>
                <w:shd w:val="clear" w:color="auto" w:fill="FFFFFF"/>
                <w:lang w:val="el-GR" w:eastAsia="en-US"/>
              </w:rPr>
              <w:t>ταυρίνη</w:t>
            </w:r>
            <w:proofErr w:type="spellEnd"/>
            <w:r w:rsidRPr="00D41691">
              <w:rPr>
                <w:rFonts w:eastAsia="Calibri" w:cs="Arial"/>
                <w:sz w:val="20"/>
                <w:szCs w:val="20"/>
                <w:shd w:val="clear" w:color="auto" w:fill="FFFFFF"/>
                <w:lang w:val="el-GR" w:eastAsia="en-US"/>
              </w:rPr>
              <w:t xml:space="preserve"> και </w:t>
            </w:r>
            <w:proofErr w:type="spellStart"/>
            <w:r w:rsidRPr="00D41691">
              <w:rPr>
                <w:rFonts w:eastAsia="Calibri" w:cs="Arial"/>
                <w:sz w:val="20"/>
                <w:szCs w:val="20"/>
                <w:shd w:val="clear" w:color="auto" w:fill="FFFFFF"/>
                <w:lang w:val="el-GR" w:eastAsia="en-US"/>
              </w:rPr>
              <w:t>καρνιτίνη</w:t>
            </w:r>
            <w:proofErr w:type="spellEnd"/>
            <w:r w:rsidRPr="00D41691">
              <w:rPr>
                <w:rFonts w:eastAsia="Calibri" w:cs="Arial"/>
                <w:sz w:val="20"/>
                <w:szCs w:val="20"/>
                <w:shd w:val="clear" w:color="auto" w:fill="FFFFFF"/>
                <w:lang w:val="el-GR" w:eastAsia="en-US"/>
              </w:rPr>
              <w:t xml:space="preserve">”. </w:t>
            </w:r>
            <w:r w:rsidRPr="00D41691">
              <w:rPr>
                <w:rFonts w:eastAsia="Calibri" w:cs="Arial"/>
                <w:sz w:val="20"/>
                <w:szCs w:val="20"/>
                <w:u w:val="single"/>
                <w:shd w:val="clear" w:color="auto" w:fill="FFFFFF"/>
                <w:lang w:val="el-GR" w:eastAsia="en-US"/>
              </w:rPr>
              <w:t>Γεύση: Βανίλια</w:t>
            </w:r>
            <w:r w:rsidRPr="00D41691">
              <w:rPr>
                <w:rFonts w:eastAsia="Calibri" w:cs="Arial"/>
                <w:sz w:val="20"/>
                <w:szCs w:val="20"/>
                <w:shd w:val="clear" w:color="auto" w:fill="FFFFFF"/>
                <w:lang w:val="el-GR" w:eastAsia="en-US"/>
              </w:rPr>
              <w:t>.</w:t>
            </w:r>
          </w:p>
        </w:tc>
        <w:tc>
          <w:tcPr>
            <w:tcW w:w="1155" w:type="dxa"/>
            <w:tcBorders>
              <w:left w:val="single" w:sz="2" w:space="0" w:color="000000"/>
              <w:bottom w:val="single" w:sz="2" w:space="0" w:color="000000"/>
              <w:right w:val="single" w:sz="2" w:space="0" w:color="000000"/>
            </w:tcBorders>
            <w:vAlign w:val="center"/>
          </w:tcPr>
          <w:p w14:paraId="15B9D810"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n-US" w:eastAsia="en-US"/>
              </w:rPr>
              <w:t>10</w:t>
            </w:r>
            <w:r w:rsidRPr="00D41691">
              <w:rPr>
                <w:rFonts w:eastAsia="Calibri"/>
                <w:color w:val="000000"/>
                <w:sz w:val="20"/>
                <w:szCs w:val="20"/>
                <w:lang w:val="el-GR" w:eastAsia="en-US"/>
              </w:rPr>
              <w:t>00</w:t>
            </w:r>
          </w:p>
        </w:tc>
      </w:tr>
      <w:tr w:rsidR="00D41691" w:rsidRPr="00D41691" w14:paraId="25EC19DD" w14:textId="77777777" w:rsidTr="00447969">
        <w:trPr>
          <w:trHeight w:val="627"/>
        </w:trPr>
        <w:tc>
          <w:tcPr>
            <w:tcW w:w="625" w:type="dxa"/>
            <w:tcBorders>
              <w:left w:val="single" w:sz="2" w:space="0" w:color="000000"/>
              <w:bottom w:val="single" w:sz="2" w:space="0" w:color="000000"/>
            </w:tcBorders>
            <w:vAlign w:val="center"/>
          </w:tcPr>
          <w:p w14:paraId="18C67465" w14:textId="77777777" w:rsidR="00D41691" w:rsidRPr="00D41691" w:rsidRDefault="00D41691" w:rsidP="00D41691">
            <w:pPr>
              <w:widowControl w:val="0"/>
              <w:suppressLineNumbers/>
              <w:spacing w:after="200" w:line="276" w:lineRule="auto"/>
              <w:jc w:val="center"/>
              <w:rPr>
                <w:rFonts w:eastAsia="Calibri"/>
                <w:color w:val="000000"/>
                <w:szCs w:val="22"/>
                <w:lang w:val="el-GR" w:eastAsia="en-US"/>
              </w:rPr>
            </w:pPr>
            <w:r w:rsidRPr="00D41691">
              <w:rPr>
                <w:rFonts w:eastAsia="Calibri"/>
                <w:color w:val="000000"/>
                <w:szCs w:val="22"/>
                <w:lang w:val="el-GR" w:eastAsia="en-US"/>
              </w:rPr>
              <w:t>4</w:t>
            </w:r>
          </w:p>
        </w:tc>
        <w:tc>
          <w:tcPr>
            <w:tcW w:w="1054" w:type="dxa"/>
            <w:tcBorders>
              <w:left w:val="single" w:sz="2" w:space="0" w:color="000000"/>
              <w:bottom w:val="single" w:sz="2" w:space="0" w:color="000000"/>
            </w:tcBorders>
            <w:vAlign w:val="center"/>
          </w:tcPr>
          <w:p w14:paraId="106BFAFF"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50-00-51Α</w:t>
            </w:r>
          </w:p>
        </w:tc>
        <w:tc>
          <w:tcPr>
            <w:tcW w:w="1885" w:type="dxa"/>
            <w:tcBorders>
              <w:left w:val="single" w:sz="2" w:space="0" w:color="000000"/>
              <w:bottom w:val="single" w:sz="2" w:space="0" w:color="000000"/>
            </w:tcBorders>
            <w:vAlign w:val="center"/>
          </w:tcPr>
          <w:p w14:paraId="1988B3DF"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ΔΙΑΛΥΜΑ ΥΑΛΟΥΡΟΝΙΚΟΥ ΝΑΤΡΙΟΥ ΕΝΔΟΑΡΘΡΙΚΗΣ ΧΡΗΣΗΣ 2ml</w:t>
            </w:r>
          </w:p>
        </w:tc>
        <w:tc>
          <w:tcPr>
            <w:tcW w:w="5094" w:type="dxa"/>
            <w:tcBorders>
              <w:left w:val="single" w:sz="2" w:space="0" w:color="000000"/>
              <w:bottom w:val="single" w:sz="2" w:space="0" w:color="000000"/>
            </w:tcBorders>
          </w:tcPr>
          <w:p w14:paraId="2C69446F"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 xml:space="preserve">Να φέρει σήμανση </w:t>
            </w:r>
            <w:r w:rsidRPr="00D41691">
              <w:rPr>
                <w:rFonts w:eastAsia="Calibri"/>
                <w:sz w:val="20"/>
                <w:szCs w:val="20"/>
                <w:lang w:val="en-US" w:eastAsia="en-US"/>
              </w:rPr>
              <w:t>CE</w:t>
            </w:r>
            <w:r w:rsidRPr="00D41691">
              <w:rPr>
                <w:rFonts w:eastAsia="Calibri"/>
                <w:sz w:val="20"/>
                <w:szCs w:val="20"/>
                <w:lang w:val="el-GR" w:eastAsia="en-US"/>
              </w:rPr>
              <w:t xml:space="preserve"> (</w:t>
            </w:r>
            <w:r w:rsidRPr="00D41691">
              <w:rPr>
                <w:rFonts w:eastAsia="Calibri"/>
                <w:sz w:val="20"/>
                <w:szCs w:val="20"/>
                <w:lang w:val="en-US" w:eastAsia="en-US"/>
              </w:rPr>
              <w:t>CE</w:t>
            </w:r>
            <w:r w:rsidRPr="00D41691">
              <w:rPr>
                <w:rFonts w:eastAsia="Calibri"/>
                <w:sz w:val="20"/>
                <w:szCs w:val="20"/>
                <w:lang w:val="el-GR" w:eastAsia="en-US"/>
              </w:rPr>
              <w:t xml:space="preserve"> 0344). Να είναι έτοιμο προς </w:t>
            </w:r>
            <w:proofErr w:type="spellStart"/>
            <w:r w:rsidRPr="00D41691">
              <w:rPr>
                <w:rFonts w:eastAsia="Calibri"/>
                <w:sz w:val="20"/>
                <w:szCs w:val="20"/>
                <w:lang w:val="el-GR" w:eastAsia="en-US"/>
              </w:rPr>
              <w:t>ενδοαρθρική</w:t>
            </w:r>
            <w:proofErr w:type="spellEnd"/>
            <w:r w:rsidRPr="00D41691">
              <w:rPr>
                <w:rFonts w:eastAsia="Calibri"/>
                <w:sz w:val="20"/>
                <w:szCs w:val="20"/>
                <w:lang w:val="el-GR" w:eastAsia="en-US"/>
              </w:rPr>
              <w:t xml:space="preserve"> ένεση. Να παρασκευάζεται με την διαδικασία της ζύμωσης  </w:t>
            </w:r>
            <w:r w:rsidRPr="00D41691">
              <w:rPr>
                <w:rFonts w:eastAsia="Calibri"/>
                <w:sz w:val="20"/>
                <w:szCs w:val="20"/>
                <w:lang w:val="en-US" w:eastAsia="en-US"/>
              </w:rPr>
              <w:t>Streptococcus</w:t>
            </w:r>
            <w:r w:rsidRPr="00D41691">
              <w:rPr>
                <w:rFonts w:eastAsia="Calibri"/>
                <w:sz w:val="20"/>
                <w:szCs w:val="20"/>
                <w:lang w:val="el-GR" w:eastAsia="en-US"/>
              </w:rPr>
              <w:t xml:space="preserve"> </w:t>
            </w:r>
            <w:proofErr w:type="spellStart"/>
            <w:r w:rsidRPr="00D41691">
              <w:rPr>
                <w:rFonts w:eastAsia="Calibri"/>
                <w:sz w:val="20"/>
                <w:szCs w:val="20"/>
                <w:lang w:val="en-US" w:eastAsia="en-US"/>
              </w:rPr>
              <w:t>spp</w:t>
            </w:r>
            <w:proofErr w:type="spellEnd"/>
            <w:r w:rsidRPr="00D41691">
              <w:rPr>
                <w:rFonts w:eastAsia="Calibri"/>
                <w:sz w:val="20"/>
                <w:szCs w:val="20"/>
                <w:lang w:val="el-GR" w:eastAsia="en-US"/>
              </w:rPr>
              <w:t xml:space="preserve">. Να έχει μοριακό βάρος από 500-1000 </w:t>
            </w:r>
            <w:proofErr w:type="spellStart"/>
            <w:r w:rsidRPr="00D41691">
              <w:rPr>
                <w:rFonts w:eastAsia="Calibri"/>
                <w:sz w:val="20"/>
                <w:szCs w:val="20"/>
                <w:lang w:val="en-US" w:eastAsia="en-US"/>
              </w:rPr>
              <w:t>kDa</w:t>
            </w:r>
            <w:proofErr w:type="spellEnd"/>
            <w:r w:rsidRPr="00D41691">
              <w:rPr>
                <w:rFonts w:eastAsia="Calibri"/>
                <w:sz w:val="20"/>
                <w:szCs w:val="20"/>
                <w:lang w:val="el-GR" w:eastAsia="en-US"/>
              </w:rPr>
              <w:t>. Το συγκεκριμένο μοριακό βάρος να  έχει ειδικά επιλεγεί  λόγω του ιξώδους του.</w:t>
            </w:r>
          </w:p>
        </w:tc>
        <w:tc>
          <w:tcPr>
            <w:tcW w:w="1155" w:type="dxa"/>
            <w:tcBorders>
              <w:left w:val="single" w:sz="2" w:space="0" w:color="000000"/>
              <w:bottom w:val="single" w:sz="2" w:space="0" w:color="000000"/>
              <w:right w:val="single" w:sz="2" w:space="0" w:color="000000"/>
            </w:tcBorders>
            <w:vAlign w:val="center"/>
          </w:tcPr>
          <w:p w14:paraId="5D7328AB"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100</w:t>
            </w:r>
          </w:p>
        </w:tc>
      </w:tr>
      <w:tr w:rsidR="00D41691" w:rsidRPr="00D41691" w14:paraId="57C1121D" w14:textId="77777777" w:rsidTr="00447969">
        <w:trPr>
          <w:trHeight w:val="627"/>
        </w:trPr>
        <w:tc>
          <w:tcPr>
            <w:tcW w:w="625" w:type="dxa"/>
            <w:tcBorders>
              <w:left w:val="single" w:sz="2" w:space="0" w:color="000000"/>
              <w:bottom w:val="single" w:sz="2" w:space="0" w:color="000000"/>
            </w:tcBorders>
            <w:vAlign w:val="center"/>
          </w:tcPr>
          <w:p w14:paraId="6DA902C8" w14:textId="77777777" w:rsidR="00D41691" w:rsidRPr="00D41691" w:rsidRDefault="00D41691" w:rsidP="00D41691">
            <w:pPr>
              <w:widowControl w:val="0"/>
              <w:suppressLineNumbers/>
              <w:spacing w:after="200" w:line="276" w:lineRule="auto"/>
              <w:jc w:val="center"/>
              <w:rPr>
                <w:rFonts w:eastAsia="Calibri"/>
                <w:color w:val="000000"/>
                <w:szCs w:val="22"/>
                <w:lang w:val="el-GR" w:eastAsia="en-US"/>
              </w:rPr>
            </w:pPr>
            <w:r w:rsidRPr="00D41691">
              <w:rPr>
                <w:rFonts w:eastAsia="Calibri"/>
                <w:color w:val="000000"/>
                <w:szCs w:val="22"/>
                <w:lang w:val="el-GR" w:eastAsia="en-US"/>
              </w:rPr>
              <w:t>5</w:t>
            </w:r>
          </w:p>
        </w:tc>
        <w:tc>
          <w:tcPr>
            <w:tcW w:w="1054" w:type="dxa"/>
            <w:tcBorders>
              <w:left w:val="single" w:sz="2" w:space="0" w:color="000000"/>
              <w:bottom w:val="single" w:sz="2" w:space="0" w:color="000000"/>
            </w:tcBorders>
            <w:vAlign w:val="center"/>
          </w:tcPr>
          <w:p w14:paraId="07DCA826"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024-15-20</w:t>
            </w:r>
          </w:p>
        </w:tc>
        <w:tc>
          <w:tcPr>
            <w:tcW w:w="1885" w:type="dxa"/>
            <w:tcBorders>
              <w:left w:val="single" w:sz="2" w:space="0" w:color="000000"/>
              <w:bottom w:val="single" w:sz="2" w:space="0" w:color="000000"/>
            </w:tcBorders>
            <w:vAlign w:val="center"/>
          </w:tcPr>
          <w:p w14:paraId="372B6617"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ΜΑΝΤΗΛΑΚΙΑ ΠΡΟΣΤΑΤΕΥΤΙΚΑ ΚΑΘΑΡΙΣΜΟΥ ΜΕ 2% ΧΛΩΡΕΞΙΔΙΝΗ</w:t>
            </w:r>
          </w:p>
        </w:tc>
        <w:tc>
          <w:tcPr>
            <w:tcW w:w="5094" w:type="dxa"/>
            <w:tcBorders>
              <w:left w:val="single" w:sz="2" w:space="0" w:color="000000"/>
              <w:bottom w:val="single" w:sz="2" w:space="0" w:color="000000"/>
            </w:tcBorders>
          </w:tcPr>
          <w:p w14:paraId="16F8413F"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b/>
                <w:bCs/>
                <w:color w:val="5E5E5E"/>
                <w:sz w:val="20"/>
                <w:szCs w:val="20"/>
                <w:lang w:val="el-GR" w:eastAsia="en-US"/>
              </w:rPr>
              <w:t>  </w:t>
            </w:r>
            <w:r w:rsidRPr="00D41691">
              <w:rPr>
                <w:rFonts w:eastAsia="Calibri"/>
                <w:color w:val="5E5E5E"/>
                <w:sz w:val="20"/>
                <w:szCs w:val="20"/>
                <w:lang w:val="el-GR" w:eastAsia="en-US"/>
              </w:rPr>
              <w:t xml:space="preserve">Μαντηλάκια καθαρισμού και αντισηψίας του άθικτου δέρματος και των χεριών, </w:t>
            </w:r>
            <w:proofErr w:type="spellStart"/>
            <w:r w:rsidRPr="00D41691">
              <w:rPr>
                <w:rFonts w:eastAsia="Calibri"/>
                <w:color w:val="5E5E5E"/>
                <w:sz w:val="20"/>
                <w:szCs w:val="20"/>
                <w:lang w:val="el-GR" w:eastAsia="en-US"/>
              </w:rPr>
              <w:t>προεμποτισμένα</w:t>
            </w:r>
            <w:proofErr w:type="spellEnd"/>
            <w:r w:rsidRPr="00D41691">
              <w:rPr>
                <w:rFonts w:eastAsia="Calibri"/>
                <w:color w:val="5E5E5E"/>
                <w:sz w:val="20"/>
                <w:szCs w:val="20"/>
                <w:lang w:val="el-GR" w:eastAsia="en-US"/>
              </w:rPr>
              <w:t xml:space="preserve"> με 2% </w:t>
            </w:r>
            <w:proofErr w:type="spellStart"/>
            <w:r w:rsidRPr="00D41691">
              <w:rPr>
                <w:rFonts w:eastAsia="Calibri"/>
                <w:color w:val="5E5E5E"/>
                <w:sz w:val="20"/>
                <w:szCs w:val="20"/>
                <w:lang w:val="el-GR" w:eastAsia="en-US"/>
              </w:rPr>
              <w:t>χλωρεξιδίνη</w:t>
            </w:r>
            <w:proofErr w:type="spellEnd"/>
            <w:r w:rsidRPr="00D41691">
              <w:rPr>
                <w:rFonts w:eastAsia="Calibri"/>
                <w:color w:val="5E5E5E"/>
                <w:sz w:val="20"/>
                <w:szCs w:val="20"/>
                <w:lang w:val="el-GR" w:eastAsia="en-US"/>
              </w:rPr>
              <w:t>.</w:t>
            </w:r>
          </w:p>
          <w:p w14:paraId="4CEBCCE7" w14:textId="77777777" w:rsidR="00D41691" w:rsidRPr="00D41691" w:rsidRDefault="00D41691" w:rsidP="00D41691">
            <w:pPr>
              <w:spacing w:after="140" w:line="276" w:lineRule="auto"/>
              <w:jc w:val="left"/>
              <w:rPr>
                <w:rFonts w:eastAsia="Calibri"/>
                <w:szCs w:val="22"/>
                <w:lang w:val="el-GR" w:eastAsia="en-US"/>
              </w:rPr>
            </w:pPr>
            <w:r w:rsidRPr="00D41691">
              <w:rPr>
                <w:rFonts w:eastAsia="Calibri"/>
                <w:color w:val="5E5E5E"/>
                <w:sz w:val="20"/>
                <w:szCs w:val="20"/>
                <w:lang w:val="el-GR" w:eastAsia="en-US"/>
              </w:rPr>
              <w:t>·      </w:t>
            </w:r>
            <w:r w:rsidRPr="00D41691">
              <w:rPr>
                <w:rFonts w:eastAsia="Calibri"/>
                <w:color w:val="000000"/>
                <w:sz w:val="20"/>
                <w:szCs w:val="20"/>
                <w:lang w:val="el-GR" w:eastAsia="en-US"/>
              </w:rPr>
              <w:t>Να μην περιέχουν αλκοόλη.</w:t>
            </w:r>
          </w:p>
          <w:p w14:paraId="0D208A8B" w14:textId="77777777" w:rsidR="00D41691" w:rsidRPr="00D41691" w:rsidRDefault="00D41691" w:rsidP="00D41691">
            <w:pPr>
              <w:spacing w:after="140" w:line="276" w:lineRule="auto"/>
              <w:jc w:val="left"/>
              <w:rPr>
                <w:rFonts w:eastAsia="Calibri"/>
                <w:szCs w:val="22"/>
                <w:lang w:val="el-GR" w:eastAsia="en-US"/>
              </w:rPr>
            </w:pPr>
            <w:r w:rsidRPr="00D41691">
              <w:rPr>
                <w:rFonts w:eastAsia="Calibri"/>
                <w:color w:val="5E5E5E"/>
                <w:sz w:val="20"/>
                <w:szCs w:val="20"/>
                <w:lang w:val="el-GR" w:eastAsia="en-US"/>
              </w:rPr>
              <w:t xml:space="preserve">·      Με ουδέτερο </w:t>
            </w:r>
            <w:r w:rsidRPr="00D41691">
              <w:rPr>
                <w:rFonts w:eastAsia="Calibri"/>
                <w:color w:val="5E5E5E"/>
                <w:sz w:val="20"/>
                <w:szCs w:val="20"/>
                <w:lang w:val="en-US" w:eastAsia="en-US"/>
              </w:rPr>
              <w:t>pH</w:t>
            </w:r>
            <w:r w:rsidRPr="00D41691">
              <w:rPr>
                <w:rFonts w:eastAsia="Calibri"/>
                <w:color w:val="5E5E5E"/>
                <w:sz w:val="20"/>
                <w:szCs w:val="20"/>
                <w:lang w:val="el-GR" w:eastAsia="en-US"/>
              </w:rPr>
              <w:t xml:space="preserve"> προς την επιδερμίδα 5,5 ±0,5.</w:t>
            </w:r>
          </w:p>
          <w:p w14:paraId="346FBB0E" w14:textId="77777777" w:rsidR="00D41691" w:rsidRPr="00D41691" w:rsidRDefault="00D41691" w:rsidP="00D41691">
            <w:pPr>
              <w:spacing w:after="140" w:line="276" w:lineRule="auto"/>
              <w:jc w:val="left"/>
              <w:rPr>
                <w:rFonts w:eastAsia="Calibri"/>
                <w:szCs w:val="22"/>
                <w:lang w:val="el-GR" w:eastAsia="en-US"/>
              </w:rPr>
            </w:pPr>
            <w:r w:rsidRPr="00D41691">
              <w:rPr>
                <w:rFonts w:eastAsia="Calibri"/>
                <w:color w:val="5E5E5E"/>
                <w:sz w:val="20"/>
                <w:szCs w:val="20"/>
                <w:lang w:val="el-GR" w:eastAsia="en-US"/>
              </w:rPr>
              <w:t>·      Να καθαρίζουν και ταυτόχρονα να ενυδατώνουν το δέρμα των ασθενών.</w:t>
            </w:r>
          </w:p>
          <w:p w14:paraId="3D67E9A5" w14:textId="77777777" w:rsidR="00D41691" w:rsidRPr="00D41691" w:rsidRDefault="00D41691" w:rsidP="00D41691">
            <w:pPr>
              <w:spacing w:after="140" w:line="276" w:lineRule="auto"/>
              <w:jc w:val="left"/>
              <w:rPr>
                <w:rFonts w:eastAsia="Calibri"/>
                <w:szCs w:val="22"/>
                <w:lang w:val="el-GR" w:eastAsia="en-US"/>
              </w:rPr>
            </w:pPr>
            <w:r w:rsidRPr="00D41691">
              <w:rPr>
                <w:rFonts w:eastAsia="Calibri"/>
                <w:color w:val="5E5E5E"/>
                <w:sz w:val="20"/>
                <w:szCs w:val="20"/>
                <w:lang w:val="el-GR" w:eastAsia="en-US"/>
              </w:rPr>
              <w:t xml:space="preserve">·      Να είναι βακτηριοκτόνα και </w:t>
            </w:r>
            <w:proofErr w:type="spellStart"/>
            <w:r w:rsidRPr="00D41691">
              <w:rPr>
                <w:rFonts w:eastAsia="Calibri"/>
                <w:color w:val="5E5E5E"/>
                <w:sz w:val="20"/>
                <w:szCs w:val="20"/>
                <w:lang w:val="el-GR" w:eastAsia="en-US"/>
              </w:rPr>
              <w:t>ζυμοκτόνα</w:t>
            </w:r>
            <w:proofErr w:type="spellEnd"/>
            <w:r w:rsidRPr="00D41691">
              <w:rPr>
                <w:rFonts w:eastAsia="Calibri"/>
                <w:color w:val="5E5E5E"/>
                <w:sz w:val="20"/>
                <w:szCs w:val="20"/>
                <w:lang w:val="el-GR" w:eastAsia="en-US"/>
              </w:rPr>
              <w:t xml:space="preserve"> σύμφωνα με τα Ευρωπαϊκά πρότυπα ΕΝ 13727 και ΕΝ 13624 αντίστοιχα.</w:t>
            </w:r>
          </w:p>
          <w:p w14:paraId="567B2573" w14:textId="77777777" w:rsidR="00D41691" w:rsidRPr="00D41691" w:rsidRDefault="00D41691" w:rsidP="00D41691">
            <w:pPr>
              <w:spacing w:after="140" w:line="276" w:lineRule="auto"/>
              <w:jc w:val="left"/>
              <w:rPr>
                <w:rFonts w:eastAsia="Calibri"/>
                <w:szCs w:val="22"/>
                <w:lang w:val="el-GR" w:eastAsia="en-US"/>
              </w:rPr>
            </w:pPr>
            <w:r w:rsidRPr="00D41691">
              <w:rPr>
                <w:rFonts w:eastAsia="Calibri"/>
                <w:color w:val="5E5E5E"/>
                <w:sz w:val="20"/>
                <w:szCs w:val="20"/>
                <w:lang w:val="el-GR" w:eastAsia="en-US"/>
              </w:rPr>
              <w:t xml:space="preserve">·      Τα μαντηλάκια να είναι κατασκευασμένα από υλικό βάρους τουλάχιστον </w:t>
            </w:r>
            <w:r w:rsidRPr="00D41691">
              <w:rPr>
                <w:rFonts w:eastAsia="Calibri"/>
                <w:color w:val="000000"/>
                <w:sz w:val="20"/>
                <w:szCs w:val="20"/>
                <w:lang w:val="el-GR" w:eastAsia="en-US"/>
              </w:rPr>
              <w:t>65gr/m2 για ι</w:t>
            </w:r>
            <w:r w:rsidRPr="00D41691">
              <w:rPr>
                <w:rFonts w:eastAsia="Calibri"/>
                <w:color w:val="5E5E5E"/>
                <w:sz w:val="20"/>
                <w:szCs w:val="20"/>
                <w:lang w:val="el-GR" w:eastAsia="en-US"/>
              </w:rPr>
              <w:t>σχυρή αντοχή στο σκίσιμο.</w:t>
            </w:r>
          </w:p>
        </w:tc>
        <w:tc>
          <w:tcPr>
            <w:tcW w:w="1155" w:type="dxa"/>
            <w:tcBorders>
              <w:left w:val="single" w:sz="2" w:space="0" w:color="000000"/>
              <w:bottom w:val="single" w:sz="2" w:space="0" w:color="000000"/>
              <w:right w:val="single" w:sz="2" w:space="0" w:color="000000"/>
            </w:tcBorders>
            <w:vAlign w:val="center"/>
          </w:tcPr>
          <w:p w14:paraId="4D5883B2"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6000</w:t>
            </w:r>
          </w:p>
        </w:tc>
      </w:tr>
      <w:tr w:rsidR="00D41691" w:rsidRPr="00D41691" w14:paraId="7D13BBAC" w14:textId="77777777" w:rsidTr="00447969">
        <w:trPr>
          <w:trHeight w:val="627"/>
        </w:trPr>
        <w:tc>
          <w:tcPr>
            <w:tcW w:w="625" w:type="dxa"/>
            <w:tcBorders>
              <w:left w:val="single" w:sz="2" w:space="0" w:color="000000"/>
              <w:bottom w:val="single" w:sz="2" w:space="0" w:color="000000"/>
            </w:tcBorders>
            <w:vAlign w:val="center"/>
          </w:tcPr>
          <w:p w14:paraId="24E0C332" w14:textId="77777777" w:rsidR="00D41691" w:rsidRPr="00D41691" w:rsidRDefault="00D41691" w:rsidP="00D41691">
            <w:pPr>
              <w:widowControl w:val="0"/>
              <w:suppressLineNumbers/>
              <w:spacing w:after="200" w:line="276" w:lineRule="auto"/>
              <w:jc w:val="center"/>
              <w:rPr>
                <w:rFonts w:eastAsia="Calibri"/>
                <w:color w:val="000000"/>
                <w:szCs w:val="22"/>
                <w:lang w:val="el-GR" w:eastAsia="en-US"/>
              </w:rPr>
            </w:pPr>
            <w:r w:rsidRPr="00D41691">
              <w:rPr>
                <w:rFonts w:eastAsia="Calibri"/>
                <w:color w:val="000000"/>
                <w:szCs w:val="22"/>
                <w:lang w:val="el-GR" w:eastAsia="en-US"/>
              </w:rPr>
              <w:t>6</w:t>
            </w:r>
          </w:p>
        </w:tc>
        <w:tc>
          <w:tcPr>
            <w:tcW w:w="1054" w:type="dxa"/>
            <w:tcBorders>
              <w:left w:val="single" w:sz="2" w:space="0" w:color="000000"/>
              <w:bottom w:val="single" w:sz="2" w:space="0" w:color="000000"/>
            </w:tcBorders>
            <w:vAlign w:val="center"/>
          </w:tcPr>
          <w:p w14:paraId="5DAD14C7"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50-00-68</w:t>
            </w:r>
          </w:p>
        </w:tc>
        <w:tc>
          <w:tcPr>
            <w:tcW w:w="1885" w:type="dxa"/>
            <w:tcBorders>
              <w:left w:val="single" w:sz="2" w:space="0" w:color="000000"/>
              <w:bottom w:val="single" w:sz="2" w:space="0" w:color="000000"/>
            </w:tcBorders>
            <w:vAlign w:val="center"/>
          </w:tcPr>
          <w:p w14:paraId="5402F84C"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ΠΛΗΡΕΣ ΥΠΕΡΘΕΡΜΙΔΙΚΟ ΔΙΑΛ ΕΝΤ/ΚΗΣ ΔΙΑΤΡΟΦ ΜΙΚΡΟΤΕΡΟ</w:t>
            </w:r>
          </w:p>
        </w:tc>
        <w:tc>
          <w:tcPr>
            <w:tcW w:w="5094" w:type="dxa"/>
            <w:tcBorders>
              <w:left w:val="single" w:sz="2" w:space="0" w:color="000000"/>
              <w:bottom w:val="single" w:sz="2" w:space="0" w:color="000000"/>
            </w:tcBorders>
          </w:tcPr>
          <w:p w14:paraId="10FC6BEE" w14:textId="77777777" w:rsidR="00D41691" w:rsidRPr="00D41691" w:rsidRDefault="00D41691" w:rsidP="00D41691">
            <w:pPr>
              <w:spacing w:after="200" w:line="276" w:lineRule="auto"/>
              <w:jc w:val="left"/>
              <w:rPr>
                <w:rFonts w:eastAsia="Calibri"/>
                <w:szCs w:val="22"/>
                <w:lang w:val="el-GR" w:eastAsia="en-US"/>
              </w:rPr>
            </w:pPr>
          </w:p>
          <w:p w14:paraId="3EC547A7" w14:textId="77777777" w:rsidR="00D41691" w:rsidRPr="00D41691" w:rsidRDefault="00D41691" w:rsidP="00D41691">
            <w:pPr>
              <w:spacing w:after="200" w:line="276" w:lineRule="auto"/>
              <w:jc w:val="left"/>
              <w:rPr>
                <w:rFonts w:eastAsia="Calibri"/>
                <w:szCs w:val="22"/>
                <w:lang w:val="el-GR" w:eastAsia="en-US"/>
              </w:rPr>
            </w:pPr>
            <w:r w:rsidRPr="00D41691">
              <w:rPr>
                <w:rFonts w:eastAsia="Calibri"/>
                <w:sz w:val="20"/>
                <w:szCs w:val="20"/>
                <w:lang w:val="el-GR" w:eastAsia="en-US"/>
              </w:rPr>
              <w:t xml:space="preserve">ΠΛΗΡΕΣ ΠΟΛΥΜΕΡΕΣ ΥΠΕΡΘΕΡΜΙΔΙΚΟ ΔΙΑΛΥΜΑ ΕΝΤΕΡΙΚΗΣ ΔΙΑΤΡΟΦΗΣ ΜΕ 1,5 </w:t>
            </w:r>
            <w:r w:rsidRPr="00D41691">
              <w:rPr>
                <w:rFonts w:eastAsia="Calibri"/>
                <w:sz w:val="20"/>
                <w:szCs w:val="20"/>
                <w:lang w:val="en-US" w:eastAsia="en-US"/>
              </w:rPr>
              <w:t>kcal</w:t>
            </w:r>
            <w:r w:rsidRPr="00D41691">
              <w:rPr>
                <w:rFonts w:eastAsia="Calibri"/>
                <w:sz w:val="20"/>
                <w:szCs w:val="20"/>
                <w:lang w:val="el-GR" w:eastAsia="en-US"/>
              </w:rPr>
              <w:t>/</w:t>
            </w:r>
            <w:r w:rsidRPr="00D41691">
              <w:rPr>
                <w:rFonts w:eastAsia="Calibri"/>
                <w:sz w:val="20"/>
                <w:szCs w:val="20"/>
                <w:lang w:val="en-US" w:eastAsia="en-US"/>
              </w:rPr>
              <w:t>ml</w:t>
            </w:r>
            <w:r w:rsidRPr="00D41691">
              <w:rPr>
                <w:rFonts w:eastAsia="Calibri"/>
                <w:sz w:val="20"/>
                <w:szCs w:val="20"/>
                <w:lang w:val="el-GR" w:eastAsia="en-US"/>
              </w:rPr>
              <w:t xml:space="preserve">, ΓΙΑ ΣΙΤΙΣΗ ΜΕΣΩ ΚΑΘΕΤΗΡΑ, ΥΨΗΛΗΣ ΠΕΡΙΕΚΤΙΚΟΤΗΤΑΣ ΣΕ ΠΡΩΤΕΪΝΗ (&gt;=17%), ΜΕ ΦΥΤΙΚΕΣ ΙΝΕΣ ΚΑΙ ΠΟΛΥ ΧΑΜΗΛΗ ΟΣΜΩΤΙΚΟΤΗΤΑ &lt;155 </w:t>
            </w:r>
            <w:proofErr w:type="spellStart"/>
            <w:r w:rsidRPr="00D41691">
              <w:rPr>
                <w:rFonts w:eastAsia="Calibri"/>
                <w:sz w:val="20"/>
                <w:szCs w:val="20"/>
                <w:lang w:val="en-US" w:eastAsia="en-US"/>
              </w:rPr>
              <w:t>mOsmol</w:t>
            </w:r>
            <w:proofErr w:type="spellEnd"/>
            <w:r w:rsidRPr="00D41691">
              <w:rPr>
                <w:rFonts w:eastAsia="Calibri"/>
                <w:sz w:val="20"/>
                <w:szCs w:val="20"/>
                <w:lang w:val="el-GR" w:eastAsia="en-US"/>
              </w:rPr>
              <w:t>/</w:t>
            </w:r>
            <w:r w:rsidRPr="00D41691">
              <w:rPr>
                <w:rFonts w:eastAsia="Calibri"/>
                <w:sz w:val="20"/>
                <w:szCs w:val="20"/>
                <w:lang w:val="en-US" w:eastAsia="en-US"/>
              </w:rPr>
              <w:t>l</w:t>
            </w:r>
            <w:r w:rsidRPr="00D41691">
              <w:rPr>
                <w:rFonts w:eastAsia="Calibri"/>
                <w:sz w:val="20"/>
                <w:szCs w:val="20"/>
                <w:lang w:val="el-GR" w:eastAsia="en-US"/>
              </w:rPr>
              <w:t>, ΓΙΑ ΑΥΞΗΜΕΝΕΣ ΘΕΡΜΙΔΙΚΕΣ ΚΑΙ ΠΡΩΤΕΪΝΙΚΕΣ ΑΠΑΙΤΗΣΕΙΣ ΚΑΙ ΑΠΟΦΥΓΗ ΔΙΑΡΡΟΙΩΝ.</w:t>
            </w:r>
          </w:p>
        </w:tc>
        <w:tc>
          <w:tcPr>
            <w:tcW w:w="1155" w:type="dxa"/>
            <w:tcBorders>
              <w:left w:val="single" w:sz="2" w:space="0" w:color="000000"/>
              <w:bottom w:val="single" w:sz="2" w:space="0" w:color="000000"/>
              <w:right w:val="single" w:sz="2" w:space="0" w:color="000000"/>
            </w:tcBorders>
            <w:vAlign w:val="center"/>
          </w:tcPr>
          <w:p w14:paraId="315AA25E"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1000</w:t>
            </w:r>
          </w:p>
        </w:tc>
      </w:tr>
      <w:tr w:rsidR="00D41691" w:rsidRPr="00D41691" w14:paraId="38C21C06" w14:textId="77777777" w:rsidTr="00447969">
        <w:trPr>
          <w:trHeight w:val="627"/>
        </w:trPr>
        <w:tc>
          <w:tcPr>
            <w:tcW w:w="625" w:type="dxa"/>
            <w:tcBorders>
              <w:left w:val="single" w:sz="2" w:space="0" w:color="000000"/>
              <w:bottom w:val="single" w:sz="2" w:space="0" w:color="000000"/>
            </w:tcBorders>
            <w:vAlign w:val="center"/>
          </w:tcPr>
          <w:p w14:paraId="7913B948" w14:textId="77777777" w:rsidR="00D41691" w:rsidRPr="00D41691" w:rsidRDefault="00D41691" w:rsidP="00D41691">
            <w:pPr>
              <w:widowControl w:val="0"/>
              <w:suppressLineNumbers/>
              <w:spacing w:after="200" w:line="276" w:lineRule="auto"/>
              <w:jc w:val="center"/>
              <w:rPr>
                <w:rFonts w:eastAsia="Calibri"/>
                <w:color w:val="000000"/>
                <w:szCs w:val="22"/>
                <w:lang w:val="el-GR" w:eastAsia="en-US"/>
              </w:rPr>
            </w:pPr>
            <w:r w:rsidRPr="00D41691">
              <w:rPr>
                <w:rFonts w:eastAsia="Calibri"/>
                <w:color w:val="000000"/>
                <w:szCs w:val="22"/>
                <w:lang w:val="el-GR" w:eastAsia="en-US"/>
              </w:rPr>
              <w:t>7</w:t>
            </w:r>
          </w:p>
        </w:tc>
        <w:tc>
          <w:tcPr>
            <w:tcW w:w="1054" w:type="dxa"/>
            <w:tcBorders>
              <w:left w:val="single" w:sz="2" w:space="0" w:color="000000"/>
              <w:bottom w:val="single" w:sz="2" w:space="0" w:color="000000"/>
            </w:tcBorders>
            <w:vAlign w:val="center"/>
          </w:tcPr>
          <w:p w14:paraId="04B7EC7B"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01-10-822</w:t>
            </w:r>
          </w:p>
        </w:tc>
        <w:tc>
          <w:tcPr>
            <w:tcW w:w="1885" w:type="dxa"/>
            <w:tcBorders>
              <w:left w:val="single" w:sz="2" w:space="0" w:color="000000"/>
              <w:bottom w:val="single" w:sz="2" w:space="0" w:color="000000"/>
            </w:tcBorders>
            <w:vAlign w:val="center"/>
          </w:tcPr>
          <w:p w14:paraId="1EF7DEC3"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ΤΑΙΝΙΕΣ ΜΕΤΡΗΣΗΣ ΣΑΚΧΑΡΟΥ (ΚΟΥΤΙ 50 ΤΕΜΑΧΙΩΝ)</w:t>
            </w:r>
          </w:p>
        </w:tc>
        <w:tc>
          <w:tcPr>
            <w:tcW w:w="5094" w:type="dxa"/>
            <w:tcBorders>
              <w:left w:val="single" w:sz="2" w:space="0" w:color="000000"/>
              <w:bottom w:val="single" w:sz="2" w:space="0" w:color="000000"/>
            </w:tcBorders>
          </w:tcPr>
          <w:p w14:paraId="26299B89" w14:textId="77777777" w:rsidR="00D41691" w:rsidRPr="00D41691" w:rsidRDefault="00D41691" w:rsidP="00D41691">
            <w:pPr>
              <w:spacing w:after="160" w:line="276" w:lineRule="auto"/>
              <w:jc w:val="left"/>
              <w:rPr>
                <w:rFonts w:eastAsia="Calibri"/>
                <w:sz w:val="20"/>
                <w:szCs w:val="20"/>
                <w:lang w:val="el-GR" w:eastAsia="en-US"/>
              </w:rPr>
            </w:pPr>
            <w:r w:rsidRPr="00D41691">
              <w:rPr>
                <w:rFonts w:eastAsia="Calibri"/>
                <w:sz w:val="20"/>
                <w:szCs w:val="20"/>
                <w:lang w:val="el-GR" w:eastAsia="en-US"/>
              </w:rPr>
              <w:t xml:space="preserve">Ταινίες για τον έλεγχο </w:t>
            </w:r>
            <w:proofErr w:type="spellStart"/>
            <w:r w:rsidRPr="00D41691">
              <w:rPr>
                <w:rFonts w:eastAsia="Calibri"/>
                <w:sz w:val="20"/>
                <w:szCs w:val="20"/>
                <w:lang w:val="el-GR" w:eastAsia="en-US"/>
              </w:rPr>
              <w:t>κετονων</w:t>
            </w:r>
            <w:proofErr w:type="spellEnd"/>
            <w:r w:rsidRPr="00D41691">
              <w:rPr>
                <w:rFonts w:eastAsia="Calibri"/>
                <w:sz w:val="20"/>
                <w:szCs w:val="20"/>
                <w:lang w:val="el-GR" w:eastAsia="en-US"/>
              </w:rPr>
              <w:t xml:space="preserve">  και γλυκόζης  τριχοειδικού αίματος, σε ατομικές συσκευασίες αλουμινίου. (Να παρέχεται ως συνοδός εξοπλισμός το ΚΙΤ).</w:t>
            </w:r>
          </w:p>
        </w:tc>
        <w:tc>
          <w:tcPr>
            <w:tcW w:w="1155" w:type="dxa"/>
            <w:tcBorders>
              <w:left w:val="single" w:sz="2" w:space="0" w:color="000000"/>
              <w:bottom w:val="single" w:sz="2" w:space="0" w:color="000000"/>
              <w:right w:val="single" w:sz="2" w:space="0" w:color="000000"/>
            </w:tcBorders>
            <w:vAlign w:val="center"/>
          </w:tcPr>
          <w:p w14:paraId="25408F31"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4500</w:t>
            </w:r>
          </w:p>
        </w:tc>
      </w:tr>
      <w:tr w:rsidR="00D41691" w:rsidRPr="00D41691" w14:paraId="636F8A7F" w14:textId="77777777" w:rsidTr="00447969">
        <w:trPr>
          <w:trHeight w:val="849"/>
        </w:trPr>
        <w:tc>
          <w:tcPr>
            <w:tcW w:w="625" w:type="dxa"/>
            <w:tcBorders>
              <w:left w:val="single" w:sz="2" w:space="0" w:color="000000"/>
              <w:bottom w:val="single" w:sz="2" w:space="0" w:color="000000"/>
            </w:tcBorders>
            <w:vAlign w:val="center"/>
          </w:tcPr>
          <w:p w14:paraId="09B9E820" w14:textId="77777777" w:rsidR="00D41691" w:rsidRPr="00D41691" w:rsidRDefault="00D41691" w:rsidP="00D41691">
            <w:pPr>
              <w:widowControl w:val="0"/>
              <w:suppressLineNumbers/>
              <w:spacing w:after="200" w:line="276" w:lineRule="auto"/>
              <w:jc w:val="center"/>
              <w:rPr>
                <w:rFonts w:eastAsia="Calibri"/>
                <w:color w:val="000000"/>
                <w:szCs w:val="22"/>
                <w:lang w:val="el-GR" w:eastAsia="en-US"/>
              </w:rPr>
            </w:pPr>
            <w:r w:rsidRPr="00D41691">
              <w:rPr>
                <w:rFonts w:eastAsia="Calibri"/>
                <w:color w:val="000000"/>
                <w:szCs w:val="22"/>
                <w:lang w:val="el-GR" w:eastAsia="en-US"/>
              </w:rPr>
              <w:t>8</w:t>
            </w:r>
          </w:p>
        </w:tc>
        <w:tc>
          <w:tcPr>
            <w:tcW w:w="1054" w:type="dxa"/>
            <w:tcBorders>
              <w:left w:val="single" w:sz="2" w:space="0" w:color="000000"/>
              <w:bottom w:val="single" w:sz="2" w:space="0" w:color="000000"/>
            </w:tcBorders>
            <w:vAlign w:val="center"/>
          </w:tcPr>
          <w:p w14:paraId="3C0AD437"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24-00-60</w:t>
            </w:r>
          </w:p>
        </w:tc>
        <w:tc>
          <w:tcPr>
            <w:tcW w:w="1885" w:type="dxa"/>
            <w:tcBorders>
              <w:left w:val="single" w:sz="2" w:space="0" w:color="000000"/>
              <w:bottom w:val="single" w:sz="2" w:space="0" w:color="000000"/>
            </w:tcBorders>
            <w:vAlign w:val="center"/>
          </w:tcPr>
          <w:p w14:paraId="067C0B7D"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ΦΙΑΛΙΔΙΟ ΓΙΑ TEST PAP 20ML ΓΑΛΑΖΙΟ</w:t>
            </w:r>
          </w:p>
        </w:tc>
        <w:tc>
          <w:tcPr>
            <w:tcW w:w="5094" w:type="dxa"/>
            <w:tcBorders>
              <w:left w:val="single" w:sz="2" w:space="0" w:color="000000"/>
              <w:bottom w:val="single" w:sz="2" w:space="0" w:color="000000"/>
            </w:tcBorders>
          </w:tcPr>
          <w:p w14:paraId="5FD17527" w14:textId="77777777" w:rsidR="00D41691" w:rsidRPr="00D41691" w:rsidRDefault="00D41691" w:rsidP="00D41691">
            <w:pPr>
              <w:spacing w:after="0" w:line="276" w:lineRule="auto"/>
              <w:jc w:val="left"/>
              <w:rPr>
                <w:rFonts w:eastAsia="Calibri"/>
                <w:sz w:val="20"/>
                <w:szCs w:val="20"/>
                <w:lang w:val="el-GR" w:eastAsia="en-US"/>
              </w:rPr>
            </w:pPr>
            <w:r w:rsidRPr="00D41691">
              <w:rPr>
                <w:rFonts w:eastAsia="Calibri"/>
                <w:sz w:val="20"/>
                <w:szCs w:val="20"/>
                <w:lang w:val="el-GR" w:eastAsia="en-US"/>
              </w:rPr>
              <w:t>Τα φιαλίδια να είναι με μέθοδο κυτταρολογίας υγρής φάσης.</w:t>
            </w:r>
          </w:p>
        </w:tc>
        <w:tc>
          <w:tcPr>
            <w:tcW w:w="1155" w:type="dxa"/>
            <w:tcBorders>
              <w:left w:val="single" w:sz="2" w:space="0" w:color="000000"/>
              <w:bottom w:val="single" w:sz="2" w:space="0" w:color="000000"/>
              <w:right w:val="single" w:sz="2" w:space="0" w:color="000000"/>
            </w:tcBorders>
            <w:vAlign w:val="center"/>
          </w:tcPr>
          <w:p w14:paraId="01884299"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1000</w:t>
            </w:r>
          </w:p>
        </w:tc>
      </w:tr>
      <w:tr w:rsidR="00D41691" w:rsidRPr="00D41691" w14:paraId="47B73208" w14:textId="77777777" w:rsidTr="00447969">
        <w:trPr>
          <w:trHeight w:val="627"/>
        </w:trPr>
        <w:tc>
          <w:tcPr>
            <w:tcW w:w="625" w:type="dxa"/>
            <w:tcBorders>
              <w:left w:val="single" w:sz="2" w:space="0" w:color="000000"/>
              <w:bottom w:val="single" w:sz="2" w:space="0" w:color="000000"/>
            </w:tcBorders>
            <w:vAlign w:val="center"/>
          </w:tcPr>
          <w:p w14:paraId="49211CB4" w14:textId="77777777" w:rsidR="00D41691" w:rsidRPr="00D41691" w:rsidRDefault="00D41691" w:rsidP="00D41691">
            <w:pPr>
              <w:widowControl w:val="0"/>
              <w:suppressLineNumbers/>
              <w:spacing w:after="200" w:line="276" w:lineRule="auto"/>
              <w:jc w:val="center"/>
              <w:rPr>
                <w:rFonts w:eastAsia="Calibri"/>
                <w:color w:val="000000"/>
                <w:szCs w:val="22"/>
                <w:lang w:val="el-GR" w:eastAsia="en-US"/>
              </w:rPr>
            </w:pPr>
            <w:r w:rsidRPr="00D41691">
              <w:rPr>
                <w:rFonts w:eastAsia="Calibri"/>
                <w:color w:val="000000"/>
                <w:szCs w:val="22"/>
                <w:lang w:val="el-GR" w:eastAsia="en-US"/>
              </w:rPr>
              <w:t>9</w:t>
            </w:r>
          </w:p>
        </w:tc>
        <w:tc>
          <w:tcPr>
            <w:tcW w:w="1054" w:type="dxa"/>
            <w:tcBorders>
              <w:left w:val="single" w:sz="2" w:space="0" w:color="000000"/>
              <w:bottom w:val="single" w:sz="2" w:space="0" w:color="000000"/>
            </w:tcBorders>
            <w:vAlign w:val="center"/>
          </w:tcPr>
          <w:p w14:paraId="16570048"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01-10-020</w:t>
            </w:r>
          </w:p>
        </w:tc>
        <w:tc>
          <w:tcPr>
            <w:tcW w:w="1885" w:type="dxa"/>
            <w:tcBorders>
              <w:left w:val="single" w:sz="2" w:space="0" w:color="000000"/>
              <w:bottom w:val="single" w:sz="2" w:space="0" w:color="000000"/>
            </w:tcBorders>
            <w:vAlign w:val="center"/>
          </w:tcPr>
          <w:p w14:paraId="22B28A4C"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ΑΛΟΙΦΗ (ΖΕΛΕ) ΥΠΕΡΗΧΟΓΡΑΦΟΥ 5 lt</w:t>
            </w:r>
          </w:p>
        </w:tc>
        <w:tc>
          <w:tcPr>
            <w:tcW w:w="5094" w:type="dxa"/>
            <w:tcBorders>
              <w:left w:val="single" w:sz="2" w:space="0" w:color="000000"/>
              <w:bottom w:val="single" w:sz="2" w:space="0" w:color="000000"/>
            </w:tcBorders>
          </w:tcPr>
          <w:p w14:paraId="36704BAB" w14:textId="77777777" w:rsidR="00D41691" w:rsidRPr="00D41691" w:rsidRDefault="00D41691" w:rsidP="00D41691">
            <w:pPr>
              <w:spacing w:after="200" w:line="276" w:lineRule="auto"/>
              <w:jc w:val="left"/>
              <w:rPr>
                <w:rFonts w:eastAsia="Calibri"/>
                <w:sz w:val="20"/>
                <w:szCs w:val="20"/>
                <w:lang w:val="el-GR" w:eastAsia="en-US"/>
              </w:rPr>
            </w:pPr>
            <w:proofErr w:type="spellStart"/>
            <w:r w:rsidRPr="00D41691">
              <w:rPr>
                <w:rFonts w:eastAsia="Calibri"/>
                <w:sz w:val="20"/>
                <w:szCs w:val="20"/>
                <w:lang w:val="el-GR" w:eastAsia="en-US"/>
              </w:rPr>
              <w:t>Υποαλλεργικό</w:t>
            </w:r>
            <w:proofErr w:type="spellEnd"/>
            <w:r w:rsidRPr="00D41691">
              <w:rPr>
                <w:rFonts w:eastAsia="Calibri"/>
                <w:sz w:val="20"/>
                <w:szCs w:val="20"/>
                <w:lang w:val="el-GR" w:eastAsia="en-US"/>
              </w:rPr>
              <w:t xml:space="preserve">, </w:t>
            </w:r>
            <w:proofErr w:type="spellStart"/>
            <w:r w:rsidRPr="00D41691">
              <w:rPr>
                <w:rFonts w:eastAsia="Calibri"/>
                <w:sz w:val="20"/>
                <w:szCs w:val="20"/>
                <w:lang w:val="el-GR" w:eastAsia="en-US"/>
              </w:rPr>
              <w:t>υδατοδιαλυτό</w:t>
            </w:r>
            <w:proofErr w:type="spellEnd"/>
            <w:r w:rsidRPr="00D41691">
              <w:rPr>
                <w:rFonts w:eastAsia="Calibri"/>
                <w:sz w:val="20"/>
                <w:szCs w:val="20"/>
                <w:lang w:val="el-GR" w:eastAsia="en-US"/>
              </w:rPr>
              <w:t xml:space="preserve"> </w:t>
            </w:r>
            <w:proofErr w:type="spellStart"/>
            <w:r w:rsidRPr="00D41691">
              <w:rPr>
                <w:rFonts w:eastAsia="Calibri"/>
                <w:sz w:val="20"/>
                <w:szCs w:val="20"/>
                <w:lang w:val="el-GR" w:eastAsia="en-US"/>
              </w:rPr>
              <w:t>τζελ</w:t>
            </w:r>
            <w:proofErr w:type="spellEnd"/>
            <w:r w:rsidRPr="00D41691">
              <w:rPr>
                <w:rFonts w:eastAsia="Calibri"/>
                <w:sz w:val="20"/>
                <w:szCs w:val="20"/>
                <w:lang w:val="el-GR" w:eastAsia="en-US"/>
              </w:rPr>
              <w:t xml:space="preserve"> κατάλληλο για υπερηχογραφήματα </w:t>
            </w:r>
            <w:proofErr w:type="spellStart"/>
            <w:r w:rsidRPr="00D41691">
              <w:rPr>
                <w:rFonts w:eastAsia="Calibri"/>
                <w:sz w:val="20"/>
                <w:szCs w:val="20"/>
                <w:lang w:val="en-US" w:eastAsia="en-US"/>
              </w:rPr>
              <w:t>Duppler</w:t>
            </w:r>
            <w:proofErr w:type="spellEnd"/>
            <w:r w:rsidRPr="00D41691">
              <w:rPr>
                <w:rFonts w:eastAsia="Calibri"/>
                <w:sz w:val="20"/>
                <w:szCs w:val="20"/>
                <w:lang w:val="el-GR" w:eastAsia="en-US"/>
              </w:rPr>
              <w:t xml:space="preserve"> ως </w:t>
            </w:r>
            <w:proofErr w:type="spellStart"/>
            <w:r w:rsidRPr="00D41691">
              <w:rPr>
                <w:rFonts w:eastAsia="Calibri"/>
                <w:sz w:val="20"/>
                <w:szCs w:val="20"/>
                <w:lang w:val="el-GR" w:eastAsia="en-US"/>
              </w:rPr>
              <w:t>απινιδωτές</w:t>
            </w:r>
            <w:proofErr w:type="spellEnd"/>
            <w:r w:rsidRPr="00D41691">
              <w:rPr>
                <w:rFonts w:eastAsia="Calibri"/>
                <w:sz w:val="20"/>
                <w:szCs w:val="20"/>
                <w:lang w:val="el-GR" w:eastAsia="en-US"/>
              </w:rPr>
              <w:t xml:space="preserve"> χωρίς άρωμα – μη </w:t>
            </w:r>
            <w:proofErr w:type="spellStart"/>
            <w:r w:rsidRPr="00D41691">
              <w:rPr>
                <w:rFonts w:eastAsia="Calibri"/>
                <w:sz w:val="20"/>
                <w:szCs w:val="20"/>
                <w:lang w:val="el-GR" w:eastAsia="en-US"/>
              </w:rPr>
              <w:t>σπερματοκτόνο</w:t>
            </w:r>
            <w:proofErr w:type="spellEnd"/>
            <w:r w:rsidRPr="00D41691">
              <w:rPr>
                <w:rFonts w:eastAsia="Calibri"/>
                <w:sz w:val="20"/>
                <w:szCs w:val="20"/>
                <w:lang w:val="el-GR" w:eastAsia="en-US"/>
              </w:rPr>
              <w:t xml:space="preserve"> – χωρίς </w:t>
            </w:r>
            <w:proofErr w:type="spellStart"/>
            <w:r w:rsidRPr="00D41691">
              <w:rPr>
                <w:rFonts w:eastAsia="Calibri"/>
                <w:sz w:val="20"/>
                <w:szCs w:val="20"/>
                <w:lang w:val="el-GR" w:eastAsia="en-US"/>
              </w:rPr>
              <w:t>φορμαλδεϋδη</w:t>
            </w:r>
            <w:proofErr w:type="spellEnd"/>
          </w:p>
        </w:tc>
        <w:tc>
          <w:tcPr>
            <w:tcW w:w="1155" w:type="dxa"/>
            <w:tcBorders>
              <w:left w:val="single" w:sz="2" w:space="0" w:color="000000"/>
              <w:bottom w:val="single" w:sz="2" w:space="0" w:color="000000"/>
              <w:right w:val="single" w:sz="2" w:space="0" w:color="000000"/>
            </w:tcBorders>
            <w:vAlign w:val="center"/>
          </w:tcPr>
          <w:p w14:paraId="0D13B298"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100</w:t>
            </w:r>
          </w:p>
        </w:tc>
      </w:tr>
      <w:tr w:rsidR="00D41691" w:rsidRPr="00D41691" w14:paraId="776DD91E" w14:textId="77777777" w:rsidTr="00447969">
        <w:trPr>
          <w:trHeight w:val="627"/>
        </w:trPr>
        <w:tc>
          <w:tcPr>
            <w:tcW w:w="625" w:type="dxa"/>
            <w:tcBorders>
              <w:left w:val="single" w:sz="2" w:space="0" w:color="000000"/>
              <w:bottom w:val="single" w:sz="2" w:space="0" w:color="000000"/>
            </w:tcBorders>
            <w:vAlign w:val="center"/>
          </w:tcPr>
          <w:p w14:paraId="5A073B51" w14:textId="77777777" w:rsidR="00D41691" w:rsidRPr="00D41691" w:rsidRDefault="00D41691" w:rsidP="00D41691">
            <w:pPr>
              <w:widowControl w:val="0"/>
              <w:suppressLineNumbers/>
              <w:spacing w:after="200" w:line="276" w:lineRule="auto"/>
              <w:jc w:val="center"/>
              <w:rPr>
                <w:rFonts w:eastAsia="Calibri"/>
                <w:color w:val="000000"/>
                <w:szCs w:val="22"/>
                <w:lang w:val="el-GR" w:eastAsia="en-US"/>
              </w:rPr>
            </w:pPr>
            <w:r w:rsidRPr="00D41691">
              <w:rPr>
                <w:rFonts w:eastAsia="Calibri"/>
                <w:color w:val="000000"/>
                <w:szCs w:val="22"/>
                <w:lang w:val="el-GR" w:eastAsia="en-US"/>
              </w:rPr>
              <w:t>10</w:t>
            </w:r>
          </w:p>
        </w:tc>
        <w:tc>
          <w:tcPr>
            <w:tcW w:w="1054" w:type="dxa"/>
            <w:tcBorders>
              <w:left w:val="single" w:sz="2" w:space="0" w:color="000000"/>
              <w:bottom w:val="single" w:sz="2" w:space="0" w:color="000000"/>
            </w:tcBorders>
            <w:vAlign w:val="center"/>
          </w:tcPr>
          <w:p w14:paraId="627B672B"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23-01-01</w:t>
            </w:r>
          </w:p>
        </w:tc>
        <w:tc>
          <w:tcPr>
            <w:tcW w:w="1885" w:type="dxa"/>
            <w:tcBorders>
              <w:left w:val="single" w:sz="2" w:space="0" w:color="000000"/>
              <w:bottom w:val="single" w:sz="2" w:space="0" w:color="000000"/>
            </w:tcBorders>
            <w:vAlign w:val="center"/>
          </w:tcPr>
          <w:p w14:paraId="3331C72C" w14:textId="77777777" w:rsidR="00D41691" w:rsidRPr="00D41691" w:rsidRDefault="00D41691" w:rsidP="00D41691">
            <w:pPr>
              <w:widowControl w:val="0"/>
              <w:suppressLineNumbers/>
              <w:spacing w:after="200" w:line="276" w:lineRule="auto"/>
              <w:jc w:val="left"/>
              <w:rPr>
                <w:rFonts w:eastAsia="Calibri"/>
                <w:szCs w:val="22"/>
                <w:lang w:val="el-GR" w:eastAsia="en-US"/>
              </w:rPr>
            </w:pPr>
            <w:r w:rsidRPr="00D41691">
              <w:rPr>
                <w:rFonts w:eastAsia="Calibri"/>
                <w:color w:val="000000"/>
                <w:sz w:val="20"/>
                <w:szCs w:val="20"/>
                <w:lang w:val="el-GR" w:eastAsia="en-US"/>
              </w:rPr>
              <w:t>ΓΑΛΑ 1ης ΒΡΕΦΙΚΗΣ ΗΛΙΚΙΑΣ ΥΠΟΑΛΛΕΡΓΙΚΟ</w:t>
            </w:r>
          </w:p>
        </w:tc>
        <w:tc>
          <w:tcPr>
            <w:tcW w:w="5094" w:type="dxa"/>
            <w:tcBorders>
              <w:left w:val="single" w:sz="2" w:space="0" w:color="000000"/>
              <w:bottom w:val="single" w:sz="2" w:space="0" w:color="000000"/>
            </w:tcBorders>
          </w:tcPr>
          <w:p w14:paraId="17B2A1B4" w14:textId="77777777" w:rsidR="00D41691" w:rsidRPr="00D41691" w:rsidRDefault="00D41691" w:rsidP="00D41691">
            <w:pPr>
              <w:spacing w:after="200" w:line="276" w:lineRule="auto"/>
              <w:jc w:val="left"/>
              <w:rPr>
                <w:rFonts w:eastAsia="Calibri"/>
                <w:szCs w:val="22"/>
                <w:lang w:val="el-GR" w:eastAsia="en-US"/>
              </w:rPr>
            </w:pPr>
            <w:r w:rsidRPr="00D41691">
              <w:rPr>
                <w:rFonts w:eastAsia="Calibri"/>
                <w:sz w:val="20"/>
                <w:szCs w:val="20"/>
                <w:lang w:val="el-GR" w:eastAsia="en-US"/>
              </w:rPr>
              <w:t xml:space="preserve">Με </w:t>
            </w:r>
            <w:proofErr w:type="spellStart"/>
            <w:r w:rsidRPr="00D41691">
              <w:rPr>
                <w:rFonts w:eastAsia="Calibri"/>
                <w:sz w:val="20"/>
                <w:szCs w:val="20"/>
                <w:lang w:val="el-GR" w:eastAsia="en-US"/>
              </w:rPr>
              <w:t>μρικώς</w:t>
            </w:r>
            <w:proofErr w:type="spellEnd"/>
            <w:r w:rsidRPr="00D41691">
              <w:rPr>
                <w:rFonts w:eastAsia="Calibri"/>
                <w:sz w:val="20"/>
                <w:szCs w:val="20"/>
                <w:lang w:val="el-GR" w:eastAsia="en-US"/>
              </w:rPr>
              <w:t xml:space="preserve"> </w:t>
            </w:r>
            <w:proofErr w:type="spellStart"/>
            <w:r w:rsidRPr="00D41691">
              <w:rPr>
                <w:rFonts w:eastAsia="Calibri"/>
                <w:sz w:val="20"/>
                <w:szCs w:val="20"/>
                <w:lang w:val="el-GR" w:eastAsia="en-US"/>
              </w:rPr>
              <w:t>υδρολυμένη</w:t>
            </w:r>
            <w:proofErr w:type="spellEnd"/>
            <w:r w:rsidRPr="00D41691">
              <w:rPr>
                <w:rFonts w:eastAsia="Calibri"/>
                <w:sz w:val="20"/>
                <w:szCs w:val="20"/>
                <w:lang w:val="el-GR" w:eastAsia="en-US"/>
              </w:rPr>
              <w:t xml:space="preserve"> πρωτεΐνη και συμβιωτικά όχι ευρέως </w:t>
            </w:r>
            <w:proofErr w:type="spellStart"/>
            <w:r w:rsidRPr="00D41691">
              <w:rPr>
                <w:rFonts w:eastAsia="Calibri"/>
                <w:sz w:val="20"/>
                <w:szCs w:val="20"/>
                <w:lang w:val="el-GR" w:eastAsia="en-US"/>
              </w:rPr>
              <w:t>υδρολυμένο</w:t>
            </w:r>
            <w:proofErr w:type="spellEnd"/>
            <w:r w:rsidRPr="00D41691">
              <w:rPr>
                <w:rFonts w:eastAsia="Calibri"/>
                <w:sz w:val="20"/>
                <w:szCs w:val="20"/>
                <w:lang w:val="el-GR" w:eastAsia="en-US"/>
              </w:rPr>
              <w:t>, όχι στοιχειακό.</w:t>
            </w:r>
          </w:p>
        </w:tc>
        <w:tc>
          <w:tcPr>
            <w:tcW w:w="1155" w:type="dxa"/>
            <w:tcBorders>
              <w:left w:val="single" w:sz="2" w:space="0" w:color="000000"/>
              <w:bottom w:val="single" w:sz="2" w:space="0" w:color="000000"/>
              <w:right w:val="single" w:sz="2" w:space="0" w:color="000000"/>
            </w:tcBorders>
            <w:vAlign w:val="center"/>
          </w:tcPr>
          <w:p w14:paraId="3AF22B24"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150</w:t>
            </w:r>
          </w:p>
        </w:tc>
      </w:tr>
      <w:tr w:rsidR="00D41691" w:rsidRPr="00D41691" w14:paraId="7105490B" w14:textId="77777777" w:rsidTr="00447969">
        <w:trPr>
          <w:trHeight w:val="627"/>
        </w:trPr>
        <w:tc>
          <w:tcPr>
            <w:tcW w:w="625" w:type="dxa"/>
            <w:tcBorders>
              <w:left w:val="single" w:sz="2" w:space="0" w:color="000000"/>
              <w:bottom w:val="single" w:sz="2" w:space="0" w:color="000000"/>
            </w:tcBorders>
            <w:vAlign w:val="center"/>
          </w:tcPr>
          <w:p w14:paraId="4C2F5A52"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1</w:t>
            </w:r>
            <w:r w:rsidRPr="00D41691">
              <w:rPr>
                <w:rFonts w:eastAsia="Calibri"/>
                <w:color w:val="000000"/>
                <w:szCs w:val="22"/>
                <w:lang w:val="en-US" w:eastAsia="en-US"/>
              </w:rPr>
              <w:t>1</w:t>
            </w:r>
          </w:p>
        </w:tc>
        <w:tc>
          <w:tcPr>
            <w:tcW w:w="1054" w:type="dxa"/>
            <w:tcBorders>
              <w:left w:val="single" w:sz="2" w:space="0" w:color="000000"/>
              <w:bottom w:val="single" w:sz="2" w:space="0" w:color="000000"/>
            </w:tcBorders>
            <w:vAlign w:val="center"/>
          </w:tcPr>
          <w:p w14:paraId="4FA8D088"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29-14-04</w:t>
            </w:r>
          </w:p>
        </w:tc>
        <w:tc>
          <w:tcPr>
            <w:tcW w:w="1885" w:type="dxa"/>
            <w:tcBorders>
              <w:left w:val="single" w:sz="2" w:space="0" w:color="000000"/>
              <w:bottom w:val="single" w:sz="2" w:space="0" w:color="000000"/>
            </w:tcBorders>
            <w:vAlign w:val="center"/>
          </w:tcPr>
          <w:p w14:paraId="1A54DBF5"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ΗΛΕΚΤΡΟΔΙΑ ΔΙΠΟΛΙΚΑ ΔΙΑΦΛΕΒΙΑ ΜΕ ΜΠΑΛΟΝΙ ΓΙΑ ΠΡΟΣΩΡΙΝΗ ΒΗΜΑΤ</w:t>
            </w:r>
          </w:p>
        </w:tc>
        <w:tc>
          <w:tcPr>
            <w:tcW w:w="5094" w:type="dxa"/>
            <w:tcBorders>
              <w:left w:val="single" w:sz="2" w:space="0" w:color="000000"/>
              <w:bottom w:val="single" w:sz="2" w:space="0" w:color="000000"/>
            </w:tcBorders>
          </w:tcPr>
          <w:p w14:paraId="448704B8"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 xml:space="preserve">Διπολικός καθετήρας προσωρινής </w:t>
            </w:r>
            <w:proofErr w:type="spellStart"/>
            <w:r w:rsidRPr="00D41691">
              <w:rPr>
                <w:rFonts w:eastAsia="Calibri"/>
                <w:sz w:val="20"/>
                <w:szCs w:val="20"/>
                <w:lang w:val="el-GR" w:eastAsia="en-US"/>
              </w:rPr>
              <w:t>βηματοδότησης</w:t>
            </w:r>
            <w:proofErr w:type="spellEnd"/>
            <w:r w:rsidRPr="00D41691">
              <w:rPr>
                <w:rFonts w:eastAsia="Calibri"/>
                <w:sz w:val="20"/>
                <w:szCs w:val="20"/>
                <w:lang w:val="el-GR" w:eastAsia="en-US"/>
              </w:rPr>
              <w:t xml:space="preserve"> με μπαλόνι και ειδικό κυρτό σχεδιασμό, από </w:t>
            </w:r>
            <w:proofErr w:type="spellStart"/>
            <w:r w:rsidRPr="00D41691">
              <w:rPr>
                <w:rFonts w:eastAsia="Calibri"/>
                <w:sz w:val="20"/>
                <w:szCs w:val="20"/>
                <w:lang w:val="el-GR" w:eastAsia="en-US"/>
              </w:rPr>
              <w:t>πολυουρεθάνη</w:t>
            </w:r>
            <w:proofErr w:type="spellEnd"/>
            <w:r w:rsidRPr="00D41691">
              <w:rPr>
                <w:rFonts w:eastAsia="Calibri"/>
                <w:sz w:val="20"/>
                <w:szCs w:val="20"/>
                <w:lang w:val="el-GR" w:eastAsia="en-US"/>
              </w:rPr>
              <w:t xml:space="preserve">, 5f – 110cm με διάμετρο μπαλονιού 9mm &amp; διόγκωση 1.00 </w:t>
            </w:r>
            <w:proofErr w:type="spellStart"/>
            <w:r w:rsidRPr="00D41691">
              <w:rPr>
                <w:rFonts w:eastAsia="Calibri"/>
                <w:sz w:val="20"/>
                <w:szCs w:val="20"/>
                <w:lang w:val="el-GR" w:eastAsia="en-US"/>
              </w:rPr>
              <w:t>ml</w:t>
            </w:r>
            <w:proofErr w:type="spellEnd"/>
            <w:r w:rsidRPr="00D41691">
              <w:rPr>
                <w:rFonts w:eastAsia="Calibri"/>
                <w:sz w:val="20"/>
                <w:szCs w:val="20"/>
                <w:lang w:val="el-GR" w:eastAsia="en-US"/>
              </w:rPr>
              <w:t xml:space="preserve">. Για επιπλέον ασφάλεια να διαθέτει έναν αυλό που απομονώνει τα ηλεκτρόδια από τις ακίδες σύνδεσης. Ο διπολικός καθετήρας </w:t>
            </w:r>
            <w:proofErr w:type="spellStart"/>
            <w:r w:rsidRPr="00D41691">
              <w:rPr>
                <w:rFonts w:eastAsia="Calibri"/>
                <w:sz w:val="20"/>
                <w:szCs w:val="20"/>
                <w:lang w:val="el-GR" w:eastAsia="en-US"/>
              </w:rPr>
              <w:t>βηματοδότησης</w:t>
            </w:r>
            <w:proofErr w:type="spellEnd"/>
            <w:r w:rsidRPr="00D41691">
              <w:rPr>
                <w:rFonts w:eastAsia="Calibri"/>
                <w:sz w:val="20"/>
                <w:szCs w:val="20"/>
                <w:lang w:val="el-GR" w:eastAsia="en-US"/>
              </w:rPr>
              <w:t xml:space="preserve"> να είναι σχεδιασμένος ως μία προσωρινή </w:t>
            </w:r>
            <w:proofErr w:type="spellStart"/>
            <w:r w:rsidRPr="00D41691">
              <w:rPr>
                <w:rFonts w:eastAsia="Calibri"/>
                <w:sz w:val="20"/>
                <w:szCs w:val="20"/>
                <w:lang w:val="el-GR" w:eastAsia="en-US"/>
              </w:rPr>
              <w:t>διαφλέβια</w:t>
            </w:r>
            <w:proofErr w:type="spellEnd"/>
            <w:r w:rsidRPr="00D41691">
              <w:rPr>
                <w:rFonts w:eastAsia="Calibri"/>
                <w:sz w:val="20"/>
                <w:szCs w:val="20"/>
                <w:lang w:val="el-GR" w:eastAsia="en-US"/>
              </w:rPr>
              <w:t xml:space="preserve"> καρδιακή </w:t>
            </w:r>
            <w:proofErr w:type="spellStart"/>
            <w:r w:rsidRPr="00D41691">
              <w:rPr>
                <w:rFonts w:eastAsia="Calibri"/>
                <w:sz w:val="20"/>
                <w:szCs w:val="20"/>
                <w:lang w:val="el-GR" w:eastAsia="en-US"/>
              </w:rPr>
              <w:t>βηματοδότηση</w:t>
            </w:r>
            <w:proofErr w:type="spellEnd"/>
            <w:r w:rsidRPr="00D41691">
              <w:rPr>
                <w:rFonts w:eastAsia="Calibri"/>
                <w:sz w:val="20"/>
                <w:szCs w:val="20"/>
                <w:lang w:val="el-GR" w:eastAsia="en-US"/>
              </w:rPr>
              <w:t xml:space="preserve"> που μεταβιβάζει ένα </w:t>
            </w:r>
            <w:proofErr w:type="spellStart"/>
            <w:r w:rsidRPr="00D41691">
              <w:rPr>
                <w:rFonts w:eastAsia="Calibri"/>
                <w:sz w:val="20"/>
                <w:szCs w:val="20"/>
                <w:lang w:val="el-GR" w:eastAsia="en-US"/>
              </w:rPr>
              <w:t>βηματοδοτικό</w:t>
            </w:r>
            <w:proofErr w:type="spellEnd"/>
            <w:r w:rsidRPr="00D41691">
              <w:rPr>
                <w:rFonts w:eastAsia="Calibri"/>
                <w:sz w:val="20"/>
                <w:szCs w:val="20"/>
                <w:lang w:val="el-GR" w:eastAsia="en-US"/>
              </w:rPr>
              <w:t xml:space="preserve"> ηλεκτρικό ερέθισμα από τον </w:t>
            </w:r>
            <w:proofErr w:type="spellStart"/>
            <w:r w:rsidRPr="00D41691">
              <w:rPr>
                <w:rFonts w:eastAsia="Calibri"/>
                <w:sz w:val="20"/>
                <w:szCs w:val="20"/>
                <w:lang w:val="el-GR" w:eastAsia="en-US"/>
              </w:rPr>
              <w:t>παλμοδότη</w:t>
            </w:r>
            <w:proofErr w:type="spellEnd"/>
            <w:r w:rsidRPr="00D41691">
              <w:rPr>
                <w:rFonts w:eastAsia="Calibri"/>
                <w:sz w:val="20"/>
                <w:szCs w:val="20"/>
                <w:lang w:val="el-GR" w:eastAsia="en-US"/>
              </w:rPr>
              <w:t xml:space="preserve"> στην καρδιά. Μπορεί, επίσης, να χρησιμοποιηθεί για τη μεταβίβαση του ηλεκτρικού σήματος της καρδιάς σε μία συσκευή καταγραφής. Τα συνδετικά είναι ενσωματωμένα στο υλικό.</w:t>
            </w:r>
          </w:p>
        </w:tc>
        <w:tc>
          <w:tcPr>
            <w:tcW w:w="1155" w:type="dxa"/>
            <w:tcBorders>
              <w:left w:val="single" w:sz="2" w:space="0" w:color="000000"/>
              <w:bottom w:val="single" w:sz="2" w:space="0" w:color="000000"/>
              <w:right w:val="single" w:sz="2" w:space="0" w:color="000000"/>
            </w:tcBorders>
            <w:vAlign w:val="center"/>
          </w:tcPr>
          <w:p w14:paraId="0ACCE1F6"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n-US" w:eastAsia="en-US"/>
              </w:rPr>
              <w:t>8</w:t>
            </w:r>
            <w:r w:rsidRPr="00D41691">
              <w:rPr>
                <w:rFonts w:eastAsia="Calibri"/>
                <w:color w:val="000000"/>
                <w:sz w:val="20"/>
                <w:szCs w:val="20"/>
                <w:lang w:val="el-GR" w:eastAsia="en-US"/>
              </w:rPr>
              <w:t>0</w:t>
            </w:r>
          </w:p>
        </w:tc>
      </w:tr>
      <w:tr w:rsidR="00D41691" w:rsidRPr="00D41691" w14:paraId="612D1765" w14:textId="77777777" w:rsidTr="00447969">
        <w:trPr>
          <w:trHeight w:val="580"/>
        </w:trPr>
        <w:tc>
          <w:tcPr>
            <w:tcW w:w="625" w:type="dxa"/>
            <w:tcBorders>
              <w:left w:val="single" w:sz="2" w:space="0" w:color="000000"/>
              <w:bottom w:val="single" w:sz="2" w:space="0" w:color="000000"/>
            </w:tcBorders>
            <w:vAlign w:val="center"/>
          </w:tcPr>
          <w:p w14:paraId="72D0316A"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1</w:t>
            </w:r>
            <w:r w:rsidRPr="00D41691">
              <w:rPr>
                <w:rFonts w:eastAsia="Calibri"/>
                <w:color w:val="000000"/>
                <w:szCs w:val="22"/>
                <w:lang w:val="en-US" w:eastAsia="en-US"/>
              </w:rPr>
              <w:t>2</w:t>
            </w:r>
          </w:p>
        </w:tc>
        <w:tc>
          <w:tcPr>
            <w:tcW w:w="1054" w:type="dxa"/>
            <w:tcBorders>
              <w:left w:val="single" w:sz="2" w:space="0" w:color="000000"/>
              <w:bottom w:val="single" w:sz="2" w:space="0" w:color="000000"/>
            </w:tcBorders>
            <w:vAlign w:val="center"/>
          </w:tcPr>
          <w:p w14:paraId="3804AA9E"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01-18-016</w:t>
            </w:r>
          </w:p>
        </w:tc>
        <w:tc>
          <w:tcPr>
            <w:tcW w:w="1885" w:type="dxa"/>
            <w:tcBorders>
              <w:left w:val="single" w:sz="2" w:space="0" w:color="000000"/>
              <w:bottom w:val="single" w:sz="2" w:space="0" w:color="000000"/>
            </w:tcBorders>
            <w:vAlign w:val="center"/>
          </w:tcPr>
          <w:p w14:paraId="261233A9"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ΛΑΣΤΙΧΑΚΙΑ ΣΙΛΙΚΟΝΗΣ</w:t>
            </w:r>
          </w:p>
        </w:tc>
        <w:tc>
          <w:tcPr>
            <w:tcW w:w="5094" w:type="dxa"/>
            <w:tcBorders>
              <w:left w:val="single" w:sz="2" w:space="0" w:color="000000"/>
              <w:bottom w:val="single" w:sz="2" w:space="0" w:color="000000"/>
            </w:tcBorders>
          </w:tcPr>
          <w:p w14:paraId="2354A014"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Τα λαστιχάκια θα πρέπει να είναι κατασκευασμένα από 100% σιλικόνη αποστειρωμένα και χωρίς τοξικό ή ερεθιστικά πρόσθετα.</w:t>
            </w:r>
          </w:p>
        </w:tc>
        <w:tc>
          <w:tcPr>
            <w:tcW w:w="1155" w:type="dxa"/>
            <w:tcBorders>
              <w:left w:val="single" w:sz="2" w:space="0" w:color="000000"/>
              <w:bottom w:val="single" w:sz="2" w:space="0" w:color="000000"/>
              <w:right w:val="single" w:sz="2" w:space="0" w:color="000000"/>
            </w:tcBorders>
            <w:vAlign w:val="center"/>
          </w:tcPr>
          <w:p w14:paraId="008DF643"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100</w:t>
            </w:r>
          </w:p>
        </w:tc>
      </w:tr>
      <w:tr w:rsidR="00D41691" w:rsidRPr="00D41691" w14:paraId="67C4DDF1" w14:textId="77777777" w:rsidTr="00447969">
        <w:trPr>
          <w:trHeight w:val="627"/>
        </w:trPr>
        <w:tc>
          <w:tcPr>
            <w:tcW w:w="625" w:type="dxa"/>
            <w:tcBorders>
              <w:left w:val="single" w:sz="2" w:space="0" w:color="000000"/>
              <w:bottom w:val="single" w:sz="2" w:space="0" w:color="000000"/>
            </w:tcBorders>
            <w:vAlign w:val="center"/>
          </w:tcPr>
          <w:p w14:paraId="19E75A3B"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1</w:t>
            </w:r>
            <w:r w:rsidRPr="00D41691">
              <w:rPr>
                <w:rFonts w:eastAsia="Calibri"/>
                <w:color w:val="000000"/>
                <w:szCs w:val="22"/>
                <w:lang w:val="en-US" w:eastAsia="en-US"/>
              </w:rPr>
              <w:t>3</w:t>
            </w:r>
          </w:p>
        </w:tc>
        <w:tc>
          <w:tcPr>
            <w:tcW w:w="1054" w:type="dxa"/>
            <w:tcBorders>
              <w:left w:val="single" w:sz="2" w:space="0" w:color="000000"/>
              <w:bottom w:val="single" w:sz="2" w:space="0" w:color="000000"/>
            </w:tcBorders>
            <w:vAlign w:val="center"/>
          </w:tcPr>
          <w:p w14:paraId="5B7D54E3"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50-00-75</w:t>
            </w:r>
          </w:p>
        </w:tc>
        <w:tc>
          <w:tcPr>
            <w:tcW w:w="1885" w:type="dxa"/>
            <w:tcBorders>
              <w:left w:val="single" w:sz="2" w:space="0" w:color="000000"/>
              <w:bottom w:val="single" w:sz="2" w:space="0" w:color="000000"/>
            </w:tcBorders>
            <w:vAlign w:val="center"/>
          </w:tcPr>
          <w:p w14:paraId="722E5EEE"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ΜΟΝΟΔΟΣΕΙΣ ΥΔΡΟΛΥΜΕΝΗΣ ΠΡΩΤΕΪΝΗΣ ΚΟΛΛΑΓΟΝΟΥ 30ml</w:t>
            </w:r>
          </w:p>
        </w:tc>
        <w:tc>
          <w:tcPr>
            <w:tcW w:w="5094" w:type="dxa"/>
            <w:tcBorders>
              <w:left w:val="single" w:sz="2" w:space="0" w:color="000000"/>
              <w:bottom w:val="single" w:sz="2" w:space="0" w:color="000000"/>
            </w:tcBorders>
          </w:tcPr>
          <w:p w14:paraId="77FCC1D3"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 xml:space="preserve">Νάνο </w:t>
            </w:r>
            <w:proofErr w:type="spellStart"/>
            <w:r w:rsidRPr="00D41691">
              <w:rPr>
                <w:rFonts w:eastAsia="Calibri"/>
                <w:sz w:val="20"/>
                <w:szCs w:val="20"/>
                <w:lang w:val="el-GR" w:eastAsia="en-US"/>
              </w:rPr>
              <w:t>υδρολυμένη</w:t>
            </w:r>
            <w:proofErr w:type="spellEnd"/>
            <w:r w:rsidRPr="00D41691">
              <w:rPr>
                <w:rFonts w:eastAsia="Calibri"/>
                <w:sz w:val="20"/>
                <w:szCs w:val="20"/>
                <w:lang w:val="el-GR" w:eastAsia="en-US"/>
              </w:rPr>
              <w:t xml:space="preserve"> πρωτεΐνη ζωικού κολλαγόνου 17.</w:t>
            </w:r>
            <w:bookmarkStart w:id="162" w:name="%252525252525252525252525252525252525252"/>
            <w:bookmarkEnd w:id="162"/>
            <w:r w:rsidRPr="00D41691">
              <w:rPr>
                <w:rFonts w:eastAsia="Calibri"/>
                <w:sz w:val="20"/>
                <w:szCs w:val="20"/>
                <w:lang w:val="el-GR" w:eastAsia="en-US"/>
              </w:rPr>
              <w:t>5</w:t>
            </w:r>
            <w:r w:rsidRPr="00D41691">
              <w:rPr>
                <w:rFonts w:eastAsia="Calibri"/>
                <w:sz w:val="20"/>
                <w:szCs w:val="20"/>
                <w:lang w:val="en-US" w:eastAsia="en-US"/>
              </w:rPr>
              <w:t>gr</w:t>
            </w:r>
            <w:r w:rsidRPr="00D41691">
              <w:rPr>
                <w:rFonts w:eastAsia="Calibri"/>
                <w:sz w:val="20"/>
                <w:szCs w:val="20"/>
                <w:lang w:val="el-GR" w:eastAsia="en-US"/>
              </w:rPr>
              <w:t>, 3</w:t>
            </w:r>
            <w:r w:rsidRPr="00D41691">
              <w:rPr>
                <w:rFonts w:eastAsia="Calibri"/>
                <w:sz w:val="20"/>
                <w:szCs w:val="20"/>
                <w:lang w:val="en-US" w:eastAsia="en-US"/>
              </w:rPr>
              <w:t>gr</w:t>
            </w:r>
            <w:r w:rsidRPr="00D41691">
              <w:rPr>
                <w:rFonts w:eastAsia="Calibri"/>
                <w:sz w:val="20"/>
                <w:szCs w:val="20"/>
                <w:lang w:val="el-GR" w:eastAsia="en-US"/>
              </w:rPr>
              <w:t xml:space="preserve"> </w:t>
            </w:r>
            <w:proofErr w:type="spellStart"/>
            <w:r w:rsidRPr="00D41691">
              <w:rPr>
                <w:rFonts w:eastAsia="Calibri"/>
                <w:sz w:val="20"/>
                <w:szCs w:val="20"/>
                <w:lang w:val="el-GR" w:eastAsia="en-US"/>
              </w:rPr>
              <w:t>αργινίνης</w:t>
            </w:r>
            <w:proofErr w:type="spellEnd"/>
            <w:r w:rsidRPr="00D41691">
              <w:rPr>
                <w:rFonts w:eastAsia="Calibri"/>
                <w:sz w:val="20"/>
                <w:szCs w:val="20"/>
                <w:lang w:val="el-GR" w:eastAsia="en-US"/>
              </w:rPr>
              <w:t xml:space="preserve"> και 500</w:t>
            </w:r>
            <w:r w:rsidRPr="00D41691">
              <w:rPr>
                <w:rFonts w:eastAsia="Calibri"/>
                <w:sz w:val="20"/>
                <w:szCs w:val="20"/>
                <w:lang w:val="en-US" w:eastAsia="en-US"/>
              </w:rPr>
              <w:t>mg</w:t>
            </w:r>
            <w:r w:rsidRPr="00D41691">
              <w:rPr>
                <w:rFonts w:eastAsia="Calibri"/>
                <w:sz w:val="20"/>
                <w:szCs w:val="20"/>
                <w:lang w:val="el-GR" w:eastAsia="en-US"/>
              </w:rPr>
              <w:t xml:space="preserve"> </w:t>
            </w:r>
            <w:proofErr w:type="spellStart"/>
            <w:r w:rsidRPr="00D41691">
              <w:rPr>
                <w:rFonts w:eastAsia="Calibri"/>
                <w:sz w:val="20"/>
                <w:szCs w:val="20"/>
                <w:lang w:val="el-GR" w:eastAsia="en-US"/>
              </w:rPr>
              <w:t>ταυρίνης</w:t>
            </w:r>
            <w:proofErr w:type="spellEnd"/>
            <w:r w:rsidRPr="00D41691">
              <w:rPr>
                <w:rFonts w:eastAsia="Calibri"/>
                <w:sz w:val="20"/>
                <w:szCs w:val="20"/>
                <w:lang w:val="el-GR" w:eastAsia="en-US"/>
              </w:rPr>
              <w:t xml:space="preserve">, με όλα τα απαραίτητα και μη απαραίτητα αμινοξέα. Χωρίς ζάχαρη, </w:t>
            </w:r>
            <w:proofErr w:type="spellStart"/>
            <w:r w:rsidRPr="00D41691">
              <w:rPr>
                <w:rFonts w:eastAsia="Calibri"/>
                <w:sz w:val="20"/>
                <w:szCs w:val="20"/>
                <w:lang w:val="el-GR" w:eastAsia="en-US"/>
              </w:rPr>
              <w:t>γλουτένη</w:t>
            </w:r>
            <w:proofErr w:type="spellEnd"/>
            <w:r w:rsidRPr="00D41691">
              <w:rPr>
                <w:rFonts w:eastAsia="Calibri"/>
                <w:sz w:val="20"/>
                <w:szCs w:val="20"/>
                <w:lang w:val="el-GR" w:eastAsia="en-US"/>
              </w:rPr>
              <w:t>, λακτόζη και σόγια, χορήγηση από το στόμα ή μέσω καθετήρα σίτισης με 70 θερμίδες στα 30</w:t>
            </w:r>
            <w:r w:rsidRPr="00D41691">
              <w:rPr>
                <w:rFonts w:eastAsia="Calibri"/>
                <w:sz w:val="20"/>
                <w:szCs w:val="20"/>
                <w:lang w:val="en-US" w:eastAsia="en-US"/>
              </w:rPr>
              <w:t>ml</w:t>
            </w:r>
            <w:r w:rsidRPr="00D41691">
              <w:rPr>
                <w:rFonts w:eastAsia="Calibri"/>
                <w:sz w:val="20"/>
                <w:szCs w:val="20"/>
                <w:lang w:val="el-GR" w:eastAsia="en-US"/>
              </w:rPr>
              <w:t>.</w:t>
            </w:r>
          </w:p>
        </w:tc>
        <w:tc>
          <w:tcPr>
            <w:tcW w:w="1155" w:type="dxa"/>
            <w:tcBorders>
              <w:left w:val="single" w:sz="2" w:space="0" w:color="000000"/>
              <w:bottom w:val="single" w:sz="2" w:space="0" w:color="000000"/>
              <w:right w:val="single" w:sz="2" w:space="0" w:color="000000"/>
            </w:tcBorders>
            <w:vAlign w:val="center"/>
          </w:tcPr>
          <w:p w14:paraId="36A4B51D"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1000</w:t>
            </w:r>
          </w:p>
        </w:tc>
      </w:tr>
      <w:tr w:rsidR="00D41691" w:rsidRPr="00D41691" w14:paraId="200AF43B" w14:textId="77777777" w:rsidTr="00447969">
        <w:trPr>
          <w:trHeight w:val="627"/>
        </w:trPr>
        <w:tc>
          <w:tcPr>
            <w:tcW w:w="625" w:type="dxa"/>
            <w:tcBorders>
              <w:left w:val="single" w:sz="2" w:space="0" w:color="000000"/>
              <w:bottom w:val="single" w:sz="2" w:space="0" w:color="000000"/>
            </w:tcBorders>
            <w:vAlign w:val="center"/>
          </w:tcPr>
          <w:p w14:paraId="0683608A"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1</w:t>
            </w:r>
            <w:r w:rsidRPr="00D41691">
              <w:rPr>
                <w:rFonts w:eastAsia="Calibri"/>
                <w:color w:val="000000"/>
                <w:szCs w:val="22"/>
                <w:lang w:val="en-US" w:eastAsia="en-US"/>
              </w:rPr>
              <w:t>4</w:t>
            </w:r>
          </w:p>
        </w:tc>
        <w:tc>
          <w:tcPr>
            <w:tcW w:w="1054" w:type="dxa"/>
            <w:tcBorders>
              <w:left w:val="single" w:sz="2" w:space="0" w:color="000000"/>
              <w:bottom w:val="single" w:sz="2" w:space="0" w:color="000000"/>
            </w:tcBorders>
            <w:vAlign w:val="center"/>
          </w:tcPr>
          <w:p w14:paraId="791B3684"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01-10-287</w:t>
            </w:r>
          </w:p>
        </w:tc>
        <w:tc>
          <w:tcPr>
            <w:tcW w:w="1885" w:type="dxa"/>
            <w:tcBorders>
              <w:left w:val="single" w:sz="2" w:space="0" w:color="000000"/>
              <w:bottom w:val="single" w:sz="2" w:space="0" w:color="000000"/>
            </w:tcBorders>
            <w:vAlign w:val="center"/>
          </w:tcPr>
          <w:p w14:paraId="2407627C"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ΠΕΟΚΑΛΥΠΤΡΕΣ MEDIUM</w:t>
            </w:r>
          </w:p>
        </w:tc>
        <w:tc>
          <w:tcPr>
            <w:tcW w:w="5094" w:type="dxa"/>
            <w:tcBorders>
              <w:left w:val="single" w:sz="2" w:space="0" w:color="000000"/>
              <w:bottom w:val="single" w:sz="2" w:space="0" w:color="000000"/>
            </w:tcBorders>
          </w:tcPr>
          <w:p w14:paraId="4A5A04B1"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color w:val="000000"/>
                <w:sz w:val="20"/>
                <w:szCs w:val="20"/>
                <w:lang w:val="el-GR" w:eastAsia="en-US"/>
              </w:rPr>
              <w:t>Αυτοκόλλητος εξωτερικός καθετήρας από ελαστική σιλικόνη, διαφανής, με ισορροπημένο κολλητικό. Η έξοδός του να έχει σχήμα σπιράλ, να μπορεί να λυγίζει 90 μοίρες προς κάθε κατεύθυνση χωρίς να εμποδίζεται η ροή των ούρων. Με ειδικό δακτύλιο εφαρμογής 2 σημείων για ομοιόμορφη τοποθέτηση. Μεγέθους 28 χιλ.</w:t>
            </w:r>
          </w:p>
        </w:tc>
        <w:tc>
          <w:tcPr>
            <w:tcW w:w="1155" w:type="dxa"/>
            <w:tcBorders>
              <w:left w:val="single" w:sz="2" w:space="0" w:color="000000"/>
              <w:bottom w:val="single" w:sz="2" w:space="0" w:color="000000"/>
              <w:right w:val="single" w:sz="2" w:space="0" w:color="000000"/>
            </w:tcBorders>
            <w:vAlign w:val="center"/>
          </w:tcPr>
          <w:p w14:paraId="7A72C560"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600</w:t>
            </w:r>
          </w:p>
        </w:tc>
      </w:tr>
      <w:tr w:rsidR="00D41691" w:rsidRPr="00D41691" w14:paraId="1E6F4B4F" w14:textId="77777777" w:rsidTr="00447969">
        <w:trPr>
          <w:trHeight w:val="627"/>
        </w:trPr>
        <w:tc>
          <w:tcPr>
            <w:tcW w:w="625" w:type="dxa"/>
            <w:tcBorders>
              <w:left w:val="single" w:sz="2" w:space="0" w:color="000000"/>
              <w:bottom w:val="single" w:sz="2" w:space="0" w:color="000000"/>
            </w:tcBorders>
            <w:vAlign w:val="center"/>
          </w:tcPr>
          <w:p w14:paraId="5F4834C1"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1</w:t>
            </w:r>
            <w:r w:rsidRPr="00D41691">
              <w:rPr>
                <w:rFonts w:eastAsia="Calibri"/>
                <w:color w:val="000000"/>
                <w:szCs w:val="22"/>
                <w:lang w:val="en-US" w:eastAsia="en-US"/>
              </w:rPr>
              <w:t>5</w:t>
            </w:r>
          </w:p>
        </w:tc>
        <w:tc>
          <w:tcPr>
            <w:tcW w:w="1054" w:type="dxa"/>
            <w:tcBorders>
              <w:left w:val="single" w:sz="2" w:space="0" w:color="000000"/>
              <w:bottom w:val="single" w:sz="2" w:space="0" w:color="000000"/>
            </w:tcBorders>
            <w:vAlign w:val="center"/>
          </w:tcPr>
          <w:p w14:paraId="701CA83A"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24-21-01</w:t>
            </w:r>
          </w:p>
        </w:tc>
        <w:tc>
          <w:tcPr>
            <w:tcW w:w="1885" w:type="dxa"/>
            <w:tcBorders>
              <w:left w:val="single" w:sz="2" w:space="0" w:color="000000"/>
              <w:bottom w:val="single" w:sz="2" w:space="0" w:color="000000"/>
            </w:tcBorders>
            <w:vAlign w:val="center"/>
          </w:tcPr>
          <w:p w14:paraId="166EAA4A"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ΠΕΤΑΛΟΥΔΕΣ Νο 19</w:t>
            </w:r>
          </w:p>
        </w:tc>
        <w:tc>
          <w:tcPr>
            <w:tcW w:w="5094" w:type="dxa"/>
            <w:tcBorders>
              <w:left w:val="single" w:sz="2" w:space="0" w:color="000000"/>
              <w:bottom w:val="single" w:sz="2" w:space="0" w:color="000000"/>
            </w:tcBorders>
          </w:tcPr>
          <w:p w14:paraId="2E879E0B" w14:textId="77777777" w:rsidR="00D41691" w:rsidRPr="00D41691" w:rsidRDefault="00D41691" w:rsidP="00D41691">
            <w:pPr>
              <w:spacing w:after="200" w:line="276" w:lineRule="auto"/>
              <w:rPr>
                <w:rFonts w:eastAsia="Calibri"/>
                <w:szCs w:val="22"/>
                <w:lang w:val="el-GR" w:eastAsia="en-US"/>
              </w:rPr>
            </w:pPr>
            <w:r w:rsidRPr="00D41691">
              <w:rPr>
                <w:rFonts w:eastAsia="Calibri"/>
                <w:color w:val="2C363A"/>
                <w:sz w:val="20"/>
                <w:szCs w:val="20"/>
                <w:lang w:val="el-GR" w:eastAsia="en-US"/>
              </w:rPr>
              <w:t xml:space="preserve">Να προσφέρει γρήγορη φλεβική πρόσβαση και άνεση κατά την διάρκεια της έγχυσης. Η βελόνα να είναι από  ανοξείδωτο ατσάλι το οποίο να είναι </w:t>
            </w:r>
            <w:proofErr w:type="spellStart"/>
            <w:r w:rsidRPr="00D41691">
              <w:rPr>
                <w:rFonts w:eastAsia="Calibri"/>
                <w:color w:val="2C363A"/>
                <w:sz w:val="20"/>
                <w:szCs w:val="20"/>
                <w:lang w:val="el-GR" w:eastAsia="en-US"/>
              </w:rPr>
              <w:t>σιλικοναρισμένο</w:t>
            </w:r>
            <w:proofErr w:type="spellEnd"/>
            <w:r w:rsidRPr="00D41691">
              <w:rPr>
                <w:rFonts w:eastAsia="Calibri"/>
                <w:color w:val="2C363A"/>
                <w:sz w:val="20"/>
                <w:szCs w:val="20"/>
                <w:lang w:val="el-GR" w:eastAsia="en-US"/>
              </w:rPr>
              <w:t xml:space="preserve"> και πολύ καλά συνδεδεμένο με το πτερύγιο και το σωλήνα των οποίων το υλικό κατασκευής να είναι </w:t>
            </w:r>
            <w:r w:rsidRPr="00D41691">
              <w:rPr>
                <w:rFonts w:eastAsia="Calibri"/>
                <w:color w:val="2C363A"/>
                <w:sz w:val="20"/>
                <w:szCs w:val="20"/>
                <w:lang w:val="en-US" w:eastAsia="en-US"/>
              </w:rPr>
              <w:t>PVC</w:t>
            </w:r>
            <w:r w:rsidRPr="00D41691">
              <w:rPr>
                <w:rFonts w:eastAsia="Calibri"/>
                <w:color w:val="2C363A"/>
                <w:sz w:val="20"/>
                <w:szCs w:val="20"/>
                <w:lang w:val="el-GR" w:eastAsia="en-US"/>
              </w:rPr>
              <w:t xml:space="preserve">, υψηλής ποιότητας για </w:t>
            </w:r>
            <w:proofErr w:type="spellStart"/>
            <w:r w:rsidRPr="00D41691">
              <w:rPr>
                <w:rFonts w:eastAsia="Calibri"/>
                <w:color w:val="2C363A"/>
                <w:sz w:val="20"/>
                <w:szCs w:val="20"/>
                <w:lang w:val="el-GR" w:eastAsia="en-US"/>
              </w:rPr>
              <w:t>ατραυματική</w:t>
            </w:r>
            <w:proofErr w:type="spellEnd"/>
            <w:r w:rsidRPr="00D41691">
              <w:rPr>
                <w:rFonts w:eastAsia="Calibri"/>
                <w:color w:val="2C363A"/>
                <w:sz w:val="20"/>
                <w:szCs w:val="20"/>
                <w:lang w:val="el-GR" w:eastAsia="en-US"/>
              </w:rPr>
              <w:t xml:space="preserve"> εισαγωγή. Η άκρη της βελόνας είναι κατά τέτοιο τρόπο ακονισμένη ώστε να βοηθάει την εύκολη εισαγωγή της δημιουργώντας μικρό τραύμα και λιγότερο πόνο στον ασθενή, ενώ λόγω του σχήματος της να μειώνει την πιθανότητα να τρυπηθούν τα πίσω τοιχώματα της φλέβας.  Τα φτερά διευκολύνουν την καλύτερη και εύκολη στερέωση. </w:t>
            </w:r>
            <w:r w:rsidRPr="00D41691">
              <w:rPr>
                <w:rFonts w:eastAsia="Calibri"/>
                <w:sz w:val="20"/>
                <w:szCs w:val="20"/>
                <w:lang w:val="el-GR" w:eastAsia="en-US"/>
              </w:rPr>
              <w:t xml:space="preserve"> </w:t>
            </w:r>
            <w:r w:rsidRPr="00D41691">
              <w:rPr>
                <w:rFonts w:eastAsia="Calibri"/>
                <w:color w:val="2C363A"/>
                <w:sz w:val="20"/>
                <w:szCs w:val="20"/>
                <w:lang w:val="el-GR" w:eastAsia="en-US"/>
              </w:rPr>
              <w:t xml:space="preserve">Τα πτερύγια θα πρέπει είναι ανάγλυφα ώστε να μην γλιστρούν κατά τη </w:t>
            </w:r>
            <w:proofErr w:type="spellStart"/>
            <w:r w:rsidRPr="00D41691">
              <w:rPr>
                <w:rFonts w:eastAsia="Calibri"/>
                <w:color w:val="2C363A"/>
                <w:sz w:val="20"/>
                <w:szCs w:val="20"/>
                <w:lang w:val="el-GR" w:eastAsia="en-US"/>
              </w:rPr>
              <w:t>φλεβοκέντηση</w:t>
            </w:r>
            <w:proofErr w:type="spellEnd"/>
            <w:r w:rsidRPr="00D41691">
              <w:rPr>
                <w:rFonts w:eastAsia="Calibri"/>
                <w:color w:val="2C363A"/>
                <w:sz w:val="20"/>
                <w:szCs w:val="20"/>
                <w:lang w:val="el-GR" w:eastAsia="en-US"/>
              </w:rPr>
              <w:t xml:space="preserve"> να έχουν το κατάλληλο χρώμα ανάλογα με το μέγεθος για την εύκολη αναγνώριση τους. Ο σωλήνας μήκους 30</w:t>
            </w:r>
            <w:r w:rsidRPr="00D41691">
              <w:rPr>
                <w:rFonts w:eastAsia="Calibri"/>
                <w:color w:val="2C363A"/>
                <w:sz w:val="20"/>
                <w:szCs w:val="20"/>
                <w:lang w:val="en-US" w:eastAsia="en-US"/>
              </w:rPr>
              <w:t>cm</w:t>
            </w:r>
            <w:r w:rsidRPr="00D41691">
              <w:rPr>
                <w:rFonts w:eastAsia="Calibri"/>
                <w:color w:val="2C363A"/>
                <w:sz w:val="20"/>
                <w:szCs w:val="20"/>
                <w:lang w:val="el-GR" w:eastAsia="en-US"/>
              </w:rPr>
              <w:t xml:space="preserve"> να  είναι μαλακός, εύκαμπτος, ευλύγιστος με ικανότητα να αντιστέκεται στο τσάκισμα και χωρίς να παρουσιάζει διαρροές κατά την έγχυση . Το συνδετικό να  είναι ενωμένο με το πώμα του ώστε να μην χάνεται ποτέ. Να είναι  αποστειρωμένο με αιθυλένιο του οξειδίου  και ελεύθερο πυρετογόνων. Η συσκευασία είναι  ατομική </w:t>
            </w:r>
            <w:r w:rsidRPr="00D41691">
              <w:rPr>
                <w:rFonts w:eastAsia="Calibri"/>
                <w:color w:val="2C363A"/>
                <w:sz w:val="20"/>
                <w:szCs w:val="20"/>
                <w:lang w:val="en-US" w:eastAsia="en-US"/>
              </w:rPr>
              <w:t>blister</w:t>
            </w:r>
            <w:r w:rsidRPr="00D41691">
              <w:rPr>
                <w:rFonts w:eastAsia="Calibri"/>
                <w:color w:val="2C363A"/>
                <w:sz w:val="20"/>
                <w:szCs w:val="20"/>
                <w:lang w:val="el-GR" w:eastAsia="en-US"/>
              </w:rPr>
              <w:t> και έχει τυπωμένη την ημερομηνία αποστείρωσης – κατασκευής.</w:t>
            </w:r>
          </w:p>
        </w:tc>
        <w:tc>
          <w:tcPr>
            <w:tcW w:w="1155" w:type="dxa"/>
            <w:tcBorders>
              <w:left w:val="single" w:sz="2" w:space="0" w:color="000000"/>
              <w:bottom w:val="single" w:sz="2" w:space="0" w:color="000000"/>
              <w:right w:val="single" w:sz="2" w:space="0" w:color="000000"/>
            </w:tcBorders>
            <w:vAlign w:val="center"/>
          </w:tcPr>
          <w:p w14:paraId="23C6D893"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n-US" w:eastAsia="en-US"/>
              </w:rPr>
              <w:t>5</w:t>
            </w:r>
            <w:r w:rsidRPr="00D41691">
              <w:rPr>
                <w:rFonts w:eastAsia="Calibri"/>
                <w:color w:val="000000"/>
                <w:sz w:val="20"/>
                <w:szCs w:val="20"/>
                <w:lang w:val="el-GR" w:eastAsia="en-US"/>
              </w:rPr>
              <w:t>000</w:t>
            </w:r>
          </w:p>
        </w:tc>
      </w:tr>
      <w:tr w:rsidR="00D41691" w:rsidRPr="00D41691" w14:paraId="755A6270" w14:textId="77777777" w:rsidTr="00447969">
        <w:trPr>
          <w:trHeight w:val="627"/>
        </w:trPr>
        <w:tc>
          <w:tcPr>
            <w:tcW w:w="625" w:type="dxa"/>
            <w:tcBorders>
              <w:left w:val="single" w:sz="2" w:space="0" w:color="000000"/>
              <w:bottom w:val="single" w:sz="2" w:space="0" w:color="000000"/>
            </w:tcBorders>
            <w:vAlign w:val="center"/>
          </w:tcPr>
          <w:p w14:paraId="2EA8C940"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1</w:t>
            </w:r>
            <w:r w:rsidRPr="00D41691">
              <w:rPr>
                <w:rFonts w:eastAsia="Calibri"/>
                <w:color w:val="000000"/>
                <w:szCs w:val="22"/>
                <w:lang w:val="en-US" w:eastAsia="en-US"/>
              </w:rPr>
              <w:t>6</w:t>
            </w:r>
          </w:p>
        </w:tc>
        <w:tc>
          <w:tcPr>
            <w:tcW w:w="1054" w:type="dxa"/>
            <w:tcBorders>
              <w:left w:val="single" w:sz="2" w:space="0" w:color="000000"/>
              <w:bottom w:val="single" w:sz="2" w:space="0" w:color="000000"/>
            </w:tcBorders>
            <w:vAlign w:val="center"/>
          </w:tcPr>
          <w:p w14:paraId="1C3D74E5"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24-21-06</w:t>
            </w:r>
          </w:p>
        </w:tc>
        <w:tc>
          <w:tcPr>
            <w:tcW w:w="1885" w:type="dxa"/>
            <w:tcBorders>
              <w:left w:val="single" w:sz="2" w:space="0" w:color="000000"/>
              <w:bottom w:val="single" w:sz="2" w:space="0" w:color="000000"/>
            </w:tcBorders>
            <w:vAlign w:val="center"/>
          </w:tcPr>
          <w:p w14:paraId="7CBA2418"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ΠΕΤΑΛΟΥΔΕΣ Νο 25</w:t>
            </w:r>
          </w:p>
        </w:tc>
        <w:tc>
          <w:tcPr>
            <w:tcW w:w="5094" w:type="dxa"/>
            <w:tcBorders>
              <w:left w:val="single" w:sz="2" w:space="0" w:color="000000"/>
              <w:bottom w:val="single" w:sz="2" w:space="0" w:color="000000"/>
            </w:tcBorders>
          </w:tcPr>
          <w:p w14:paraId="0C07A1AF"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color w:val="2C363A"/>
                <w:sz w:val="20"/>
                <w:szCs w:val="20"/>
                <w:lang w:val="el-GR" w:eastAsia="en-US"/>
              </w:rPr>
              <w:t xml:space="preserve">Να προσφέρουν γρήγορη φλεβική πρόσβαση και άνεση κατά την διάρκεια της έγχυσης. Η βελόνα να είναι από  ανοξείδωτο ατσάλι το οποίο είναι </w:t>
            </w:r>
            <w:proofErr w:type="spellStart"/>
            <w:r w:rsidRPr="00D41691">
              <w:rPr>
                <w:rFonts w:eastAsia="Calibri"/>
                <w:color w:val="2C363A"/>
                <w:sz w:val="20"/>
                <w:szCs w:val="20"/>
                <w:lang w:val="el-GR" w:eastAsia="en-US"/>
              </w:rPr>
              <w:t>σιλικοναρισμένο</w:t>
            </w:r>
            <w:proofErr w:type="spellEnd"/>
            <w:r w:rsidRPr="00D41691">
              <w:rPr>
                <w:rFonts w:eastAsia="Calibri"/>
                <w:color w:val="2C363A"/>
                <w:sz w:val="20"/>
                <w:szCs w:val="20"/>
                <w:lang w:val="el-GR" w:eastAsia="en-US"/>
              </w:rPr>
              <w:t xml:space="preserve"> και πολύ καλά συνδεδεμένο με το πτερύγιο και το σωλήνα των οποίων το υλικό κατασκευής είναι </w:t>
            </w:r>
            <w:r w:rsidRPr="00D41691">
              <w:rPr>
                <w:rFonts w:eastAsia="Calibri"/>
                <w:color w:val="2C363A"/>
                <w:sz w:val="20"/>
                <w:szCs w:val="20"/>
                <w:lang w:val="en-US" w:eastAsia="en-US"/>
              </w:rPr>
              <w:t>PVC</w:t>
            </w:r>
            <w:r w:rsidRPr="00D41691">
              <w:rPr>
                <w:rFonts w:eastAsia="Calibri"/>
                <w:color w:val="2C363A"/>
                <w:sz w:val="20"/>
                <w:szCs w:val="20"/>
                <w:lang w:val="el-GR" w:eastAsia="en-US"/>
              </w:rPr>
              <w:t xml:space="preserve">, υψηλής ποιότητας για </w:t>
            </w:r>
            <w:proofErr w:type="spellStart"/>
            <w:r w:rsidRPr="00D41691">
              <w:rPr>
                <w:rFonts w:eastAsia="Calibri"/>
                <w:color w:val="2C363A"/>
                <w:sz w:val="20"/>
                <w:szCs w:val="20"/>
                <w:lang w:val="el-GR" w:eastAsia="en-US"/>
              </w:rPr>
              <w:t>ατραυματική</w:t>
            </w:r>
            <w:proofErr w:type="spellEnd"/>
            <w:r w:rsidRPr="00D41691">
              <w:rPr>
                <w:rFonts w:eastAsia="Calibri"/>
                <w:color w:val="2C363A"/>
                <w:sz w:val="20"/>
                <w:szCs w:val="20"/>
                <w:lang w:val="el-GR" w:eastAsia="en-US"/>
              </w:rPr>
              <w:t xml:space="preserve"> εισαγωγή. Η άκρη της βελόνας να είναι κατά τέτοιο τρόπο ακονισμένη ώστε να βοηθάει την εύκολη εισαγωγή της δημιουργώντας μικρό τραύμα και λιγότερο πόνο στον ασθενή, ενώ λόγω του σχήματος της να μειώνει την πιθανότητα να τρυπηθούν τα πίσω τοιχώματα της φλέβας.  Τα φτερά να διευκολύνουν την καλύτερη και εύκολη στερέωση. </w:t>
            </w:r>
            <w:r w:rsidRPr="00D41691">
              <w:rPr>
                <w:rFonts w:eastAsia="Calibri"/>
                <w:sz w:val="20"/>
                <w:szCs w:val="20"/>
                <w:lang w:val="el-GR" w:eastAsia="en-US"/>
              </w:rPr>
              <w:t xml:space="preserve"> </w:t>
            </w:r>
            <w:r w:rsidRPr="00D41691">
              <w:rPr>
                <w:rFonts w:eastAsia="Calibri"/>
                <w:color w:val="2C363A"/>
                <w:sz w:val="20"/>
                <w:szCs w:val="20"/>
                <w:lang w:val="el-GR" w:eastAsia="en-US"/>
              </w:rPr>
              <w:t xml:space="preserve">Τα πτερύγια </w:t>
            </w:r>
            <w:proofErr w:type="spellStart"/>
            <w:r w:rsidRPr="00D41691">
              <w:rPr>
                <w:rFonts w:eastAsia="Calibri"/>
                <w:color w:val="2C363A"/>
                <w:sz w:val="20"/>
                <w:szCs w:val="20"/>
                <w:lang w:val="el-GR" w:eastAsia="en-US"/>
              </w:rPr>
              <w:t>ναείναι</w:t>
            </w:r>
            <w:proofErr w:type="spellEnd"/>
            <w:r w:rsidRPr="00D41691">
              <w:rPr>
                <w:rFonts w:eastAsia="Calibri"/>
                <w:color w:val="2C363A"/>
                <w:sz w:val="20"/>
                <w:szCs w:val="20"/>
                <w:lang w:val="el-GR" w:eastAsia="en-US"/>
              </w:rPr>
              <w:t xml:space="preserve"> ανάγλυφα ώστε να μην γλιστρούν κατά τη </w:t>
            </w:r>
            <w:proofErr w:type="spellStart"/>
            <w:r w:rsidRPr="00D41691">
              <w:rPr>
                <w:rFonts w:eastAsia="Calibri"/>
                <w:color w:val="2C363A"/>
                <w:sz w:val="20"/>
                <w:szCs w:val="20"/>
                <w:lang w:val="el-GR" w:eastAsia="en-US"/>
              </w:rPr>
              <w:t>φλεβοκέντηση</w:t>
            </w:r>
            <w:proofErr w:type="spellEnd"/>
            <w:r w:rsidRPr="00D41691">
              <w:rPr>
                <w:rFonts w:eastAsia="Calibri"/>
                <w:color w:val="2C363A"/>
                <w:sz w:val="20"/>
                <w:szCs w:val="20"/>
                <w:lang w:val="el-GR" w:eastAsia="en-US"/>
              </w:rPr>
              <w:t xml:space="preserve"> έχουν το κατάλληλο χρώμα ανάλογα το μέγεθος για την εύκολη αναγνώριση τους. Ο σωλήνας</w:t>
            </w:r>
            <w:r w:rsidRPr="00D41691">
              <w:rPr>
                <w:rFonts w:ascii="Calibri;sans-serif" w:eastAsia="Calibri" w:hAnsi="Calibri;sans-serif"/>
                <w:color w:val="2C363A"/>
                <w:sz w:val="20"/>
                <w:szCs w:val="20"/>
                <w:lang w:val="el-GR" w:eastAsia="en-US"/>
              </w:rPr>
              <w:t xml:space="preserve"> </w:t>
            </w:r>
            <w:r w:rsidRPr="00D41691">
              <w:rPr>
                <w:rFonts w:eastAsia="Calibri"/>
                <w:color w:val="2C363A"/>
                <w:sz w:val="20"/>
                <w:szCs w:val="20"/>
                <w:lang w:val="el-GR" w:eastAsia="en-US"/>
              </w:rPr>
              <w:t>μήκους 30</w:t>
            </w:r>
            <w:r w:rsidRPr="00D41691">
              <w:rPr>
                <w:rFonts w:eastAsia="Calibri"/>
                <w:color w:val="2C363A"/>
                <w:sz w:val="20"/>
                <w:szCs w:val="20"/>
                <w:lang w:val="en-US" w:eastAsia="en-US"/>
              </w:rPr>
              <w:t>cm</w:t>
            </w:r>
            <w:r w:rsidRPr="00D41691">
              <w:rPr>
                <w:rFonts w:eastAsia="Calibri"/>
                <w:color w:val="2C363A"/>
                <w:sz w:val="20"/>
                <w:szCs w:val="20"/>
                <w:lang w:val="el-GR" w:eastAsia="en-US"/>
              </w:rPr>
              <w:t> είναι μαλακός, εύκαμπτος , ευλύγιστος με ικανότητα να αντιστέκεται στο τσάκισμα και χωρίς να παρουσιάζει διαρροές κατά την έγχυση .Το συνδετικό είναι ενωμένο με το πώμα του ώστε να μην χάνεται ποτέ. Να είναι αποστειρωμένο με αιθυλένιο του οξειδίου  και ελεύθερο πυρετογόνων. Η συσκευασία είναι  ατομική </w:t>
            </w:r>
            <w:r w:rsidRPr="00D41691">
              <w:rPr>
                <w:rFonts w:eastAsia="Calibri"/>
                <w:color w:val="2C363A"/>
                <w:sz w:val="20"/>
                <w:szCs w:val="20"/>
                <w:lang w:val="en-US" w:eastAsia="en-US"/>
              </w:rPr>
              <w:t>blister</w:t>
            </w:r>
            <w:r w:rsidRPr="00D41691">
              <w:rPr>
                <w:rFonts w:eastAsia="Calibri"/>
                <w:color w:val="2C363A"/>
                <w:sz w:val="20"/>
                <w:szCs w:val="20"/>
                <w:lang w:val="el-GR" w:eastAsia="en-US"/>
              </w:rPr>
              <w:t> και έχει τυπωμένη την ημερομηνία αποστείρωσης – κατασκευής.</w:t>
            </w:r>
          </w:p>
        </w:tc>
        <w:tc>
          <w:tcPr>
            <w:tcW w:w="1155" w:type="dxa"/>
            <w:tcBorders>
              <w:left w:val="single" w:sz="2" w:space="0" w:color="000000"/>
              <w:bottom w:val="single" w:sz="2" w:space="0" w:color="000000"/>
              <w:right w:val="single" w:sz="2" w:space="0" w:color="000000"/>
            </w:tcBorders>
            <w:vAlign w:val="center"/>
          </w:tcPr>
          <w:p w14:paraId="1BD27EE2"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n-US" w:eastAsia="en-US"/>
              </w:rPr>
              <w:t>6</w:t>
            </w:r>
            <w:r w:rsidRPr="00D41691">
              <w:rPr>
                <w:rFonts w:eastAsia="Calibri"/>
                <w:color w:val="000000"/>
                <w:sz w:val="20"/>
                <w:szCs w:val="20"/>
                <w:lang w:val="el-GR" w:eastAsia="en-US"/>
              </w:rPr>
              <w:t>000</w:t>
            </w:r>
          </w:p>
        </w:tc>
      </w:tr>
      <w:tr w:rsidR="00D41691" w:rsidRPr="00D41691" w14:paraId="36138377" w14:textId="77777777" w:rsidTr="00447969">
        <w:trPr>
          <w:trHeight w:val="627"/>
        </w:trPr>
        <w:tc>
          <w:tcPr>
            <w:tcW w:w="625" w:type="dxa"/>
            <w:tcBorders>
              <w:left w:val="single" w:sz="2" w:space="0" w:color="000000"/>
              <w:bottom w:val="single" w:sz="2" w:space="0" w:color="000000"/>
            </w:tcBorders>
            <w:vAlign w:val="center"/>
          </w:tcPr>
          <w:p w14:paraId="277F67B0"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1</w:t>
            </w:r>
            <w:r w:rsidRPr="00D41691">
              <w:rPr>
                <w:rFonts w:eastAsia="Calibri"/>
                <w:color w:val="000000"/>
                <w:szCs w:val="22"/>
                <w:lang w:val="en-US" w:eastAsia="en-US"/>
              </w:rPr>
              <w:t>7</w:t>
            </w:r>
          </w:p>
        </w:tc>
        <w:tc>
          <w:tcPr>
            <w:tcW w:w="1054" w:type="dxa"/>
            <w:tcBorders>
              <w:left w:val="single" w:sz="2" w:space="0" w:color="000000"/>
              <w:bottom w:val="single" w:sz="2" w:space="0" w:color="000000"/>
            </w:tcBorders>
            <w:vAlign w:val="center"/>
          </w:tcPr>
          <w:p w14:paraId="5DB98E4C"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01-18-622Α</w:t>
            </w:r>
          </w:p>
        </w:tc>
        <w:tc>
          <w:tcPr>
            <w:tcW w:w="1885" w:type="dxa"/>
            <w:tcBorders>
              <w:left w:val="single" w:sz="2" w:space="0" w:color="000000"/>
              <w:bottom w:val="single" w:sz="2" w:space="0" w:color="000000"/>
            </w:tcBorders>
            <w:vAlign w:val="center"/>
          </w:tcPr>
          <w:p w14:paraId="3294DEC4"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ΣΑΚΟΣ ΜΕΤΕΓΧΕΙΡΗΤΙΚΟΣ ΑΥΤΟΚΟΛΛ ΜΕ ΒΑΛΒΙΔΑ ΕΞΟΔΟΥ &amp; ΠΑΡΑΘΥΡΟ</w:t>
            </w:r>
          </w:p>
        </w:tc>
        <w:tc>
          <w:tcPr>
            <w:tcW w:w="5094" w:type="dxa"/>
            <w:tcBorders>
              <w:left w:val="single" w:sz="2" w:space="0" w:color="000000"/>
              <w:bottom w:val="single" w:sz="2" w:space="0" w:color="000000"/>
            </w:tcBorders>
          </w:tcPr>
          <w:p w14:paraId="1432C0ED" w14:textId="77777777" w:rsidR="00D41691" w:rsidRPr="00D41691" w:rsidRDefault="00D41691" w:rsidP="00D41691">
            <w:pPr>
              <w:spacing w:after="200" w:line="276" w:lineRule="auto"/>
              <w:rPr>
                <w:rFonts w:eastAsia="Calibri"/>
                <w:sz w:val="20"/>
                <w:szCs w:val="20"/>
                <w:lang w:val="el-GR" w:eastAsia="en-US"/>
              </w:rPr>
            </w:pPr>
            <w:r w:rsidRPr="00D41691">
              <w:rPr>
                <w:rFonts w:eastAsia="Calibri"/>
                <w:sz w:val="20"/>
                <w:szCs w:val="20"/>
                <w:lang w:val="el-GR" w:eastAsia="en-US"/>
              </w:rPr>
              <w:t xml:space="preserve">Σάκοι μετεγχειρητικοί διαφανείς, με αποσπώμενο παράθυρο για επιθεώρηση και εργασία επί της </w:t>
            </w:r>
            <w:proofErr w:type="spellStart"/>
            <w:r w:rsidRPr="00D41691">
              <w:rPr>
                <w:rFonts w:eastAsia="Calibri"/>
                <w:sz w:val="20"/>
                <w:szCs w:val="20"/>
                <w:lang w:val="el-GR" w:eastAsia="en-US"/>
              </w:rPr>
              <w:t>στομίας</w:t>
            </w:r>
            <w:proofErr w:type="spellEnd"/>
            <w:r w:rsidRPr="00D41691">
              <w:rPr>
                <w:rFonts w:eastAsia="Calibri"/>
                <w:sz w:val="20"/>
                <w:szCs w:val="20"/>
                <w:lang w:val="el-GR" w:eastAsia="en-US"/>
              </w:rPr>
              <w:t xml:space="preserve"> </w:t>
            </w:r>
            <w:r w:rsidRPr="00D41691">
              <w:rPr>
                <w:rFonts w:eastAsia="Calibri"/>
                <w:sz w:val="20"/>
                <w:szCs w:val="20"/>
                <w:lang w:val="en-US" w:eastAsia="en-US"/>
              </w:rPr>
              <w:t>max</w:t>
            </w:r>
            <w:r w:rsidRPr="00D41691">
              <w:rPr>
                <w:rFonts w:eastAsia="Calibri"/>
                <w:sz w:val="20"/>
                <w:szCs w:val="20"/>
                <w:lang w:val="el-GR" w:eastAsia="en-US"/>
              </w:rPr>
              <w:t xml:space="preserve"> 7εκ. Με βαλβίδα εξόδου για σύνδεση με κάθε τύπο </w:t>
            </w:r>
            <w:proofErr w:type="spellStart"/>
            <w:r w:rsidRPr="00D41691">
              <w:rPr>
                <w:rFonts w:eastAsia="Calibri"/>
                <w:sz w:val="20"/>
                <w:szCs w:val="20"/>
                <w:lang w:val="el-GR" w:eastAsia="en-US"/>
              </w:rPr>
              <w:t>ουροσυλλέκτη</w:t>
            </w:r>
            <w:proofErr w:type="spellEnd"/>
            <w:r w:rsidRPr="00D41691">
              <w:rPr>
                <w:rFonts w:eastAsia="Calibri"/>
                <w:sz w:val="20"/>
                <w:szCs w:val="20"/>
                <w:lang w:val="el-GR" w:eastAsia="en-US"/>
              </w:rPr>
              <w:t xml:space="preserve"> και δυνατότητα αφαίρεσης της βαλβίδας και κλείσιμο του σάκου με ενσωματωμένο σύστημα ανοίγματος/ κλεισίματος </w:t>
            </w:r>
            <w:proofErr w:type="spellStart"/>
            <w:r w:rsidRPr="00D41691">
              <w:rPr>
                <w:rFonts w:eastAsia="Calibri"/>
                <w:sz w:val="20"/>
                <w:szCs w:val="20"/>
                <w:lang w:val="el-GR" w:eastAsia="en-US"/>
              </w:rPr>
              <w:t>velcro</w:t>
            </w:r>
            <w:proofErr w:type="spellEnd"/>
            <w:r w:rsidRPr="00D41691">
              <w:rPr>
                <w:rFonts w:eastAsia="Calibri"/>
                <w:sz w:val="20"/>
                <w:szCs w:val="20"/>
                <w:lang w:val="el-GR" w:eastAsia="en-US"/>
              </w:rPr>
              <w:t xml:space="preserve"> (για χρήση και σε υδαρείς και στέρεες κενώσεις). Προς κοπή έως 90mm.</w:t>
            </w:r>
          </w:p>
        </w:tc>
        <w:tc>
          <w:tcPr>
            <w:tcW w:w="1155" w:type="dxa"/>
            <w:tcBorders>
              <w:left w:val="single" w:sz="2" w:space="0" w:color="000000"/>
              <w:bottom w:val="single" w:sz="2" w:space="0" w:color="000000"/>
              <w:right w:val="single" w:sz="2" w:space="0" w:color="000000"/>
            </w:tcBorders>
            <w:vAlign w:val="center"/>
          </w:tcPr>
          <w:p w14:paraId="7A1FEEA7"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150</w:t>
            </w:r>
          </w:p>
        </w:tc>
      </w:tr>
      <w:tr w:rsidR="00D41691" w:rsidRPr="00D41691" w14:paraId="7492BA85" w14:textId="77777777" w:rsidTr="00447969">
        <w:trPr>
          <w:trHeight w:val="627"/>
        </w:trPr>
        <w:tc>
          <w:tcPr>
            <w:tcW w:w="625" w:type="dxa"/>
            <w:tcBorders>
              <w:left w:val="single" w:sz="2" w:space="0" w:color="000000"/>
              <w:bottom w:val="single" w:sz="2" w:space="0" w:color="000000"/>
            </w:tcBorders>
            <w:vAlign w:val="center"/>
          </w:tcPr>
          <w:p w14:paraId="25A73D61"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1</w:t>
            </w:r>
            <w:r w:rsidRPr="00D41691">
              <w:rPr>
                <w:rFonts w:eastAsia="Calibri"/>
                <w:color w:val="000000"/>
                <w:szCs w:val="22"/>
                <w:lang w:val="en-US" w:eastAsia="en-US"/>
              </w:rPr>
              <w:t>8</w:t>
            </w:r>
          </w:p>
        </w:tc>
        <w:tc>
          <w:tcPr>
            <w:tcW w:w="1054" w:type="dxa"/>
            <w:tcBorders>
              <w:left w:val="single" w:sz="2" w:space="0" w:color="000000"/>
              <w:bottom w:val="single" w:sz="2" w:space="0" w:color="000000"/>
            </w:tcBorders>
            <w:vAlign w:val="center"/>
          </w:tcPr>
          <w:p w14:paraId="1BEA8137"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01-18-622</w:t>
            </w:r>
          </w:p>
        </w:tc>
        <w:tc>
          <w:tcPr>
            <w:tcW w:w="1885" w:type="dxa"/>
            <w:tcBorders>
              <w:left w:val="single" w:sz="2" w:space="0" w:color="000000"/>
              <w:bottom w:val="single" w:sz="2" w:space="0" w:color="000000"/>
            </w:tcBorders>
            <w:vAlign w:val="center"/>
          </w:tcPr>
          <w:p w14:paraId="0E6BDFB1"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ΣΑΚΟΣ ΜΕΤΕΓΧΕΙΡΗΤΙΚΟΣ ΑΥΤΟΚΟΛΛΗΤΟΣ ΜΕ ΒΡΥΣΑΚΙ &amp; ΠΑΡΑΘΥΡΟ</w:t>
            </w:r>
          </w:p>
        </w:tc>
        <w:tc>
          <w:tcPr>
            <w:tcW w:w="5094" w:type="dxa"/>
            <w:tcBorders>
              <w:left w:val="single" w:sz="2" w:space="0" w:color="000000"/>
              <w:bottom w:val="single" w:sz="2" w:space="0" w:color="000000"/>
            </w:tcBorders>
          </w:tcPr>
          <w:p w14:paraId="5B71526E" w14:textId="77777777" w:rsidR="00D41691" w:rsidRPr="00D41691" w:rsidRDefault="00D41691" w:rsidP="00D41691">
            <w:pPr>
              <w:spacing w:after="200" w:line="276" w:lineRule="auto"/>
              <w:rPr>
                <w:rFonts w:eastAsia="Calibri"/>
                <w:sz w:val="20"/>
                <w:szCs w:val="20"/>
                <w:lang w:val="el-GR" w:eastAsia="en-US"/>
              </w:rPr>
            </w:pPr>
            <w:r w:rsidRPr="00D41691">
              <w:rPr>
                <w:rFonts w:eastAsia="Calibri"/>
                <w:sz w:val="20"/>
                <w:szCs w:val="20"/>
                <w:lang w:val="el-GR" w:eastAsia="en-US"/>
              </w:rPr>
              <w:t xml:space="preserve">Μετεγχειρητικός σάκος με αποσπώμενο παράθυρο, με άνοιγμα παραθύρου τουλάχιστον 10cm. Με οβάλ κολλητικό δύο στρωμάτων και εγκοπές περιμετρικά για μεγαλύτερη ευλυγισία. Να έχει μαλακό, </w:t>
            </w:r>
            <w:proofErr w:type="spellStart"/>
            <w:r w:rsidRPr="00D41691">
              <w:rPr>
                <w:rFonts w:eastAsia="Calibri"/>
                <w:sz w:val="20"/>
                <w:szCs w:val="20"/>
                <w:lang w:val="el-GR" w:eastAsia="en-US"/>
              </w:rPr>
              <w:t>υπαλλεργικό</w:t>
            </w:r>
            <w:proofErr w:type="spellEnd"/>
            <w:r w:rsidRPr="00D41691">
              <w:rPr>
                <w:rFonts w:eastAsia="Calibri"/>
                <w:sz w:val="20"/>
                <w:szCs w:val="20"/>
                <w:lang w:val="el-GR" w:eastAsia="en-US"/>
              </w:rPr>
              <w:t xml:space="preserve">, αντιιδρωτικό κάλυμμα στην πλευρά επαφής με το σώμα. Με μαλακή έξοδο για σύνδεση με οποιονδήποτε </w:t>
            </w:r>
            <w:proofErr w:type="spellStart"/>
            <w:r w:rsidRPr="00D41691">
              <w:rPr>
                <w:rFonts w:eastAsia="Calibri"/>
                <w:sz w:val="20"/>
                <w:szCs w:val="20"/>
                <w:lang w:val="el-GR" w:eastAsia="en-US"/>
              </w:rPr>
              <w:t>ουροσυλλέκτη</w:t>
            </w:r>
            <w:proofErr w:type="spellEnd"/>
            <w:r w:rsidRPr="00D41691">
              <w:rPr>
                <w:rFonts w:eastAsia="Calibri"/>
                <w:sz w:val="20"/>
                <w:szCs w:val="20"/>
                <w:lang w:val="el-GR" w:eastAsia="en-US"/>
              </w:rPr>
              <w:t>. Με προσαρμοζόμενο άνοιγμα κολλητικού από 10mm έως 100mm +-5mm</w:t>
            </w:r>
          </w:p>
        </w:tc>
        <w:tc>
          <w:tcPr>
            <w:tcW w:w="1155" w:type="dxa"/>
            <w:tcBorders>
              <w:left w:val="single" w:sz="2" w:space="0" w:color="000000"/>
              <w:bottom w:val="single" w:sz="2" w:space="0" w:color="000000"/>
              <w:right w:val="single" w:sz="2" w:space="0" w:color="000000"/>
            </w:tcBorders>
            <w:vAlign w:val="center"/>
          </w:tcPr>
          <w:p w14:paraId="25742A97"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150</w:t>
            </w:r>
          </w:p>
        </w:tc>
      </w:tr>
      <w:tr w:rsidR="00D41691" w:rsidRPr="00D41691" w14:paraId="3D392885" w14:textId="77777777" w:rsidTr="00447969">
        <w:trPr>
          <w:trHeight w:val="627"/>
        </w:trPr>
        <w:tc>
          <w:tcPr>
            <w:tcW w:w="625" w:type="dxa"/>
            <w:tcBorders>
              <w:left w:val="single" w:sz="2" w:space="0" w:color="000000"/>
              <w:bottom w:val="single" w:sz="2" w:space="0" w:color="000000"/>
            </w:tcBorders>
            <w:vAlign w:val="center"/>
          </w:tcPr>
          <w:p w14:paraId="3C0A6E16" w14:textId="77777777" w:rsidR="00D41691" w:rsidRPr="00D41691" w:rsidRDefault="00D41691" w:rsidP="00D41691">
            <w:pPr>
              <w:widowControl w:val="0"/>
              <w:suppressLineNumbers/>
              <w:spacing w:after="200" w:line="276" w:lineRule="auto"/>
              <w:jc w:val="center"/>
              <w:rPr>
                <w:rFonts w:eastAsia="Calibri"/>
                <w:szCs w:val="22"/>
                <w:lang w:val="en-US" w:eastAsia="en-US"/>
              </w:rPr>
            </w:pPr>
            <w:r w:rsidRPr="00D41691">
              <w:rPr>
                <w:rFonts w:eastAsia="Calibri"/>
                <w:szCs w:val="22"/>
                <w:lang w:val="en-US" w:eastAsia="en-US"/>
              </w:rPr>
              <w:t>19</w:t>
            </w:r>
          </w:p>
        </w:tc>
        <w:tc>
          <w:tcPr>
            <w:tcW w:w="1054" w:type="dxa"/>
            <w:tcBorders>
              <w:left w:val="single" w:sz="2" w:space="0" w:color="000000"/>
              <w:bottom w:val="single" w:sz="2" w:space="0" w:color="000000"/>
            </w:tcBorders>
            <w:vAlign w:val="center"/>
          </w:tcPr>
          <w:p w14:paraId="772E1FE0"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01-10-405</w:t>
            </w:r>
          </w:p>
        </w:tc>
        <w:tc>
          <w:tcPr>
            <w:tcW w:w="1885" w:type="dxa"/>
            <w:tcBorders>
              <w:left w:val="single" w:sz="2" w:space="0" w:color="000000"/>
              <w:bottom w:val="single" w:sz="2" w:space="0" w:color="000000"/>
            </w:tcBorders>
            <w:vAlign w:val="center"/>
          </w:tcPr>
          <w:p w14:paraId="3F89C511" w14:textId="77777777" w:rsidR="00D41691" w:rsidRPr="00D41691" w:rsidRDefault="00D41691" w:rsidP="00D41691">
            <w:pPr>
              <w:widowControl w:val="0"/>
              <w:suppressLineNumbers/>
              <w:spacing w:after="200" w:line="276" w:lineRule="auto"/>
              <w:jc w:val="left"/>
              <w:rPr>
                <w:rFonts w:eastAsia="Calibri"/>
                <w:sz w:val="18"/>
                <w:szCs w:val="18"/>
                <w:lang w:val="el-GR" w:eastAsia="en-US"/>
              </w:rPr>
            </w:pPr>
            <w:r w:rsidRPr="00D41691">
              <w:rPr>
                <w:rFonts w:eastAsia="Calibri"/>
                <w:color w:val="000000"/>
                <w:sz w:val="18"/>
                <w:szCs w:val="18"/>
                <w:lang w:val="el-GR" w:eastAsia="en-US"/>
              </w:rPr>
              <w:t>ΣΕΤ ΠΑΡΑΚΕΝΤΗΣΗΣ ΘΩΡΑΚΑ-ΚΟΙΛΙΑΣ ΜΕ ΣΑΚΚΟ 2LIT+ΣΥΡΙΓΓΑ 3WAY</w:t>
            </w:r>
          </w:p>
        </w:tc>
        <w:tc>
          <w:tcPr>
            <w:tcW w:w="5094" w:type="dxa"/>
            <w:tcBorders>
              <w:left w:val="single" w:sz="2" w:space="0" w:color="000000"/>
              <w:bottom w:val="single" w:sz="2" w:space="0" w:color="000000"/>
            </w:tcBorders>
          </w:tcPr>
          <w:p w14:paraId="2359FE36"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 xml:space="preserve">Σωληνώσεις και αυτόματη </w:t>
            </w:r>
            <w:proofErr w:type="spellStart"/>
            <w:r w:rsidRPr="00D41691">
              <w:rPr>
                <w:rFonts w:eastAsia="Calibri"/>
                <w:sz w:val="20"/>
                <w:szCs w:val="20"/>
                <w:lang w:val="el-GR" w:eastAsia="en-US"/>
              </w:rPr>
              <w:t>ατραυματική</w:t>
            </w:r>
            <w:proofErr w:type="spellEnd"/>
            <w:r w:rsidRPr="00D41691">
              <w:rPr>
                <w:rFonts w:eastAsia="Calibri"/>
                <w:sz w:val="20"/>
                <w:szCs w:val="20"/>
                <w:lang w:val="el-GR" w:eastAsia="en-US"/>
              </w:rPr>
              <w:t xml:space="preserve"> βελόνη 15</w:t>
            </w:r>
            <w:r w:rsidRPr="00D41691">
              <w:rPr>
                <w:rFonts w:eastAsia="Calibri"/>
                <w:sz w:val="20"/>
                <w:szCs w:val="20"/>
                <w:lang w:val="en-US" w:eastAsia="en-US"/>
              </w:rPr>
              <w:t>Gx</w:t>
            </w:r>
            <w:r w:rsidRPr="00D41691">
              <w:rPr>
                <w:rFonts w:eastAsia="Calibri"/>
                <w:sz w:val="20"/>
                <w:szCs w:val="20"/>
                <w:lang w:val="el-GR" w:eastAsia="en-US"/>
              </w:rPr>
              <w:t xml:space="preserve"> 5-10</w:t>
            </w:r>
            <w:r w:rsidRPr="00D41691">
              <w:rPr>
                <w:rFonts w:eastAsia="Calibri"/>
                <w:sz w:val="20"/>
                <w:szCs w:val="20"/>
                <w:lang w:val="en-US" w:eastAsia="en-US"/>
              </w:rPr>
              <w:t>cm</w:t>
            </w:r>
          </w:p>
        </w:tc>
        <w:tc>
          <w:tcPr>
            <w:tcW w:w="1155" w:type="dxa"/>
            <w:tcBorders>
              <w:left w:val="single" w:sz="2" w:space="0" w:color="000000"/>
              <w:bottom w:val="single" w:sz="2" w:space="0" w:color="000000"/>
              <w:right w:val="single" w:sz="2" w:space="0" w:color="000000"/>
            </w:tcBorders>
            <w:vAlign w:val="center"/>
          </w:tcPr>
          <w:p w14:paraId="4E7A19B6"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500</w:t>
            </w:r>
          </w:p>
        </w:tc>
      </w:tr>
      <w:tr w:rsidR="00D41691" w:rsidRPr="00D41691" w14:paraId="2A1F5383" w14:textId="77777777" w:rsidTr="00447969">
        <w:trPr>
          <w:trHeight w:val="627"/>
        </w:trPr>
        <w:tc>
          <w:tcPr>
            <w:tcW w:w="625" w:type="dxa"/>
            <w:tcBorders>
              <w:left w:val="single" w:sz="2" w:space="0" w:color="000000"/>
              <w:bottom w:val="single" w:sz="2" w:space="0" w:color="000000"/>
            </w:tcBorders>
            <w:vAlign w:val="center"/>
          </w:tcPr>
          <w:p w14:paraId="54D44225"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2</w:t>
            </w:r>
            <w:r w:rsidRPr="00D41691">
              <w:rPr>
                <w:rFonts w:eastAsia="Calibri"/>
                <w:color w:val="000000"/>
                <w:szCs w:val="22"/>
                <w:lang w:val="en-US" w:eastAsia="en-US"/>
              </w:rPr>
              <w:t>0</w:t>
            </w:r>
          </w:p>
        </w:tc>
        <w:tc>
          <w:tcPr>
            <w:tcW w:w="1054" w:type="dxa"/>
            <w:tcBorders>
              <w:left w:val="single" w:sz="2" w:space="0" w:color="000000"/>
              <w:bottom w:val="single" w:sz="2" w:space="0" w:color="000000"/>
            </w:tcBorders>
            <w:vAlign w:val="center"/>
          </w:tcPr>
          <w:p w14:paraId="6DFA5862"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24-24-04</w:t>
            </w:r>
          </w:p>
        </w:tc>
        <w:tc>
          <w:tcPr>
            <w:tcW w:w="1885" w:type="dxa"/>
            <w:tcBorders>
              <w:left w:val="single" w:sz="2" w:space="0" w:color="000000"/>
              <w:bottom w:val="single" w:sz="2" w:space="0" w:color="000000"/>
            </w:tcBorders>
            <w:vAlign w:val="center"/>
          </w:tcPr>
          <w:p w14:paraId="381DAABA"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ΣΠΡΕΙ ΓΙΑ ΤΗΝ ΑΦΑΙΡΕΣΗ ΚΟΛΛΗΤΙΚΩΝ ΕΠΙΘΕΜΑΤΩΝ</w:t>
            </w:r>
          </w:p>
        </w:tc>
        <w:tc>
          <w:tcPr>
            <w:tcW w:w="5094" w:type="dxa"/>
            <w:tcBorders>
              <w:left w:val="single" w:sz="2" w:space="0" w:color="000000"/>
              <w:bottom w:val="single" w:sz="2" w:space="0" w:color="000000"/>
            </w:tcBorders>
          </w:tcPr>
          <w:p w14:paraId="652B769D" w14:textId="77777777" w:rsidR="00D41691" w:rsidRPr="00D41691" w:rsidRDefault="00D41691" w:rsidP="00D41691">
            <w:pPr>
              <w:numPr>
                <w:ilvl w:val="0"/>
                <w:numId w:val="47"/>
              </w:numPr>
              <w:spacing w:after="0" w:line="276" w:lineRule="auto"/>
              <w:contextualSpacing/>
              <w:jc w:val="left"/>
              <w:rPr>
                <w:rFonts w:eastAsia="Calibri"/>
                <w:szCs w:val="22"/>
                <w:lang w:val="el-GR" w:eastAsia="en-US"/>
              </w:rPr>
            </w:pPr>
            <w:r w:rsidRPr="00D41691">
              <w:rPr>
                <w:rFonts w:eastAsia="Calibri"/>
                <w:sz w:val="20"/>
                <w:szCs w:val="20"/>
                <w:lang w:val="el-GR" w:eastAsia="en-US"/>
              </w:rPr>
              <w:t>Να μην αφήνει υπολείμματα κόλλας πάνω στο δέρμα και να αποτρέπει τη συσσώρευση κολλωδών υπολειμμάτων.</w:t>
            </w:r>
          </w:p>
          <w:p w14:paraId="4F724518" w14:textId="77777777" w:rsidR="00D41691" w:rsidRPr="00D41691" w:rsidRDefault="00D41691" w:rsidP="00D41691">
            <w:pPr>
              <w:numPr>
                <w:ilvl w:val="0"/>
                <w:numId w:val="47"/>
              </w:numPr>
              <w:spacing w:after="0" w:line="276" w:lineRule="auto"/>
              <w:contextualSpacing/>
              <w:jc w:val="left"/>
              <w:rPr>
                <w:rFonts w:eastAsia="Calibri"/>
                <w:szCs w:val="22"/>
                <w:lang w:val="el-GR" w:eastAsia="en-US"/>
              </w:rPr>
            </w:pPr>
            <w:r w:rsidRPr="00D41691">
              <w:rPr>
                <w:rFonts w:eastAsia="Calibri"/>
                <w:sz w:val="20"/>
                <w:szCs w:val="20"/>
                <w:lang w:val="el-GR" w:eastAsia="en-US"/>
              </w:rPr>
              <w:t>Να μπορεί να χρησιμοποιηθεί ακόμη και σε ερεθισμένο δέρμα χωρίς να το τραυματίζει, χωρίς να το ερεθίζει και να μην προκαλεί κνησμό.</w:t>
            </w:r>
          </w:p>
          <w:p w14:paraId="6DD17E4F" w14:textId="77777777" w:rsidR="00D41691" w:rsidRPr="00D41691" w:rsidRDefault="00D41691" w:rsidP="00D41691">
            <w:pPr>
              <w:numPr>
                <w:ilvl w:val="0"/>
                <w:numId w:val="47"/>
              </w:numPr>
              <w:spacing w:after="0" w:line="276" w:lineRule="auto"/>
              <w:contextualSpacing/>
              <w:jc w:val="left"/>
              <w:rPr>
                <w:rFonts w:eastAsia="Calibri"/>
                <w:szCs w:val="22"/>
                <w:lang w:val="el-GR" w:eastAsia="en-US"/>
              </w:rPr>
            </w:pPr>
            <w:r w:rsidRPr="00D41691">
              <w:rPr>
                <w:rFonts w:eastAsia="Calibri"/>
                <w:sz w:val="20"/>
                <w:szCs w:val="20"/>
                <w:lang w:val="el-GR" w:eastAsia="en-US"/>
              </w:rPr>
              <w:t xml:space="preserve">Να περιέχει ειδική φόρμουλα </w:t>
            </w:r>
            <w:proofErr w:type="spellStart"/>
            <w:r w:rsidRPr="00D41691">
              <w:rPr>
                <w:rFonts w:eastAsia="Calibri"/>
                <w:sz w:val="20"/>
                <w:szCs w:val="20"/>
                <w:lang w:val="el-GR" w:eastAsia="en-US"/>
              </w:rPr>
              <w:t>σιλοξανών</w:t>
            </w:r>
            <w:proofErr w:type="spellEnd"/>
            <w:r w:rsidRPr="00D41691">
              <w:rPr>
                <w:rFonts w:eastAsia="Calibri"/>
                <w:sz w:val="20"/>
                <w:szCs w:val="20"/>
                <w:lang w:val="el-GR" w:eastAsia="en-US"/>
              </w:rPr>
              <w:t xml:space="preserve"> χωρίς αλκοόλ/οινόπνευμα και να είναι </w:t>
            </w:r>
            <w:proofErr w:type="spellStart"/>
            <w:r w:rsidRPr="00D41691">
              <w:rPr>
                <w:rFonts w:eastAsia="Calibri"/>
                <w:sz w:val="20"/>
                <w:szCs w:val="20"/>
                <w:lang w:val="el-GR" w:eastAsia="en-US"/>
              </w:rPr>
              <w:t>υποαλλεργικό</w:t>
            </w:r>
            <w:proofErr w:type="spellEnd"/>
            <w:r w:rsidRPr="00D41691">
              <w:rPr>
                <w:rFonts w:eastAsia="Calibri"/>
                <w:sz w:val="20"/>
                <w:szCs w:val="20"/>
                <w:lang w:val="el-GR" w:eastAsia="en-US"/>
              </w:rPr>
              <w:t>.</w:t>
            </w:r>
          </w:p>
          <w:p w14:paraId="18E79FAD" w14:textId="77777777" w:rsidR="00D41691" w:rsidRPr="00D41691" w:rsidRDefault="00D41691" w:rsidP="00D41691">
            <w:pPr>
              <w:numPr>
                <w:ilvl w:val="0"/>
                <w:numId w:val="47"/>
              </w:numPr>
              <w:spacing w:after="0" w:line="276" w:lineRule="auto"/>
              <w:contextualSpacing/>
              <w:jc w:val="left"/>
              <w:rPr>
                <w:rFonts w:eastAsia="Calibri"/>
                <w:szCs w:val="22"/>
                <w:lang w:val="el-GR" w:eastAsia="en-US"/>
              </w:rPr>
            </w:pPr>
            <w:r w:rsidRPr="00D41691">
              <w:rPr>
                <w:rFonts w:eastAsia="Calibri"/>
                <w:sz w:val="20"/>
                <w:szCs w:val="20"/>
                <w:lang w:val="el-GR" w:eastAsia="en-US"/>
              </w:rPr>
              <w:t>Να είναι άοσμο, χωρίς φυτικά εκχυλίσματα και αρωματικές ουσίες και να αποτελείται 100% κατά όγκο από τη φόρμουλα αφαίρεσης κολλητικών ουσιών ώστε να είναι πιο αποτελεσματικό κατά τη χρήση του.</w:t>
            </w:r>
          </w:p>
          <w:p w14:paraId="08E576CF" w14:textId="77777777" w:rsidR="00D41691" w:rsidRPr="00D41691" w:rsidRDefault="00D41691" w:rsidP="00D41691">
            <w:pPr>
              <w:numPr>
                <w:ilvl w:val="0"/>
                <w:numId w:val="47"/>
              </w:numPr>
              <w:spacing w:after="0" w:line="276" w:lineRule="auto"/>
              <w:contextualSpacing/>
              <w:jc w:val="left"/>
              <w:rPr>
                <w:rFonts w:eastAsia="Calibri"/>
                <w:szCs w:val="22"/>
                <w:lang w:val="el-GR" w:eastAsia="en-US"/>
              </w:rPr>
            </w:pPr>
            <w:r w:rsidRPr="00D41691">
              <w:rPr>
                <w:rFonts w:eastAsia="Calibri"/>
                <w:sz w:val="20"/>
                <w:szCs w:val="20"/>
                <w:lang w:val="el-GR" w:eastAsia="en-US"/>
              </w:rPr>
              <w:t>Να φέρει σήμανση Ιατροτεχνολογικού Προϊόντος (</w:t>
            </w:r>
            <w:r w:rsidRPr="00D41691">
              <w:rPr>
                <w:rFonts w:eastAsia="Calibri"/>
                <w:sz w:val="20"/>
                <w:szCs w:val="20"/>
                <w:lang w:val="en-US" w:eastAsia="en-US"/>
              </w:rPr>
              <w:t>MD</w:t>
            </w:r>
            <w:r w:rsidRPr="00D41691">
              <w:rPr>
                <w:rFonts w:eastAsia="Calibri"/>
                <w:sz w:val="20"/>
                <w:szCs w:val="20"/>
                <w:lang w:val="el-GR" w:eastAsia="en-US"/>
              </w:rPr>
              <w:t xml:space="preserve">), να συμμορφώνεται με τον κανονισμό της Ε.Ε </w:t>
            </w:r>
            <w:r w:rsidRPr="00D41691">
              <w:rPr>
                <w:rFonts w:eastAsia="Calibri"/>
                <w:sz w:val="20"/>
                <w:szCs w:val="20"/>
                <w:lang w:val="en-US" w:eastAsia="en-US"/>
              </w:rPr>
              <w:t>MDR</w:t>
            </w:r>
            <w:r w:rsidRPr="00D41691">
              <w:rPr>
                <w:rFonts w:eastAsia="Calibri"/>
                <w:sz w:val="20"/>
                <w:szCs w:val="20"/>
                <w:lang w:val="el-GR" w:eastAsia="en-US"/>
              </w:rPr>
              <w:t xml:space="preserve"> 2017/745 και να φέρει κωδικό Ε.Ο.Φ.</w:t>
            </w:r>
          </w:p>
          <w:p w14:paraId="660B9733" w14:textId="77777777" w:rsidR="00D41691" w:rsidRPr="00D41691" w:rsidRDefault="00D41691" w:rsidP="00D41691">
            <w:pPr>
              <w:numPr>
                <w:ilvl w:val="0"/>
                <w:numId w:val="47"/>
              </w:numPr>
              <w:spacing w:after="0" w:line="276" w:lineRule="auto"/>
              <w:contextualSpacing/>
              <w:jc w:val="left"/>
              <w:rPr>
                <w:rFonts w:eastAsia="Calibri"/>
                <w:sz w:val="20"/>
                <w:szCs w:val="20"/>
                <w:lang w:val="el-GR" w:eastAsia="en-US"/>
              </w:rPr>
            </w:pPr>
            <w:r w:rsidRPr="00D41691">
              <w:rPr>
                <w:rFonts w:eastAsia="Calibri"/>
                <w:sz w:val="20"/>
                <w:szCs w:val="20"/>
                <w:lang w:val="el-GR" w:eastAsia="en-US"/>
              </w:rPr>
              <w:t>Να διαθέτει ειδική βαλβίδα ψεκασμού που επιτρέπει να ψεκάζει και ανάποδα, φτάνοντας σε κάθε δυσπρόσιτη περιοχή.</w:t>
            </w:r>
          </w:p>
          <w:p w14:paraId="65B45B9D" w14:textId="77777777" w:rsidR="00D41691" w:rsidRPr="00D41691" w:rsidRDefault="00D41691" w:rsidP="00D41691">
            <w:pPr>
              <w:numPr>
                <w:ilvl w:val="0"/>
                <w:numId w:val="47"/>
              </w:numPr>
              <w:spacing w:after="0" w:line="276" w:lineRule="auto"/>
              <w:contextualSpacing/>
              <w:jc w:val="left"/>
              <w:rPr>
                <w:rFonts w:eastAsia="Calibri"/>
                <w:sz w:val="20"/>
                <w:szCs w:val="20"/>
                <w:lang w:val="el-GR" w:eastAsia="en-US"/>
              </w:rPr>
            </w:pPr>
            <w:r w:rsidRPr="00D41691">
              <w:rPr>
                <w:rFonts w:eastAsia="Calibri"/>
                <w:sz w:val="20"/>
                <w:szCs w:val="20"/>
                <w:lang w:val="el-GR" w:eastAsia="en-US"/>
              </w:rPr>
              <w:t>Να στεγνώνει άμεσα, επιτρέποντας την άμεση τοποθέτηση νέου επιθέματος.</w:t>
            </w:r>
          </w:p>
          <w:p w14:paraId="532B78F1" w14:textId="77777777" w:rsidR="00D41691" w:rsidRPr="00D41691" w:rsidRDefault="00D41691" w:rsidP="00D41691">
            <w:pPr>
              <w:numPr>
                <w:ilvl w:val="0"/>
                <w:numId w:val="47"/>
              </w:numPr>
              <w:spacing w:after="0" w:line="276" w:lineRule="auto"/>
              <w:contextualSpacing/>
              <w:jc w:val="left"/>
              <w:rPr>
                <w:rFonts w:eastAsia="Calibri"/>
                <w:sz w:val="20"/>
                <w:szCs w:val="20"/>
                <w:lang w:val="el-GR" w:eastAsia="en-US"/>
              </w:rPr>
            </w:pPr>
            <w:r w:rsidRPr="00D41691">
              <w:rPr>
                <w:rFonts w:eastAsia="Calibri"/>
                <w:sz w:val="20"/>
                <w:szCs w:val="20"/>
                <w:lang w:val="el-GR" w:eastAsia="en-US"/>
              </w:rPr>
              <w:t>Να μπορεί να χρησιμοποιηθεί σε κάθε τύπο δέρματος ακόμη και σε νεογνά/βρέφη.</w:t>
            </w:r>
          </w:p>
          <w:p w14:paraId="45CB8666" w14:textId="77777777" w:rsidR="00D41691" w:rsidRPr="00D41691" w:rsidRDefault="00D41691" w:rsidP="00D41691">
            <w:pPr>
              <w:numPr>
                <w:ilvl w:val="0"/>
                <w:numId w:val="47"/>
              </w:numPr>
              <w:spacing w:after="0" w:line="276" w:lineRule="auto"/>
              <w:contextualSpacing/>
              <w:jc w:val="left"/>
              <w:rPr>
                <w:rFonts w:eastAsia="Calibri"/>
                <w:sz w:val="20"/>
                <w:szCs w:val="20"/>
                <w:lang w:val="el-GR" w:eastAsia="en-US"/>
              </w:rPr>
            </w:pPr>
            <w:r w:rsidRPr="00D41691">
              <w:rPr>
                <w:rFonts w:eastAsia="Calibri"/>
                <w:sz w:val="20"/>
                <w:szCs w:val="20"/>
                <w:lang w:val="el-GR" w:eastAsia="en-US"/>
              </w:rPr>
              <w:t xml:space="preserve">Να διατίθεται σε ατομική συσκευασία 50 </w:t>
            </w:r>
            <w:r w:rsidRPr="00D41691">
              <w:rPr>
                <w:rFonts w:eastAsia="Calibri"/>
                <w:sz w:val="20"/>
                <w:szCs w:val="20"/>
                <w:lang w:val="en-US" w:eastAsia="en-US"/>
              </w:rPr>
              <w:t>ml</w:t>
            </w:r>
            <w:r w:rsidRPr="00D41691">
              <w:rPr>
                <w:rFonts w:eastAsia="Calibri"/>
                <w:sz w:val="20"/>
                <w:szCs w:val="20"/>
                <w:lang w:val="el-GR" w:eastAsia="en-US"/>
              </w:rPr>
              <w:t xml:space="preserve">. με αναλυτικές οδηγίες στα Ελληνικά και να φέρει πάνω του την προβλεπόμενη σήμανση </w:t>
            </w:r>
            <w:r w:rsidRPr="00D41691">
              <w:rPr>
                <w:rFonts w:eastAsia="Calibri"/>
                <w:sz w:val="20"/>
                <w:szCs w:val="20"/>
                <w:lang w:val="en-US" w:eastAsia="en-US"/>
              </w:rPr>
              <w:t>CE</w:t>
            </w:r>
            <w:r w:rsidRPr="00D41691">
              <w:rPr>
                <w:rFonts w:eastAsia="Calibri"/>
                <w:sz w:val="20"/>
                <w:szCs w:val="20"/>
                <w:lang w:val="el-GR" w:eastAsia="en-US"/>
              </w:rPr>
              <w:t>.</w:t>
            </w:r>
          </w:p>
        </w:tc>
        <w:tc>
          <w:tcPr>
            <w:tcW w:w="1155" w:type="dxa"/>
            <w:tcBorders>
              <w:left w:val="single" w:sz="2" w:space="0" w:color="000000"/>
              <w:bottom w:val="single" w:sz="2" w:space="0" w:color="000000"/>
              <w:right w:val="single" w:sz="2" w:space="0" w:color="000000"/>
            </w:tcBorders>
            <w:vAlign w:val="center"/>
          </w:tcPr>
          <w:p w14:paraId="2BEFD085"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400</w:t>
            </w:r>
          </w:p>
        </w:tc>
      </w:tr>
      <w:tr w:rsidR="00D41691" w:rsidRPr="00D41691" w14:paraId="1E449A94" w14:textId="77777777" w:rsidTr="00447969">
        <w:trPr>
          <w:trHeight w:val="627"/>
        </w:trPr>
        <w:tc>
          <w:tcPr>
            <w:tcW w:w="625" w:type="dxa"/>
            <w:tcBorders>
              <w:left w:val="single" w:sz="2" w:space="0" w:color="000000"/>
              <w:bottom w:val="single" w:sz="2" w:space="0" w:color="000000"/>
            </w:tcBorders>
            <w:vAlign w:val="center"/>
          </w:tcPr>
          <w:p w14:paraId="0ED3903A"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2</w:t>
            </w:r>
            <w:r w:rsidRPr="00D41691">
              <w:rPr>
                <w:rFonts w:eastAsia="Calibri"/>
                <w:color w:val="000000"/>
                <w:szCs w:val="22"/>
                <w:lang w:val="en-US" w:eastAsia="en-US"/>
              </w:rPr>
              <w:t>1</w:t>
            </w:r>
          </w:p>
        </w:tc>
        <w:tc>
          <w:tcPr>
            <w:tcW w:w="1054" w:type="dxa"/>
            <w:tcBorders>
              <w:left w:val="single" w:sz="2" w:space="0" w:color="000000"/>
              <w:bottom w:val="single" w:sz="2" w:space="0" w:color="000000"/>
            </w:tcBorders>
            <w:vAlign w:val="center"/>
          </w:tcPr>
          <w:p w14:paraId="6550A70F"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01-01-170</w:t>
            </w:r>
          </w:p>
        </w:tc>
        <w:tc>
          <w:tcPr>
            <w:tcW w:w="1885" w:type="dxa"/>
            <w:tcBorders>
              <w:left w:val="single" w:sz="2" w:space="0" w:color="000000"/>
              <w:bottom w:val="single" w:sz="2" w:space="0" w:color="000000"/>
            </w:tcBorders>
            <w:vAlign w:val="center"/>
          </w:tcPr>
          <w:p w14:paraId="6225C7CF" w14:textId="77777777" w:rsidR="00D41691" w:rsidRPr="00D41691" w:rsidRDefault="00D41691" w:rsidP="00D41691">
            <w:pPr>
              <w:widowControl w:val="0"/>
              <w:suppressLineNumbers/>
              <w:spacing w:after="200" w:line="276" w:lineRule="auto"/>
              <w:jc w:val="left"/>
              <w:rPr>
                <w:rFonts w:eastAsia="Calibri"/>
                <w:sz w:val="18"/>
                <w:szCs w:val="18"/>
                <w:lang w:val="el-GR" w:eastAsia="en-US"/>
              </w:rPr>
            </w:pPr>
            <w:r w:rsidRPr="00D41691">
              <w:rPr>
                <w:rFonts w:eastAsia="Calibri"/>
                <w:color w:val="000000"/>
                <w:sz w:val="18"/>
                <w:szCs w:val="18"/>
                <w:lang w:val="el-GR" w:eastAsia="en-US"/>
              </w:rPr>
              <w:t>ΣΤΕΡΕΩΤ ΑΛΟΥΜΙΝΙΟΥ ΦΛΕΒΟΚ ΜΕ ΠΑΡΑΘ ΣΤΕ2 ΤΑΙΝΙΕΣ ΣΥΓΚΡΑΤΗΣΗΣ</w:t>
            </w:r>
          </w:p>
        </w:tc>
        <w:tc>
          <w:tcPr>
            <w:tcW w:w="5094" w:type="dxa"/>
            <w:tcBorders>
              <w:left w:val="single" w:sz="2" w:space="0" w:color="000000"/>
              <w:bottom w:val="single" w:sz="2" w:space="0" w:color="000000"/>
            </w:tcBorders>
          </w:tcPr>
          <w:p w14:paraId="5E6F367A" w14:textId="77777777" w:rsidR="00D41691" w:rsidRPr="00D41691" w:rsidRDefault="00D41691" w:rsidP="00D41691">
            <w:pPr>
              <w:spacing w:after="200" w:line="276" w:lineRule="auto"/>
              <w:jc w:val="left"/>
              <w:rPr>
                <w:rFonts w:eastAsia="Calibri"/>
                <w:szCs w:val="22"/>
                <w:lang w:val="el-GR" w:eastAsia="en-US"/>
              </w:rPr>
            </w:pPr>
            <w:r w:rsidRPr="00D41691">
              <w:rPr>
                <w:rFonts w:eastAsia="Calibri"/>
                <w:sz w:val="20"/>
                <w:szCs w:val="20"/>
                <w:lang w:val="el-GR" w:eastAsia="en-US"/>
              </w:rPr>
              <w:t xml:space="preserve">Στερεωτικό με έλασμα αλουμινίου και παράθυρο με  μέγεθος ελάσματος 1,5 </w:t>
            </w:r>
            <w:r w:rsidRPr="00D41691">
              <w:rPr>
                <w:rFonts w:eastAsia="Calibri"/>
                <w:sz w:val="20"/>
                <w:szCs w:val="20"/>
                <w:lang w:val="en-US" w:eastAsia="en-US"/>
              </w:rPr>
              <w:t>cm</w:t>
            </w:r>
            <w:r w:rsidRPr="00D41691">
              <w:rPr>
                <w:rFonts w:eastAsia="Calibri"/>
                <w:sz w:val="20"/>
                <w:szCs w:val="20"/>
                <w:lang w:val="el-GR" w:eastAsia="en-US"/>
              </w:rPr>
              <w:t xml:space="preserve"> </w:t>
            </w:r>
            <w:r w:rsidRPr="00D41691">
              <w:rPr>
                <w:rFonts w:eastAsia="Calibri"/>
                <w:sz w:val="20"/>
                <w:szCs w:val="20"/>
                <w:lang w:val="en-US" w:eastAsia="en-US"/>
              </w:rPr>
              <w:t>X</w:t>
            </w:r>
            <w:r w:rsidRPr="00D41691">
              <w:rPr>
                <w:rFonts w:eastAsia="Calibri"/>
                <w:sz w:val="20"/>
                <w:szCs w:val="20"/>
                <w:lang w:val="el-GR" w:eastAsia="en-US"/>
              </w:rPr>
              <w:t xml:space="preserve"> 1,5 </w:t>
            </w:r>
            <w:r w:rsidRPr="00D41691">
              <w:rPr>
                <w:rFonts w:eastAsia="Calibri"/>
                <w:sz w:val="20"/>
                <w:szCs w:val="20"/>
                <w:lang w:val="en-US" w:eastAsia="en-US"/>
              </w:rPr>
              <w:t>cm</w:t>
            </w:r>
            <w:r w:rsidRPr="00D41691">
              <w:rPr>
                <w:rFonts w:eastAsia="Calibri"/>
                <w:sz w:val="20"/>
                <w:szCs w:val="20"/>
                <w:lang w:val="el-GR" w:eastAsia="en-US"/>
              </w:rPr>
              <w:t xml:space="preserve"> δυο ταινίες συγκράτησης  και τρίτη ταινία για αναγραφή στοιχείων</w:t>
            </w:r>
          </w:p>
        </w:tc>
        <w:tc>
          <w:tcPr>
            <w:tcW w:w="1155" w:type="dxa"/>
            <w:tcBorders>
              <w:left w:val="single" w:sz="2" w:space="0" w:color="000000"/>
              <w:bottom w:val="single" w:sz="2" w:space="0" w:color="000000"/>
              <w:right w:val="single" w:sz="2" w:space="0" w:color="000000"/>
            </w:tcBorders>
            <w:vAlign w:val="center"/>
          </w:tcPr>
          <w:p w14:paraId="6B89BDD6"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50.000</w:t>
            </w:r>
          </w:p>
        </w:tc>
      </w:tr>
      <w:tr w:rsidR="00D41691" w:rsidRPr="00D41691" w14:paraId="73D053F2" w14:textId="77777777" w:rsidTr="00447969">
        <w:trPr>
          <w:trHeight w:val="627"/>
        </w:trPr>
        <w:tc>
          <w:tcPr>
            <w:tcW w:w="625" w:type="dxa"/>
            <w:tcBorders>
              <w:left w:val="single" w:sz="2" w:space="0" w:color="000000"/>
              <w:bottom w:val="single" w:sz="2" w:space="0" w:color="000000"/>
            </w:tcBorders>
            <w:vAlign w:val="center"/>
          </w:tcPr>
          <w:p w14:paraId="48EADF88"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2</w:t>
            </w:r>
            <w:r w:rsidRPr="00D41691">
              <w:rPr>
                <w:rFonts w:eastAsia="Calibri"/>
                <w:color w:val="000000"/>
                <w:szCs w:val="22"/>
                <w:lang w:val="en-US" w:eastAsia="en-US"/>
              </w:rPr>
              <w:t>2</w:t>
            </w:r>
          </w:p>
        </w:tc>
        <w:tc>
          <w:tcPr>
            <w:tcW w:w="1054" w:type="dxa"/>
            <w:tcBorders>
              <w:left w:val="single" w:sz="2" w:space="0" w:color="000000"/>
              <w:bottom w:val="single" w:sz="2" w:space="0" w:color="000000"/>
            </w:tcBorders>
            <w:vAlign w:val="center"/>
          </w:tcPr>
          <w:p w14:paraId="758E2DFC"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01-10-487</w:t>
            </w:r>
          </w:p>
        </w:tc>
        <w:tc>
          <w:tcPr>
            <w:tcW w:w="1885" w:type="dxa"/>
            <w:tcBorders>
              <w:left w:val="single" w:sz="2" w:space="0" w:color="000000"/>
              <w:bottom w:val="single" w:sz="2" w:space="0" w:color="000000"/>
            </w:tcBorders>
            <w:vAlign w:val="center"/>
          </w:tcPr>
          <w:p w14:paraId="6A87049F" w14:textId="77777777" w:rsidR="00D41691" w:rsidRPr="00D41691" w:rsidRDefault="00D41691" w:rsidP="00D41691">
            <w:pPr>
              <w:widowControl w:val="0"/>
              <w:suppressLineNumbers/>
              <w:spacing w:after="200" w:line="276" w:lineRule="auto"/>
              <w:jc w:val="left"/>
              <w:rPr>
                <w:rFonts w:eastAsia="Calibri"/>
                <w:sz w:val="20"/>
                <w:szCs w:val="20"/>
                <w:lang w:val="en-US" w:eastAsia="en-US"/>
              </w:rPr>
            </w:pPr>
            <w:r w:rsidRPr="00D41691">
              <w:rPr>
                <w:rFonts w:eastAsia="Calibri"/>
                <w:color w:val="000000"/>
                <w:sz w:val="20"/>
                <w:szCs w:val="20"/>
                <w:lang w:val="el-GR" w:eastAsia="en-US"/>
              </w:rPr>
              <w:t>ΣΥΣΚΕΥΕΣ</w:t>
            </w:r>
            <w:r w:rsidRPr="00D41691">
              <w:rPr>
                <w:rFonts w:eastAsia="Calibri"/>
                <w:color w:val="000000"/>
                <w:sz w:val="20"/>
                <w:szCs w:val="20"/>
                <w:lang w:val="en-US" w:eastAsia="en-US"/>
              </w:rPr>
              <w:t xml:space="preserve"> (RED-O-PACK) No 18 600cc</w:t>
            </w:r>
          </w:p>
        </w:tc>
        <w:tc>
          <w:tcPr>
            <w:tcW w:w="5094" w:type="dxa"/>
            <w:tcBorders>
              <w:left w:val="single" w:sz="2" w:space="0" w:color="000000"/>
              <w:bottom w:val="single" w:sz="2" w:space="0" w:color="000000"/>
            </w:tcBorders>
          </w:tcPr>
          <w:p w14:paraId="58C92D23"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Σετ παροχέτευσης τραύματος 600</w:t>
            </w:r>
            <w:r w:rsidRPr="00D41691">
              <w:rPr>
                <w:rFonts w:eastAsia="Calibri"/>
                <w:sz w:val="20"/>
                <w:szCs w:val="20"/>
                <w:lang w:val="en-US" w:eastAsia="en-US"/>
              </w:rPr>
              <w:t>cc</w:t>
            </w:r>
            <w:r w:rsidRPr="00D41691">
              <w:rPr>
                <w:rFonts w:eastAsia="Calibri"/>
                <w:sz w:val="20"/>
                <w:szCs w:val="20"/>
                <w:lang w:val="el-GR" w:eastAsia="en-US"/>
              </w:rPr>
              <w:t xml:space="preserve"> με σωλήνα σύνδεσης &amp; σωλήνα/καθετήρα παροχέτευσης με </w:t>
            </w:r>
            <w:proofErr w:type="spellStart"/>
            <w:r w:rsidRPr="00D41691">
              <w:rPr>
                <w:rFonts w:eastAsia="Calibri"/>
                <w:sz w:val="20"/>
                <w:szCs w:val="20"/>
                <w:lang w:val="el-GR" w:eastAsia="en-US"/>
              </w:rPr>
              <w:t>τροκάρ</w:t>
            </w:r>
            <w:proofErr w:type="spellEnd"/>
            <w:r w:rsidRPr="00D41691">
              <w:rPr>
                <w:rFonts w:eastAsia="Calibri"/>
                <w:sz w:val="20"/>
                <w:szCs w:val="20"/>
                <w:lang w:val="el-GR" w:eastAsia="en-US"/>
              </w:rPr>
              <w:t xml:space="preserve"> 18 </w:t>
            </w:r>
            <w:proofErr w:type="spellStart"/>
            <w:r w:rsidRPr="00D41691">
              <w:rPr>
                <w:rFonts w:eastAsia="Calibri"/>
                <w:sz w:val="20"/>
                <w:szCs w:val="20"/>
                <w:lang w:val="en-US" w:eastAsia="en-US"/>
              </w:rPr>
              <w:t>fr</w:t>
            </w:r>
            <w:proofErr w:type="spellEnd"/>
            <w:r w:rsidRPr="00D41691">
              <w:rPr>
                <w:rFonts w:eastAsia="Calibri"/>
                <w:sz w:val="20"/>
                <w:szCs w:val="20"/>
                <w:lang w:val="el-GR" w:eastAsia="en-US"/>
              </w:rPr>
              <w:t>- όχι φυσαρμόνικα αλλά μπουκάλα</w:t>
            </w:r>
          </w:p>
        </w:tc>
        <w:tc>
          <w:tcPr>
            <w:tcW w:w="1155" w:type="dxa"/>
            <w:tcBorders>
              <w:left w:val="single" w:sz="2" w:space="0" w:color="000000"/>
              <w:bottom w:val="single" w:sz="2" w:space="0" w:color="000000"/>
              <w:right w:val="single" w:sz="2" w:space="0" w:color="000000"/>
            </w:tcBorders>
            <w:vAlign w:val="center"/>
          </w:tcPr>
          <w:p w14:paraId="38D58EB4"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300</w:t>
            </w:r>
          </w:p>
        </w:tc>
      </w:tr>
      <w:tr w:rsidR="00D41691" w:rsidRPr="00D41691" w14:paraId="5F1D95A9" w14:textId="77777777" w:rsidTr="00447969">
        <w:trPr>
          <w:trHeight w:val="627"/>
        </w:trPr>
        <w:tc>
          <w:tcPr>
            <w:tcW w:w="625" w:type="dxa"/>
            <w:tcBorders>
              <w:left w:val="single" w:sz="2" w:space="0" w:color="000000"/>
              <w:bottom w:val="single" w:sz="2" w:space="0" w:color="000000"/>
            </w:tcBorders>
            <w:vAlign w:val="center"/>
          </w:tcPr>
          <w:p w14:paraId="1A3172D6"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2</w:t>
            </w:r>
            <w:r w:rsidRPr="00D41691">
              <w:rPr>
                <w:rFonts w:eastAsia="Calibri"/>
                <w:color w:val="000000"/>
                <w:szCs w:val="22"/>
                <w:lang w:val="en-US" w:eastAsia="en-US"/>
              </w:rPr>
              <w:t>3</w:t>
            </w:r>
          </w:p>
        </w:tc>
        <w:tc>
          <w:tcPr>
            <w:tcW w:w="1054" w:type="dxa"/>
            <w:tcBorders>
              <w:left w:val="single" w:sz="2" w:space="0" w:color="000000"/>
              <w:bottom w:val="single" w:sz="2" w:space="0" w:color="000000"/>
            </w:tcBorders>
            <w:vAlign w:val="center"/>
          </w:tcPr>
          <w:p w14:paraId="760F4266"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01-10-486</w:t>
            </w:r>
          </w:p>
        </w:tc>
        <w:tc>
          <w:tcPr>
            <w:tcW w:w="1885" w:type="dxa"/>
            <w:tcBorders>
              <w:left w:val="single" w:sz="2" w:space="0" w:color="000000"/>
              <w:bottom w:val="single" w:sz="2" w:space="0" w:color="000000"/>
            </w:tcBorders>
            <w:vAlign w:val="center"/>
          </w:tcPr>
          <w:p w14:paraId="427327E9" w14:textId="77777777" w:rsidR="00D41691" w:rsidRPr="00D41691" w:rsidRDefault="00D41691" w:rsidP="00D41691">
            <w:pPr>
              <w:widowControl w:val="0"/>
              <w:suppressLineNumbers/>
              <w:spacing w:after="200" w:line="276" w:lineRule="auto"/>
              <w:jc w:val="left"/>
              <w:rPr>
                <w:rFonts w:eastAsia="Calibri"/>
                <w:sz w:val="20"/>
                <w:szCs w:val="20"/>
                <w:lang w:val="en-US" w:eastAsia="en-US"/>
              </w:rPr>
            </w:pPr>
            <w:r w:rsidRPr="00D41691">
              <w:rPr>
                <w:rFonts w:eastAsia="Calibri"/>
                <w:color w:val="000000"/>
                <w:sz w:val="20"/>
                <w:szCs w:val="20"/>
                <w:lang w:val="el-GR" w:eastAsia="en-US"/>
              </w:rPr>
              <w:t>ΣΥΣΚΕΥΕΣ</w:t>
            </w:r>
            <w:r w:rsidRPr="00D41691">
              <w:rPr>
                <w:rFonts w:eastAsia="Calibri"/>
                <w:color w:val="000000"/>
                <w:sz w:val="20"/>
                <w:szCs w:val="20"/>
                <w:lang w:val="en-US" w:eastAsia="en-US"/>
              </w:rPr>
              <w:t xml:space="preserve"> (RED-O-PACK) No16 600cc</w:t>
            </w:r>
          </w:p>
        </w:tc>
        <w:tc>
          <w:tcPr>
            <w:tcW w:w="5094" w:type="dxa"/>
            <w:tcBorders>
              <w:left w:val="single" w:sz="2" w:space="0" w:color="000000"/>
              <w:bottom w:val="single" w:sz="2" w:space="0" w:color="000000"/>
            </w:tcBorders>
          </w:tcPr>
          <w:p w14:paraId="56CEDC00"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Σετ παροχέτευσης τραύματος 600</w:t>
            </w:r>
            <w:r w:rsidRPr="00D41691">
              <w:rPr>
                <w:rFonts w:eastAsia="Calibri"/>
                <w:sz w:val="20"/>
                <w:szCs w:val="20"/>
                <w:lang w:val="en-US" w:eastAsia="en-US"/>
              </w:rPr>
              <w:t>cc</w:t>
            </w:r>
            <w:r w:rsidRPr="00D41691">
              <w:rPr>
                <w:rFonts w:eastAsia="Calibri"/>
                <w:sz w:val="20"/>
                <w:szCs w:val="20"/>
                <w:lang w:val="el-GR" w:eastAsia="en-US"/>
              </w:rPr>
              <w:t xml:space="preserve"> με σωλήνα σύνδεσης &amp; σωλήνα/καθετήρα παροχέτευσης με </w:t>
            </w:r>
            <w:proofErr w:type="spellStart"/>
            <w:r w:rsidRPr="00D41691">
              <w:rPr>
                <w:rFonts w:eastAsia="Calibri"/>
                <w:sz w:val="20"/>
                <w:szCs w:val="20"/>
                <w:lang w:val="el-GR" w:eastAsia="en-US"/>
              </w:rPr>
              <w:t>τροκάρ</w:t>
            </w:r>
            <w:proofErr w:type="spellEnd"/>
            <w:r w:rsidRPr="00D41691">
              <w:rPr>
                <w:rFonts w:eastAsia="Calibri"/>
                <w:sz w:val="20"/>
                <w:szCs w:val="20"/>
                <w:lang w:val="el-GR" w:eastAsia="en-US"/>
              </w:rPr>
              <w:t xml:space="preserve"> 16fr- όχι φυσαρμόνικα αλλά μπουκάλα</w:t>
            </w:r>
          </w:p>
        </w:tc>
        <w:tc>
          <w:tcPr>
            <w:tcW w:w="1155" w:type="dxa"/>
            <w:tcBorders>
              <w:left w:val="single" w:sz="2" w:space="0" w:color="000000"/>
              <w:bottom w:val="single" w:sz="2" w:space="0" w:color="000000"/>
              <w:right w:val="single" w:sz="2" w:space="0" w:color="000000"/>
            </w:tcBorders>
            <w:vAlign w:val="center"/>
          </w:tcPr>
          <w:p w14:paraId="58DADB58"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500</w:t>
            </w:r>
          </w:p>
        </w:tc>
      </w:tr>
      <w:tr w:rsidR="00D41691" w:rsidRPr="00D41691" w14:paraId="28057DD9" w14:textId="77777777" w:rsidTr="00447969">
        <w:trPr>
          <w:trHeight w:val="627"/>
        </w:trPr>
        <w:tc>
          <w:tcPr>
            <w:tcW w:w="625" w:type="dxa"/>
            <w:tcBorders>
              <w:left w:val="single" w:sz="2" w:space="0" w:color="000000"/>
              <w:bottom w:val="single" w:sz="2" w:space="0" w:color="000000"/>
            </w:tcBorders>
            <w:vAlign w:val="center"/>
          </w:tcPr>
          <w:p w14:paraId="0D03544E"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2</w:t>
            </w:r>
            <w:r w:rsidRPr="00D41691">
              <w:rPr>
                <w:rFonts w:eastAsia="Calibri"/>
                <w:color w:val="000000"/>
                <w:szCs w:val="22"/>
                <w:lang w:val="en-US" w:eastAsia="en-US"/>
              </w:rPr>
              <w:t>4</w:t>
            </w:r>
          </w:p>
        </w:tc>
        <w:tc>
          <w:tcPr>
            <w:tcW w:w="1054" w:type="dxa"/>
            <w:tcBorders>
              <w:left w:val="single" w:sz="2" w:space="0" w:color="000000"/>
              <w:bottom w:val="single" w:sz="2" w:space="0" w:color="000000"/>
            </w:tcBorders>
            <w:vAlign w:val="center"/>
          </w:tcPr>
          <w:p w14:paraId="53C5FAFE"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01-10-484</w:t>
            </w:r>
          </w:p>
        </w:tc>
        <w:tc>
          <w:tcPr>
            <w:tcW w:w="1885" w:type="dxa"/>
            <w:tcBorders>
              <w:left w:val="single" w:sz="2" w:space="0" w:color="000000"/>
              <w:bottom w:val="single" w:sz="2" w:space="0" w:color="000000"/>
            </w:tcBorders>
            <w:vAlign w:val="center"/>
          </w:tcPr>
          <w:p w14:paraId="6D3AC720" w14:textId="77777777" w:rsidR="00D41691" w:rsidRPr="00D41691" w:rsidRDefault="00D41691" w:rsidP="00D41691">
            <w:pPr>
              <w:widowControl w:val="0"/>
              <w:suppressLineNumbers/>
              <w:spacing w:after="200" w:line="276" w:lineRule="auto"/>
              <w:jc w:val="left"/>
              <w:rPr>
                <w:rFonts w:eastAsia="Calibri"/>
                <w:sz w:val="20"/>
                <w:szCs w:val="20"/>
                <w:lang w:val="en-US" w:eastAsia="en-US"/>
              </w:rPr>
            </w:pPr>
            <w:r w:rsidRPr="00D41691">
              <w:rPr>
                <w:rFonts w:eastAsia="Calibri"/>
                <w:color w:val="000000"/>
                <w:sz w:val="20"/>
                <w:szCs w:val="20"/>
                <w:lang w:val="el-GR" w:eastAsia="en-US"/>
              </w:rPr>
              <w:t>ΣΥΣΚΕΥΕΣ</w:t>
            </w:r>
            <w:r w:rsidRPr="00D41691">
              <w:rPr>
                <w:rFonts w:eastAsia="Calibri"/>
                <w:color w:val="000000"/>
                <w:sz w:val="20"/>
                <w:szCs w:val="20"/>
                <w:lang w:val="en-US" w:eastAsia="en-US"/>
              </w:rPr>
              <w:t xml:space="preserve">(RED-O-PACK) </w:t>
            </w:r>
            <w:r w:rsidRPr="00D41691">
              <w:rPr>
                <w:rFonts w:eastAsia="Calibri"/>
                <w:color w:val="000000"/>
                <w:sz w:val="20"/>
                <w:szCs w:val="20"/>
                <w:lang w:val="el-GR" w:eastAsia="en-US"/>
              </w:rPr>
              <w:t>Νο</w:t>
            </w:r>
            <w:r w:rsidRPr="00D41691">
              <w:rPr>
                <w:rFonts w:eastAsia="Calibri"/>
                <w:color w:val="000000"/>
                <w:sz w:val="20"/>
                <w:szCs w:val="20"/>
                <w:lang w:val="en-US" w:eastAsia="en-US"/>
              </w:rPr>
              <w:t xml:space="preserve"> 12 600cc</w:t>
            </w:r>
          </w:p>
        </w:tc>
        <w:tc>
          <w:tcPr>
            <w:tcW w:w="5094" w:type="dxa"/>
            <w:tcBorders>
              <w:left w:val="single" w:sz="2" w:space="0" w:color="000000"/>
              <w:bottom w:val="single" w:sz="2" w:space="0" w:color="000000"/>
            </w:tcBorders>
          </w:tcPr>
          <w:p w14:paraId="02F60333"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Σετ παροχέτευσης τραύματος 600</w:t>
            </w:r>
            <w:r w:rsidRPr="00D41691">
              <w:rPr>
                <w:rFonts w:eastAsia="Calibri"/>
                <w:sz w:val="20"/>
                <w:szCs w:val="20"/>
                <w:lang w:val="en-US" w:eastAsia="en-US"/>
              </w:rPr>
              <w:t>cc</w:t>
            </w:r>
            <w:r w:rsidRPr="00D41691">
              <w:rPr>
                <w:rFonts w:eastAsia="Calibri"/>
                <w:sz w:val="20"/>
                <w:szCs w:val="20"/>
                <w:lang w:val="el-GR" w:eastAsia="en-US"/>
              </w:rPr>
              <w:t xml:space="preserve"> με σωλήνα σύνδεσης &amp; σωλήνα/καθετήρα παροχέτευσης με </w:t>
            </w:r>
            <w:proofErr w:type="spellStart"/>
            <w:r w:rsidRPr="00D41691">
              <w:rPr>
                <w:rFonts w:eastAsia="Calibri"/>
                <w:sz w:val="20"/>
                <w:szCs w:val="20"/>
                <w:lang w:val="el-GR" w:eastAsia="en-US"/>
              </w:rPr>
              <w:t>τροκάρ</w:t>
            </w:r>
            <w:proofErr w:type="spellEnd"/>
            <w:r w:rsidRPr="00D41691">
              <w:rPr>
                <w:rFonts w:eastAsia="Calibri"/>
                <w:sz w:val="20"/>
                <w:szCs w:val="20"/>
                <w:lang w:val="el-GR" w:eastAsia="en-US"/>
              </w:rPr>
              <w:t xml:space="preserve"> 12 </w:t>
            </w:r>
            <w:proofErr w:type="spellStart"/>
            <w:r w:rsidRPr="00D41691">
              <w:rPr>
                <w:rFonts w:eastAsia="Calibri"/>
                <w:sz w:val="20"/>
                <w:szCs w:val="20"/>
                <w:lang w:val="en-US" w:eastAsia="en-US"/>
              </w:rPr>
              <w:t>fr</w:t>
            </w:r>
            <w:proofErr w:type="spellEnd"/>
            <w:r w:rsidRPr="00D41691">
              <w:rPr>
                <w:rFonts w:eastAsia="Calibri"/>
                <w:sz w:val="20"/>
                <w:szCs w:val="20"/>
                <w:lang w:val="el-GR" w:eastAsia="en-US"/>
              </w:rPr>
              <w:t>- όχι φυσαρμόνικα αλλά μπουκάλα.</w:t>
            </w:r>
          </w:p>
        </w:tc>
        <w:tc>
          <w:tcPr>
            <w:tcW w:w="1155" w:type="dxa"/>
            <w:tcBorders>
              <w:left w:val="single" w:sz="2" w:space="0" w:color="000000"/>
              <w:bottom w:val="single" w:sz="2" w:space="0" w:color="000000"/>
              <w:right w:val="single" w:sz="2" w:space="0" w:color="000000"/>
            </w:tcBorders>
            <w:vAlign w:val="center"/>
          </w:tcPr>
          <w:p w14:paraId="32E576A6"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300</w:t>
            </w:r>
          </w:p>
        </w:tc>
      </w:tr>
      <w:tr w:rsidR="00D41691" w:rsidRPr="00D41691" w14:paraId="29F77404" w14:textId="77777777" w:rsidTr="00447969">
        <w:trPr>
          <w:trHeight w:val="627"/>
        </w:trPr>
        <w:tc>
          <w:tcPr>
            <w:tcW w:w="625" w:type="dxa"/>
            <w:tcBorders>
              <w:left w:val="single" w:sz="2" w:space="0" w:color="000000"/>
              <w:bottom w:val="single" w:sz="2" w:space="0" w:color="000000"/>
            </w:tcBorders>
            <w:vAlign w:val="center"/>
          </w:tcPr>
          <w:p w14:paraId="75B9B982"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2</w:t>
            </w:r>
            <w:r w:rsidRPr="00D41691">
              <w:rPr>
                <w:rFonts w:eastAsia="Calibri"/>
                <w:color w:val="000000"/>
                <w:szCs w:val="22"/>
                <w:lang w:val="en-US" w:eastAsia="en-US"/>
              </w:rPr>
              <w:t>5</w:t>
            </w:r>
          </w:p>
        </w:tc>
        <w:tc>
          <w:tcPr>
            <w:tcW w:w="1054" w:type="dxa"/>
            <w:tcBorders>
              <w:left w:val="single" w:sz="2" w:space="0" w:color="000000"/>
              <w:bottom w:val="single" w:sz="2" w:space="0" w:color="000000"/>
            </w:tcBorders>
            <w:vAlign w:val="center"/>
          </w:tcPr>
          <w:p w14:paraId="710E9B99"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01-10-485</w:t>
            </w:r>
          </w:p>
        </w:tc>
        <w:tc>
          <w:tcPr>
            <w:tcW w:w="1885" w:type="dxa"/>
            <w:tcBorders>
              <w:left w:val="single" w:sz="2" w:space="0" w:color="000000"/>
              <w:bottom w:val="single" w:sz="2" w:space="0" w:color="000000"/>
            </w:tcBorders>
            <w:vAlign w:val="center"/>
          </w:tcPr>
          <w:p w14:paraId="587421A9" w14:textId="77777777" w:rsidR="00D41691" w:rsidRPr="00D41691" w:rsidRDefault="00D41691" w:rsidP="00D41691">
            <w:pPr>
              <w:widowControl w:val="0"/>
              <w:suppressLineNumbers/>
              <w:spacing w:after="200" w:line="276" w:lineRule="auto"/>
              <w:jc w:val="left"/>
              <w:rPr>
                <w:rFonts w:eastAsia="Calibri"/>
                <w:sz w:val="20"/>
                <w:szCs w:val="20"/>
                <w:lang w:val="en-US" w:eastAsia="en-US"/>
              </w:rPr>
            </w:pPr>
            <w:r w:rsidRPr="00D41691">
              <w:rPr>
                <w:rFonts w:eastAsia="Calibri"/>
                <w:color w:val="000000"/>
                <w:sz w:val="20"/>
                <w:szCs w:val="20"/>
                <w:lang w:val="el-GR" w:eastAsia="en-US"/>
              </w:rPr>
              <w:t>ΣΥΣΚΕΥΕΣ</w:t>
            </w:r>
            <w:r w:rsidRPr="00D41691">
              <w:rPr>
                <w:rFonts w:eastAsia="Calibri"/>
                <w:color w:val="000000"/>
                <w:sz w:val="20"/>
                <w:szCs w:val="20"/>
                <w:lang w:val="en-US" w:eastAsia="en-US"/>
              </w:rPr>
              <w:t>(RED-O-PACK) No 14 600cc</w:t>
            </w:r>
          </w:p>
        </w:tc>
        <w:tc>
          <w:tcPr>
            <w:tcW w:w="5094" w:type="dxa"/>
            <w:tcBorders>
              <w:left w:val="single" w:sz="2" w:space="0" w:color="000000"/>
              <w:bottom w:val="single" w:sz="2" w:space="0" w:color="000000"/>
            </w:tcBorders>
          </w:tcPr>
          <w:p w14:paraId="7A3C2B94"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Σετ παροχέτευσης τραύματος 600</w:t>
            </w:r>
            <w:r w:rsidRPr="00D41691">
              <w:rPr>
                <w:rFonts w:eastAsia="Calibri"/>
                <w:sz w:val="20"/>
                <w:szCs w:val="20"/>
                <w:lang w:val="en-US" w:eastAsia="en-US"/>
              </w:rPr>
              <w:t>cc</w:t>
            </w:r>
            <w:r w:rsidRPr="00D41691">
              <w:rPr>
                <w:rFonts w:eastAsia="Calibri"/>
                <w:sz w:val="20"/>
                <w:szCs w:val="20"/>
                <w:lang w:val="el-GR" w:eastAsia="en-US"/>
              </w:rPr>
              <w:t xml:space="preserve"> με σωλήνα σύνδεσης &amp; σωλήνα/καθετήρα παροχέτευσης με </w:t>
            </w:r>
            <w:proofErr w:type="spellStart"/>
            <w:r w:rsidRPr="00D41691">
              <w:rPr>
                <w:rFonts w:eastAsia="Calibri"/>
                <w:sz w:val="20"/>
                <w:szCs w:val="20"/>
                <w:lang w:val="el-GR" w:eastAsia="en-US"/>
              </w:rPr>
              <w:t>τροκάρ</w:t>
            </w:r>
            <w:proofErr w:type="spellEnd"/>
            <w:r w:rsidRPr="00D41691">
              <w:rPr>
                <w:rFonts w:eastAsia="Calibri"/>
                <w:sz w:val="20"/>
                <w:szCs w:val="20"/>
                <w:lang w:val="el-GR" w:eastAsia="en-US"/>
              </w:rPr>
              <w:t xml:space="preserve"> 14 </w:t>
            </w:r>
            <w:proofErr w:type="spellStart"/>
            <w:r w:rsidRPr="00D41691">
              <w:rPr>
                <w:rFonts w:eastAsia="Calibri"/>
                <w:sz w:val="20"/>
                <w:szCs w:val="20"/>
                <w:lang w:val="en-US" w:eastAsia="en-US"/>
              </w:rPr>
              <w:t>fr</w:t>
            </w:r>
            <w:proofErr w:type="spellEnd"/>
            <w:r w:rsidRPr="00D41691">
              <w:rPr>
                <w:rFonts w:eastAsia="Calibri"/>
                <w:sz w:val="20"/>
                <w:szCs w:val="20"/>
                <w:lang w:val="el-GR" w:eastAsia="en-US"/>
              </w:rPr>
              <w:t>- όχι φυσαρμόνικα αλλά μπουκάλα</w:t>
            </w:r>
          </w:p>
        </w:tc>
        <w:tc>
          <w:tcPr>
            <w:tcW w:w="1155" w:type="dxa"/>
            <w:tcBorders>
              <w:left w:val="single" w:sz="2" w:space="0" w:color="000000"/>
              <w:bottom w:val="single" w:sz="2" w:space="0" w:color="000000"/>
              <w:right w:val="single" w:sz="2" w:space="0" w:color="000000"/>
            </w:tcBorders>
            <w:vAlign w:val="center"/>
          </w:tcPr>
          <w:p w14:paraId="7160CF23"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300</w:t>
            </w:r>
          </w:p>
        </w:tc>
      </w:tr>
      <w:tr w:rsidR="00D41691" w:rsidRPr="00D41691" w14:paraId="1FB9403A" w14:textId="77777777" w:rsidTr="00447969">
        <w:trPr>
          <w:trHeight w:val="627"/>
        </w:trPr>
        <w:tc>
          <w:tcPr>
            <w:tcW w:w="625" w:type="dxa"/>
            <w:tcBorders>
              <w:left w:val="single" w:sz="2" w:space="0" w:color="000000"/>
              <w:bottom w:val="single" w:sz="2" w:space="0" w:color="000000"/>
            </w:tcBorders>
            <w:vAlign w:val="center"/>
          </w:tcPr>
          <w:p w14:paraId="152A9280"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2</w:t>
            </w:r>
            <w:r w:rsidRPr="00D41691">
              <w:rPr>
                <w:rFonts w:eastAsia="Calibri"/>
                <w:color w:val="000000"/>
                <w:szCs w:val="22"/>
                <w:lang w:val="en-US" w:eastAsia="en-US"/>
              </w:rPr>
              <w:t>6</w:t>
            </w:r>
          </w:p>
        </w:tc>
        <w:tc>
          <w:tcPr>
            <w:tcW w:w="1054" w:type="dxa"/>
            <w:tcBorders>
              <w:left w:val="single" w:sz="2" w:space="0" w:color="000000"/>
              <w:bottom w:val="single" w:sz="2" w:space="0" w:color="000000"/>
            </w:tcBorders>
            <w:vAlign w:val="center"/>
          </w:tcPr>
          <w:p w14:paraId="1D42F232"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01-11-201</w:t>
            </w:r>
          </w:p>
        </w:tc>
        <w:tc>
          <w:tcPr>
            <w:tcW w:w="1885" w:type="dxa"/>
            <w:tcBorders>
              <w:left w:val="single" w:sz="2" w:space="0" w:color="000000"/>
              <w:bottom w:val="single" w:sz="2" w:space="0" w:color="000000"/>
            </w:tcBorders>
            <w:vAlign w:val="center"/>
          </w:tcPr>
          <w:p w14:paraId="2C523CC2"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ΣΥΣΚΕΥΗ ΣΙΤΙΣΕΩΣ ΜΕΣΩ ΑΝΤΛΙΑΣ ΜΕ ΑΣΚΟ 1,5ΛΙΤΡΟ</w:t>
            </w:r>
          </w:p>
        </w:tc>
        <w:tc>
          <w:tcPr>
            <w:tcW w:w="5094" w:type="dxa"/>
            <w:tcBorders>
              <w:left w:val="single" w:sz="2" w:space="0" w:color="000000"/>
              <w:bottom w:val="single" w:sz="2" w:space="0" w:color="000000"/>
            </w:tcBorders>
          </w:tcPr>
          <w:p w14:paraId="69F1BB16" w14:textId="77777777" w:rsidR="00D41691" w:rsidRPr="00D41691" w:rsidRDefault="00D41691" w:rsidP="00D41691">
            <w:pPr>
              <w:spacing w:after="140" w:line="276" w:lineRule="auto"/>
              <w:jc w:val="left"/>
              <w:rPr>
                <w:rFonts w:eastAsia="Calibri"/>
                <w:szCs w:val="22"/>
                <w:lang w:val="el-GR" w:eastAsia="en-US"/>
              </w:rPr>
            </w:pPr>
            <w:r w:rsidRPr="00D41691">
              <w:rPr>
                <w:rFonts w:eastAsia="Calibri"/>
                <w:sz w:val="20"/>
                <w:szCs w:val="20"/>
                <w:lang w:val="el-GR" w:eastAsia="en-US"/>
              </w:rPr>
              <w:t>ΣΥΣΚΕΥΗ ΕΝΤΕΡΙΚΗΣ ΣΙΤΙΣΗΣ ENFIT ΜΕΣΩ ΑΝΤΛΙΑΣ ΜΕ ΑΣΚΟ 1,5L</w:t>
            </w:r>
          </w:p>
          <w:p w14:paraId="79A3284F" w14:textId="77777777" w:rsidR="00D41691" w:rsidRPr="00D41691" w:rsidRDefault="00D41691" w:rsidP="00D41691">
            <w:pPr>
              <w:spacing w:after="0" w:line="276" w:lineRule="auto"/>
              <w:rPr>
                <w:rFonts w:eastAsia="Calibri"/>
                <w:szCs w:val="22"/>
                <w:lang w:val="el-GR" w:eastAsia="en-US"/>
              </w:rPr>
            </w:pPr>
            <w:r w:rsidRPr="00D41691">
              <w:rPr>
                <w:rFonts w:eastAsia="Calibri"/>
                <w:sz w:val="20"/>
                <w:szCs w:val="20"/>
                <w:lang w:val="el-GR" w:eastAsia="en-US"/>
              </w:rPr>
              <w:t xml:space="preserve">Αποστειρωμένη συσκευή εντερικής σίτισης με ενσωματωμένο σάκο 1,5L για χορήγηση σκευάσματος μέσω ηλεκτρονικής αντλίας. Να περιέχει 1) ασκό 1500 </w:t>
            </w:r>
            <w:proofErr w:type="spellStart"/>
            <w:r w:rsidRPr="00D41691">
              <w:rPr>
                <w:rFonts w:eastAsia="Calibri"/>
                <w:sz w:val="20"/>
                <w:szCs w:val="20"/>
                <w:lang w:val="el-GR" w:eastAsia="en-US"/>
              </w:rPr>
              <w:t>ml</w:t>
            </w:r>
            <w:proofErr w:type="spellEnd"/>
            <w:r w:rsidRPr="00D41691">
              <w:rPr>
                <w:rFonts w:eastAsia="Calibri"/>
                <w:sz w:val="20"/>
                <w:szCs w:val="20"/>
                <w:lang w:val="el-GR" w:eastAsia="en-US"/>
              </w:rPr>
              <w:t xml:space="preserve">, 2) σωλήνα σίτισης PVC, 3) θάλαμο ελέγχου σίτισης, 4) σωλήνα σιλικόνης για την προσαρμογή στην ηλεκτρονική αντλία σίτισης, 5) ρυθμιστή ροής, 6) βαλβίδα τύπου 3-way </w:t>
            </w:r>
            <w:proofErr w:type="spellStart"/>
            <w:r w:rsidRPr="00D41691">
              <w:rPr>
                <w:rFonts w:eastAsia="Calibri"/>
                <w:sz w:val="20"/>
                <w:szCs w:val="20"/>
                <w:lang w:val="el-GR" w:eastAsia="en-US"/>
              </w:rPr>
              <w:t>stopcock</w:t>
            </w:r>
            <w:proofErr w:type="spellEnd"/>
            <w:r w:rsidRPr="00D41691">
              <w:rPr>
                <w:rFonts w:eastAsia="Calibri"/>
                <w:sz w:val="20"/>
                <w:szCs w:val="20"/>
                <w:lang w:val="el-GR" w:eastAsia="en-US"/>
              </w:rPr>
              <w:t xml:space="preserve"> με υποδοχή </w:t>
            </w:r>
            <w:proofErr w:type="spellStart"/>
            <w:r w:rsidRPr="00D41691">
              <w:rPr>
                <w:rFonts w:eastAsia="Calibri"/>
                <w:sz w:val="20"/>
                <w:szCs w:val="20"/>
                <w:lang w:val="el-GR" w:eastAsia="en-US"/>
              </w:rPr>
              <w:t>enfit</w:t>
            </w:r>
            <w:proofErr w:type="spellEnd"/>
            <w:r w:rsidRPr="00D41691">
              <w:rPr>
                <w:rFonts w:eastAsia="Calibri"/>
                <w:sz w:val="20"/>
                <w:szCs w:val="20"/>
                <w:lang w:val="el-GR" w:eastAsia="en-US"/>
              </w:rPr>
              <w:t xml:space="preserve">, 7) απόληξη καθετήρα με διπλή επιλογή μεταξύ συμβατικού ή τύπου </w:t>
            </w:r>
            <w:proofErr w:type="spellStart"/>
            <w:r w:rsidRPr="00D41691">
              <w:rPr>
                <w:rFonts w:eastAsia="Calibri"/>
                <w:sz w:val="20"/>
                <w:szCs w:val="20"/>
                <w:lang w:val="el-GR" w:eastAsia="en-US"/>
              </w:rPr>
              <w:t>enfit</w:t>
            </w:r>
            <w:proofErr w:type="spellEnd"/>
            <w:r w:rsidRPr="00D41691">
              <w:rPr>
                <w:rFonts w:eastAsia="Calibri"/>
                <w:sz w:val="20"/>
                <w:szCs w:val="20"/>
                <w:lang w:val="el-GR" w:eastAsia="en-US"/>
              </w:rPr>
              <w:t xml:space="preserve"> άκρου. Η συσκευή να είναι απόλυτα συμβατή με ηλεκτρονική αντλία σίτισης που να φέρει τις εξής προδιαγραφές: Φορητή (1,4 </w:t>
            </w:r>
            <w:proofErr w:type="spellStart"/>
            <w:r w:rsidRPr="00D41691">
              <w:rPr>
                <w:rFonts w:eastAsia="Calibri"/>
                <w:sz w:val="20"/>
                <w:szCs w:val="20"/>
                <w:lang w:val="el-GR" w:eastAsia="en-US"/>
              </w:rPr>
              <w:t>kg</w:t>
            </w:r>
            <w:proofErr w:type="spellEnd"/>
            <w:r w:rsidRPr="00D41691">
              <w:rPr>
                <w:rFonts w:eastAsia="Calibri"/>
                <w:sz w:val="20"/>
                <w:szCs w:val="20"/>
                <w:lang w:val="el-GR" w:eastAsia="en-US"/>
              </w:rPr>
              <w:t xml:space="preserve">), να διαθέτει περισταλτική, περιστροφική τεχνολογία χορήγησης σίτισης (5-295 </w:t>
            </w:r>
            <w:proofErr w:type="spellStart"/>
            <w:r w:rsidRPr="00D41691">
              <w:rPr>
                <w:rFonts w:eastAsia="Calibri"/>
                <w:sz w:val="20"/>
                <w:szCs w:val="20"/>
                <w:lang w:val="el-GR" w:eastAsia="en-US"/>
              </w:rPr>
              <w:t>mL</w:t>
            </w:r>
            <w:proofErr w:type="spellEnd"/>
            <w:r w:rsidRPr="00D41691">
              <w:rPr>
                <w:rFonts w:eastAsia="Calibri"/>
                <w:sz w:val="20"/>
                <w:szCs w:val="20"/>
                <w:lang w:val="el-GR" w:eastAsia="en-US"/>
              </w:rPr>
              <w:t xml:space="preserve">/ώρα), να φέρει </w:t>
            </w:r>
            <w:proofErr w:type="spellStart"/>
            <w:r w:rsidRPr="00D41691">
              <w:rPr>
                <w:rFonts w:eastAsia="Calibri"/>
                <w:sz w:val="20"/>
                <w:szCs w:val="20"/>
                <w:lang w:val="el-GR" w:eastAsia="en-US"/>
              </w:rPr>
              <w:t>ρότορα</w:t>
            </w:r>
            <w:proofErr w:type="spellEnd"/>
            <w:r w:rsidRPr="00D41691">
              <w:rPr>
                <w:rFonts w:eastAsia="Calibri"/>
                <w:sz w:val="20"/>
                <w:szCs w:val="20"/>
                <w:lang w:val="el-GR" w:eastAsia="en-US"/>
              </w:rPr>
              <w:t xml:space="preserve"> σχήματος «τριφυλλιού» ώστε να καθιστά ορατή από απόσταση την ομαλή λειτουργία της αντλίας. Να φέρει ευανάγνωστη διπλή οθόνη LED, σύστημα ηχητικών και οπτικών συναγερμών και προηγμένο λογισμικό που διατηρεί το ιστορικό της αντλίας ακόμη και σε περίπτωση απενεργοποίησης. Δυνατότητα λειτουργίας με μπαταρία (αυτονομία τουλάχιστον 6 ωρών).</w:t>
            </w:r>
          </w:p>
          <w:p w14:paraId="034E5F6E" w14:textId="77777777" w:rsidR="00D41691" w:rsidRPr="00D41691" w:rsidRDefault="00D41691" w:rsidP="00D41691">
            <w:pPr>
              <w:spacing w:after="0" w:line="276" w:lineRule="auto"/>
              <w:jc w:val="left"/>
              <w:rPr>
                <w:rFonts w:eastAsia="Calibri"/>
                <w:sz w:val="20"/>
                <w:szCs w:val="20"/>
                <w:lang w:val="el-GR" w:eastAsia="en-US"/>
              </w:rPr>
            </w:pPr>
          </w:p>
        </w:tc>
        <w:tc>
          <w:tcPr>
            <w:tcW w:w="1155" w:type="dxa"/>
            <w:tcBorders>
              <w:left w:val="single" w:sz="2" w:space="0" w:color="000000"/>
              <w:bottom w:val="single" w:sz="2" w:space="0" w:color="000000"/>
              <w:right w:val="single" w:sz="2" w:space="0" w:color="000000"/>
            </w:tcBorders>
            <w:vAlign w:val="center"/>
          </w:tcPr>
          <w:p w14:paraId="70AFB4D5"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400</w:t>
            </w:r>
          </w:p>
        </w:tc>
      </w:tr>
      <w:tr w:rsidR="00D41691" w:rsidRPr="00D41691" w14:paraId="75687D63" w14:textId="77777777" w:rsidTr="00447969">
        <w:trPr>
          <w:trHeight w:val="627"/>
        </w:trPr>
        <w:tc>
          <w:tcPr>
            <w:tcW w:w="625" w:type="dxa"/>
            <w:tcBorders>
              <w:left w:val="single" w:sz="2" w:space="0" w:color="000000"/>
              <w:bottom w:val="single" w:sz="2" w:space="0" w:color="000000"/>
            </w:tcBorders>
            <w:vAlign w:val="center"/>
          </w:tcPr>
          <w:p w14:paraId="20E1AA65"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2</w:t>
            </w:r>
            <w:r w:rsidRPr="00D41691">
              <w:rPr>
                <w:rFonts w:eastAsia="Calibri"/>
                <w:color w:val="000000"/>
                <w:szCs w:val="22"/>
                <w:lang w:val="en-US" w:eastAsia="en-US"/>
              </w:rPr>
              <w:t>7</w:t>
            </w:r>
          </w:p>
        </w:tc>
        <w:tc>
          <w:tcPr>
            <w:tcW w:w="1054" w:type="dxa"/>
            <w:tcBorders>
              <w:left w:val="single" w:sz="2" w:space="0" w:color="000000"/>
              <w:bottom w:val="single" w:sz="2" w:space="0" w:color="000000"/>
            </w:tcBorders>
            <w:vAlign w:val="center"/>
          </w:tcPr>
          <w:p w14:paraId="0C529673"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01-11-000</w:t>
            </w:r>
          </w:p>
        </w:tc>
        <w:tc>
          <w:tcPr>
            <w:tcW w:w="1885" w:type="dxa"/>
            <w:tcBorders>
              <w:left w:val="single" w:sz="2" w:space="0" w:color="000000"/>
              <w:bottom w:val="single" w:sz="2" w:space="0" w:color="000000"/>
            </w:tcBorders>
            <w:vAlign w:val="center"/>
          </w:tcPr>
          <w:p w14:paraId="57625E44"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ΣΥΣΤΗΜΑΤΑ ΜΟΝΗΣ ΒΕΛΟΝΗΣ</w:t>
            </w:r>
          </w:p>
        </w:tc>
        <w:tc>
          <w:tcPr>
            <w:tcW w:w="5094" w:type="dxa"/>
            <w:tcBorders>
              <w:left w:val="single" w:sz="2" w:space="0" w:color="000000"/>
              <w:bottom w:val="single" w:sz="2" w:space="0" w:color="000000"/>
            </w:tcBorders>
          </w:tcPr>
          <w:p w14:paraId="73C74226"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ΔΙΧΑΛΩΤΌ ΜΟΝΗΣ ΒΕΛΟΝΗΣ</w:t>
            </w:r>
          </w:p>
        </w:tc>
        <w:tc>
          <w:tcPr>
            <w:tcW w:w="1155" w:type="dxa"/>
            <w:tcBorders>
              <w:left w:val="single" w:sz="2" w:space="0" w:color="000000"/>
              <w:bottom w:val="single" w:sz="2" w:space="0" w:color="000000"/>
              <w:right w:val="single" w:sz="2" w:space="0" w:color="000000"/>
            </w:tcBorders>
            <w:vAlign w:val="center"/>
          </w:tcPr>
          <w:p w14:paraId="3E4197C7"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100</w:t>
            </w:r>
          </w:p>
        </w:tc>
      </w:tr>
      <w:tr w:rsidR="00D41691" w:rsidRPr="00D41691" w14:paraId="5CF4467C" w14:textId="77777777" w:rsidTr="00447969">
        <w:trPr>
          <w:trHeight w:val="627"/>
        </w:trPr>
        <w:tc>
          <w:tcPr>
            <w:tcW w:w="625" w:type="dxa"/>
            <w:tcBorders>
              <w:left w:val="single" w:sz="2" w:space="0" w:color="000000"/>
              <w:bottom w:val="single" w:sz="2" w:space="0" w:color="000000"/>
            </w:tcBorders>
            <w:vAlign w:val="center"/>
          </w:tcPr>
          <w:p w14:paraId="449F45D6"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2</w:t>
            </w:r>
            <w:r w:rsidRPr="00D41691">
              <w:rPr>
                <w:rFonts w:eastAsia="Calibri"/>
                <w:color w:val="000000"/>
                <w:szCs w:val="22"/>
                <w:lang w:val="en-US" w:eastAsia="en-US"/>
              </w:rPr>
              <w:t>8</w:t>
            </w:r>
          </w:p>
        </w:tc>
        <w:tc>
          <w:tcPr>
            <w:tcW w:w="1054" w:type="dxa"/>
            <w:tcBorders>
              <w:left w:val="single" w:sz="2" w:space="0" w:color="000000"/>
              <w:bottom w:val="single" w:sz="2" w:space="0" w:color="000000"/>
            </w:tcBorders>
            <w:vAlign w:val="center"/>
          </w:tcPr>
          <w:p w14:paraId="2D46FAC9"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24-32-02</w:t>
            </w:r>
          </w:p>
        </w:tc>
        <w:tc>
          <w:tcPr>
            <w:tcW w:w="1885" w:type="dxa"/>
            <w:tcBorders>
              <w:left w:val="single" w:sz="2" w:space="0" w:color="000000"/>
              <w:bottom w:val="single" w:sz="2" w:space="0" w:color="000000"/>
            </w:tcBorders>
            <w:vAlign w:val="center"/>
          </w:tcPr>
          <w:p w14:paraId="170FB4E8"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ΣΩΛΗΝΕΣ ΑΕΡΙΩΝ Ν18</w:t>
            </w:r>
          </w:p>
        </w:tc>
        <w:tc>
          <w:tcPr>
            <w:tcW w:w="5094" w:type="dxa"/>
            <w:tcBorders>
              <w:left w:val="single" w:sz="2" w:space="0" w:color="000000"/>
              <w:bottom w:val="single" w:sz="2" w:space="0" w:color="000000"/>
            </w:tcBorders>
          </w:tcPr>
          <w:p w14:paraId="509BF17C" w14:textId="77777777" w:rsidR="00D41691" w:rsidRPr="00D41691" w:rsidRDefault="00D41691" w:rsidP="00D41691">
            <w:pPr>
              <w:spacing w:after="200" w:line="276" w:lineRule="auto"/>
              <w:rPr>
                <w:rFonts w:eastAsia="Calibri"/>
                <w:szCs w:val="22"/>
                <w:lang w:val="el-GR" w:eastAsia="en-US"/>
              </w:rPr>
            </w:pPr>
            <w:r w:rsidRPr="00D41691">
              <w:rPr>
                <w:rFonts w:eastAsia="Calibri"/>
                <w:szCs w:val="22"/>
                <w:lang w:val="en-US" w:eastAsia="en-US"/>
              </w:rPr>
              <w:t>PVC</w:t>
            </w:r>
            <w:r w:rsidRPr="00D41691">
              <w:rPr>
                <w:rFonts w:eastAsia="Calibri"/>
                <w:szCs w:val="22"/>
                <w:lang w:val="el-GR" w:eastAsia="en-US"/>
              </w:rPr>
              <w:t xml:space="preserve"> ιατρικού τύπου (</w:t>
            </w:r>
            <w:r w:rsidRPr="00D41691">
              <w:rPr>
                <w:rFonts w:eastAsia="Calibri"/>
                <w:szCs w:val="22"/>
                <w:lang w:val="en-US" w:eastAsia="en-US"/>
              </w:rPr>
              <w:t>PVC</w:t>
            </w:r>
            <w:r w:rsidRPr="00D41691">
              <w:rPr>
                <w:rFonts w:eastAsia="Calibri"/>
                <w:szCs w:val="22"/>
                <w:lang w:val="el-GR" w:eastAsia="en-US"/>
              </w:rPr>
              <w:t xml:space="preserve">) εξωτερικά </w:t>
            </w:r>
            <w:proofErr w:type="spellStart"/>
            <w:r w:rsidRPr="00D41691">
              <w:rPr>
                <w:rFonts w:eastAsia="Calibri"/>
                <w:szCs w:val="22"/>
                <w:lang w:val="el-GR" w:eastAsia="en-US"/>
              </w:rPr>
              <w:t>σιλικοναρισμένο</w:t>
            </w:r>
            <w:proofErr w:type="spellEnd"/>
            <w:r w:rsidRPr="00D41691">
              <w:rPr>
                <w:rFonts w:eastAsia="Calibri"/>
                <w:szCs w:val="22"/>
                <w:lang w:val="el-GR" w:eastAsia="en-US"/>
              </w:rPr>
              <w:t xml:space="preserve"> . Άκρο στρογγυλοποιημένο - κλειστό και μη τραυματικό ενώ οι πλάγιες οπές να είναι λείες και στρογγυλοποιημένες για την αποφυγή τραυματισμών . Μήκος καθετήρα 40</w:t>
            </w:r>
            <w:r w:rsidRPr="00D41691">
              <w:rPr>
                <w:rFonts w:eastAsia="Calibri"/>
                <w:szCs w:val="22"/>
                <w:lang w:val="en-US" w:eastAsia="en-US"/>
              </w:rPr>
              <w:t>cm</w:t>
            </w:r>
            <w:r w:rsidRPr="00D41691">
              <w:rPr>
                <w:rFonts w:eastAsia="Calibri"/>
                <w:szCs w:val="22"/>
                <w:lang w:val="el-GR" w:eastAsia="en-US"/>
              </w:rPr>
              <w:t xml:space="preserve"> δεν τσακίζει και η υποδοχή να είναι έγχρωμη ανάλογα με το μέγεθος. Αποστειρωμένα σε συσκευασία μιας χρήσεως.</w:t>
            </w:r>
          </w:p>
        </w:tc>
        <w:tc>
          <w:tcPr>
            <w:tcW w:w="1155" w:type="dxa"/>
            <w:tcBorders>
              <w:left w:val="single" w:sz="2" w:space="0" w:color="000000"/>
              <w:bottom w:val="single" w:sz="2" w:space="0" w:color="000000"/>
              <w:right w:val="single" w:sz="2" w:space="0" w:color="000000"/>
            </w:tcBorders>
            <w:vAlign w:val="center"/>
          </w:tcPr>
          <w:p w14:paraId="098C0DA6"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500</w:t>
            </w:r>
          </w:p>
        </w:tc>
      </w:tr>
      <w:tr w:rsidR="00D41691" w:rsidRPr="00D41691" w14:paraId="1F29FACE" w14:textId="77777777" w:rsidTr="00447969">
        <w:trPr>
          <w:trHeight w:val="627"/>
        </w:trPr>
        <w:tc>
          <w:tcPr>
            <w:tcW w:w="625" w:type="dxa"/>
            <w:tcBorders>
              <w:left w:val="single" w:sz="2" w:space="0" w:color="000000"/>
              <w:bottom w:val="single" w:sz="2" w:space="0" w:color="000000"/>
            </w:tcBorders>
            <w:vAlign w:val="center"/>
          </w:tcPr>
          <w:p w14:paraId="2240F132" w14:textId="77777777" w:rsidR="00D41691" w:rsidRPr="00D41691" w:rsidRDefault="00D41691" w:rsidP="00D41691">
            <w:pPr>
              <w:widowControl w:val="0"/>
              <w:suppressLineNumbers/>
              <w:spacing w:after="200" w:line="276" w:lineRule="auto"/>
              <w:jc w:val="center"/>
              <w:rPr>
                <w:rFonts w:eastAsia="Calibri"/>
                <w:szCs w:val="22"/>
                <w:lang w:val="en-US" w:eastAsia="en-US"/>
              </w:rPr>
            </w:pPr>
            <w:r w:rsidRPr="00D41691">
              <w:rPr>
                <w:rFonts w:eastAsia="Calibri"/>
                <w:szCs w:val="22"/>
                <w:lang w:val="en-US" w:eastAsia="en-US"/>
              </w:rPr>
              <w:t>29</w:t>
            </w:r>
          </w:p>
        </w:tc>
        <w:tc>
          <w:tcPr>
            <w:tcW w:w="1054" w:type="dxa"/>
            <w:tcBorders>
              <w:left w:val="single" w:sz="2" w:space="0" w:color="000000"/>
              <w:bottom w:val="single" w:sz="2" w:space="0" w:color="000000"/>
            </w:tcBorders>
            <w:vAlign w:val="center"/>
          </w:tcPr>
          <w:p w14:paraId="3071BF17"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01-10-504</w:t>
            </w:r>
          </w:p>
        </w:tc>
        <w:tc>
          <w:tcPr>
            <w:tcW w:w="1885" w:type="dxa"/>
            <w:tcBorders>
              <w:left w:val="single" w:sz="2" w:space="0" w:color="000000"/>
              <w:bottom w:val="single" w:sz="2" w:space="0" w:color="000000"/>
            </w:tcBorders>
            <w:vAlign w:val="center"/>
          </w:tcPr>
          <w:p w14:paraId="16BCAA7A"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ΣΩΛΗΝΕΣ ΑΕΡΙΩΝ Ν20</w:t>
            </w:r>
          </w:p>
        </w:tc>
        <w:tc>
          <w:tcPr>
            <w:tcW w:w="5094" w:type="dxa"/>
            <w:tcBorders>
              <w:left w:val="single" w:sz="2" w:space="0" w:color="000000"/>
              <w:bottom w:val="single" w:sz="2" w:space="0" w:color="000000"/>
            </w:tcBorders>
          </w:tcPr>
          <w:p w14:paraId="5EE4CAFB" w14:textId="77777777" w:rsidR="00D41691" w:rsidRPr="00D41691" w:rsidRDefault="00D41691" w:rsidP="00D41691">
            <w:pPr>
              <w:spacing w:after="200" w:line="276" w:lineRule="auto"/>
              <w:rPr>
                <w:rFonts w:eastAsia="Calibri"/>
                <w:szCs w:val="22"/>
                <w:lang w:val="el-GR" w:eastAsia="en-US"/>
              </w:rPr>
            </w:pPr>
            <w:r w:rsidRPr="00D41691">
              <w:rPr>
                <w:rFonts w:eastAsia="Calibri"/>
                <w:szCs w:val="22"/>
                <w:lang w:val="en-US" w:eastAsia="en-US"/>
              </w:rPr>
              <w:t>PVC</w:t>
            </w:r>
            <w:r w:rsidRPr="00D41691">
              <w:rPr>
                <w:rFonts w:eastAsia="Calibri"/>
                <w:szCs w:val="22"/>
                <w:lang w:val="el-GR" w:eastAsia="en-US"/>
              </w:rPr>
              <w:t xml:space="preserve"> ιατρικού τύπου (</w:t>
            </w:r>
            <w:r w:rsidRPr="00D41691">
              <w:rPr>
                <w:rFonts w:eastAsia="Calibri"/>
                <w:szCs w:val="22"/>
                <w:lang w:val="en-US" w:eastAsia="en-US"/>
              </w:rPr>
              <w:t>PVC</w:t>
            </w:r>
            <w:r w:rsidRPr="00D41691">
              <w:rPr>
                <w:rFonts w:eastAsia="Calibri"/>
                <w:szCs w:val="22"/>
                <w:lang w:val="el-GR" w:eastAsia="en-US"/>
              </w:rPr>
              <w:t xml:space="preserve">) εξωτερικά </w:t>
            </w:r>
            <w:proofErr w:type="spellStart"/>
            <w:r w:rsidRPr="00D41691">
              <w:rPr>
                <w:rFonts w:eastAsia="Calibri"/>
                <w:szCs w:val="22"/>
                <w:lang w:val="el-GR" w:eastAsia="en-US"/>
              </w:rPr>
              <w:t>σιλικοναρισμένο</w:t>
            </w:r>
            <w:proofErr w:type="spellEnd"/>
            <w:r w:rsidRPr="00D41691">
              <w:rPr>
                <w:rFonts w:eastAsia="Calibri"/>
                <w:szCs w:val="22"/>
                <w:lang w:val="el-GR" w:eastAsia="en-US"/>
              </w:rPr>
              <w:t xml:space="preserve"> . Άκρο στρογγυλοποιημένο - κλειστό και μη τραυματικό ενώ οι πλάγιες οπές να είναι λείες και στρογγυλοποιημένες για την αποφυγή τραυματισμών . Μήκος καθετήρα 40</w:t>
            </w:r>
            <w:r w:rsidRPr="00D41691">
              <w:rPr>
                <w:rFonts w:eastAsia="Calibri"/>
                <w:szCs w:val="22"/>
                <w:lang w:val="en-US" w:eastAsia="en-US"/>
              </w:rPr>
              <w:t>cm</w:t>
            </w:r>
            <w:r w:rsidRPr="00D41691">
              <w:rPr>
                <w:rFonts w:eastAsia="Calibri"/>
                <w:szCs w:val="22"/>
                <w:lang w:val="el-GR" w:eastAsia="en-US"/>
              </w:rPr>
              <w:t xml:space="preserve"> δεν τσακίζει και η υποδοχή να είναι έγχρωμη ανάλογα με το μέγεθος σύμφωνα με τα διεθνή πρότυπα. Αποστειρωμένα σε συσκευασία μιας χρήσεως.</w:t>
            </w:r>
          </w:p>
        </w:tc>
        <w:tc>
          <w:tcPr>
            <w:tcW w:w="1155" w:type="dxa"/>
            <w:tcBorders>
              <w:left w:val="single" w:sz="2" w:space="0" w:color="000000"/>
              <w:bottom w:val="single" w:sz="2" w:space="0" w:color="000000"/>
              <w:right w:val="single" w:sz="2" w:space="0" w:color="000000"/>
            </w:tcBorders>
            <w:vAlign w:val="center"/>
          </w:tcPr>
          <w:p w14:paraId="0A4BF606"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1000</w:t>
            </w:r>
          </w:p>
        </w:tc>
      </w:tr>
      <w:tr w:rsidR="00D41691" w:rsidRPr="00D41691" w14:paraId="686111EB" w14:textId="77777777" w:rsidTr="00447969">
        <w:trPr>
          <w:trHeight w:val="627"/>
        </w:trPr>
        <w:tc>
          <w:tcPr>
            <w:tcW w:w="625" w:type="dxa"/>
            <w:tcBorders>
              <w:left w:val="single" w:sz="2" w:space="0" w:color="000000"/>
              <w:bottom w:val="single" w:sz="2" w:space="0" w:color="000000"/>
            </w:tcBorders>
            <w:vAlign w:val="center"/>
          </w:tcPr>
          <w:p w14:paraId="28877446"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3</w:t>
            </w:r>
            <w:r w:rsidRPr="00D41691">
              <w:rPr>
                <w:rFonts w:eastAsia="Calibri"/>
                <w:color w:val="000000"/>
                <w:szCs w:val="22"/>
                <w:lang w:val="en-US" w:eastAsia="en-US"/>
              </w:rPr>
              <w:t>0</w:t>
            </w:r>
          </w:p>
        </w:tc>
        <w:tc>
          <w:tcPr>
            <w:tcW w:w="1054" w:type="dxa"/>
            <w:tcBorders>
              <w:left w:val="single" w:sz="2" w:space="0" w:color="000000"/>
              <w:bottom w:val="single" w:sz="2" w:space="0" w:color="000000"/>
            </w:tcBorders>
            <w:vAlign w:val="center"/>
          </w:tcPr>
          <w:p w14:paraId="6F84672F"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01-10-505</w:t>
            </w:r>
          </w:p>
        </w:tc>
        <w:tc>
          <w:tcPr>
            <w:tcW w:w="1885" w:type="dxa"/>
            <w:tcBorders>
              <w:left w:val="single" w:sz="2" w:space="0" w:color="000000"/>
              <w:bottom w:val="single" w:sz="2" w:space="0" w:color="000000"/>
            </w:tcBorders>
            <w:vAlign w:val="center"/>
          </w:tcPr>
          <w:p w14:paraId="45777A66"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ΣΩΛΗΝΕΣ ΑΕΡΙΩΝ Ν22</w:t>
            </w:r>
          </w:p>
        </w:tc>
        <w:tc>
          <w:tcPr>
            <w:tcW w:w="5094" w:type="dxa"/>
            <w:tcBorders>
              <w:left w:val="single" w:sz="2" w:space="0" w:color="000000"/>
              <w:bottom w:val="single" w:sz="2" w:space="0" w:color="000000"/>
            </w:tcBorders>
          </w:tcPr>
          <w:p w14:paraId="139F6C81" w14:textId="77777777" w:rsidR="00D41691" w:rsidRPr="00D41691" w:rsidRDefault="00D41691" w:rsidP="00D41691">
            <w:pPr>
              <w:spacing w:after="200" w:line="276" w:lineRule="auto"/>
              <w:rPr>
                <w:rFonts w:eastAsia="Calibri"/>
                <w:szCs w:val="22"/>
                <w:lang w:val="el-GR" w:eastAsia="en-US"/>
              </w:rPr>
            </w:pPr>
            <w:r w:rsidRPr="00D41691">
              <w:rPr>
                <w:rFonts w:eastAsia="Calibri"/>
                <w:szCs w:val="22"/>
                <w:lang w:val="en-US" w:eastAsia="en-US"/>
              </w:rPr>
              <w:t>PVC</w:t>
            </w:r>
            <w:r w:rsidRPr="00D41691">
              <w:rPr>
                <w:rFonts w:eastAsia="Calibri"/>
                <w:szCs w:val="22"/>
                <w:lang w:val="el-GR" w:eastAsia="en-US"/>
              </w:rPr>
              <w:t xml:space="preserve"> ιατρικού τύπου (</w:t>
            </w:r>
            <w:r w:rsidRPr="00D41691">
              <w:rPr>
                <w:rFonts w:eastAsia="Calibri"/>
                <w:szCs w:val="22"/>
                <w:lang w:val="en-US" w:eastAsia="en-US"/>
              </w:rPr>
              <w:t>PVC</w:t>
            </w:r>
            <w:r w:rsidRPr="00D41691">
              <w:rPr>
                <w:rFonts w:eastAsia="Calibri"/>
                <w:szCs w:val="22"/>
                <w:lang w:val="el-GR" w:eastAsia="en-US"/>
              </w:rPr>
              <w:t xml:space="preserve">) εξωτερικά </w:t>
            </w:r>
            <w:proofErr w:type="spellStart"/>
            <w:r w:rsidRPr="00D41691">
              <w:rPr>
                <w:rFonts w:eastAsia="Calibri"/>
                <w:szCs w:val="22"/>
                <w:lang w:val="el-GR" w:eastAsia="en-US"/>
              </w:rPr>
              <w:t>σιλικοναρισμένο</w:t>
            </w:r>
            <w:proofErr w:type="spellEnd"/>
            <w:r w:rsidRPr="00D41691">
              <w:rPr>
                <w:rFonts w:eastAsia="Calibri"/>
                <w:szCs w:val="22"/>
                <w:lang w:val="el-GR" w:eastAsia="en-US"/>
              </w:rPr>
              <w:t xml:space="preserve"> . Άκρο στρογγυλοποιημένο - κλειστό και μη τραυματικό ενώ οι πλάγιες οπές να είναι λείες και στρογγυλοποιημένες για την αποφυγή τραυματισμών . Μήκος καθετήρα 40</w:t>
            </w:r>
            <w:r w:rsidRPr="00D41691">
              <w:rPr>
                <w:rFonts w:eastAsia="Calibri"/>
                <w:szCs w:val="22"/>
                <w:lang w:val="en-US" w:eastAsia="en-US"/>
              </w:rPr>
              <w:t>cm</w:t>
            </w:r>
            <w:r w:rsidRPr="00D41691">
              <w:rPr>
                <w:rFonts w:eastAsia="Calibri"/>
                <w:szCs w:val="22"/>
                <w:lang w:val="el-GR" w:eastAsia="en-US"/>
              </w:rPr>
              <w:t xml:space="preserve"> δεν τσακίζει και η υποδοχή να είναι έγχρωμη ανάλογα με το μέγεθος σύμφωνα με τα διεθνή πρότυπα. Αποστειρωμένα σε συσκευασία μιας χρήσεως.</w:t>
            </w:r>
          </w:p>
        </w:tc>
        <w:tc>
          <w:tcPr>
            <w:tcW w:w="1155" w:type="dxa"/>
            <w:tcBorders>
              <w:left w:val="single" w:sz="2" w:space="0" w:color="000000"/>
              <w:bottom w:val="single" w:sz="2" w:space="0" w:color="000000"/>
              <w:right w:val="single" w:sz="2" w:space="0" w:color="000000"/>
            </w:tcBorders>
            <w:vAlign w:val="center"/>
          </w:tcPr>
          <w:p w14:paraId="66125559"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1000</w:t>
            </w:r>
          </w:p>
        </w:tc>
      </w:tr>
      <w:tr w:rsidR="00D41691" w:rsidRPr="00D41691" w14:paraId="777FB12E" w14:textId="77777777" w:rsidTr="00447969">
        <w:trPr>
          <w:trHeight w:val="627"/>
        </w:trPr>
        <w:tc>
          <w:tcPr>
            <w:tcW w:w="625" w:type="dxa"/>
            <w:tcBorders>
              <w:left w:val="single" w:sz="2" w:space="0" w:color="000000"/>
              <w:bottom w:val="single" w:sz="2" w:space="0" w:color="000000"/>
            </w:tcBorders>
            <w:vAlign w:val="center"/>
          </w:tcPr>
          <w:p w14:paraId="6EF9555C"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3</w:t>
            </w:r>
            <w:r w:rsidRPr="00D41691">
              <w:rPr>
                <w:rFonts w:eastAsia="Calibri"/>
                <w:color w:val="000000"/>
                <w:szCs w:val="22"/>
                <w:lang w:val="en-US" w:eastAsia="en-US"/>
              </w:rPr>
              <w:t>1</w:t>
            </w:r>
          </w:p>
        </w:tc>
        <w:tc>
          <w:tcPr>
            <w:tcW w:w="1054" w:type="dxa"/>
            <w:tcBorders>
              <w:left w:val="single" w:sz="2" w:space="0" w:color="000000"/>
              <w:bottom w:val="single" w:sz="2" w:space="0" w:color="000000"/>
            </w:tcBorders>
            <w:vAlign w:val="center"/>
          </w:tcPr>
          <w:p w14:paraId="6E4CA753"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01-10-506</w:t>
            </w:r>
          </w:p>
        </w:tc>
        <w:tc>
          <w:tcPr>
            <w:tcW w:w="1885" w:type="dxa"/>
            <w:tcBorders>
              <w:left w:val="single" w:sz="2" w:space="0" w:color="000000"/>
              <w:bottom w:val="single" w:sz="2" w:space="0" w:color="000000"/>
            </w:tcBorders>
            <w:vAlign w:val="center"/>
          </w:tcPr>
          <w:p w14:paraId="0DBC1391"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ΣΩΛΗΝΕΣ ΑΕΡΙΩΝ Ν24</w:t>
            </w:r>
          </w:p>
        </w:tc>
        <w:tc>
          <w:tcPr>
            <w:tcW w:w="5094" w:type="dxa"/>
            <w:tcBorders>
              <w:left w:val="single" w:sz="2" w:space="0" w:color="000000"/>
              <w:bottom w:val="single" w:sz="2" w:space="0" w:color="000000"/>
            </w:tcBorders>
          </w:tcPr>
          <w:p w14:paraId="03475142" w14:textId="77777777" w:rsidR="00D41691" w:rsidRPr="00D41691" w:rsidRDefault="00D41691" w:rsidP="00D41691">
            <w:pPr>
              <w:spacing w:after="200" w:line="276" w:lineRule="auto"/>
              <w:rPr>
                <w:rFonts w:eastAsia="Calibri"/>
                <w:szCs w:val="22"/>
                <w:lang w:val="el-GR" w:eastAsia="en-US"/>
              </w:rPr>
            </w:pPr>
            <w:r w:rsidRPr="00D41691">
              <w:rPr>
                <w:rFonts w:eastAsia="Calibri"/>
                <w:szCs w:val="22"/>
                <w:lang w:val="en-US" w:eastAsia="en-US"/>
              </w:rPr>
              <w:t>PVC</w:t>
            </w:r>
            <w:r w:rsidRPr="00D41691">
              <w:rPr>
                <w:rFonts w:eastAsia="Calibri"/>
                <w:szCs w:val="22"/>
                <w:lang w:val="el-GR" w:eastAsia="en-US"/>
              </w:rPr>
              <w:t xml:space="preserve"> ιατρικού τύπου (</w:t>
            </w:r>
            <w:r w:rsidRPr="00D41691">
              <w:rPr>
                <w:rFonts w:eastAsia="Calibri"/>
                <w:szCs w:val="22"/>
                <w:lang w:val="en-US" w:eastAsia="en-US"/>
              </w:rPr>
              <w:t>PVC</w:t>
            </w:r>
            <w:r w:rsidRPr="00D41691">
              <w:rPr>
                <w:rFonts w:eastAsia="Calibri"/>
                <w:szCs w:val="22"/>
                <w:lang w:val="el-GR" w:eastAsia="en-US"/>
              </w:rPr>
              <w:t xml:space="preserve">) εξωτερικά </w:t>
            </w:r>
            <w:proofErr w:type="spellStart"/>
            <w:r w:rsidRPr="00D41691">
              <w:rPr>
                <w:rFonts w:eastAsia="Calibri"/>
                <w:szCs w:val="22"/>
                <w:lang w:val="el-GR" w:eastAsia="en-US"/>
              </w:rPr>
              <w:t>σιλικοναρισμένο</w:t>
            </w:r>
            <w:proofErr w:type="spellEnd"/>
            <w:r w:rsidRPr="00D41691">
              <w:rPr>
                <w:rFonts w:eastAsia="Calibri"/>
                <w:szCs w:val="22"/>
                <w:lang w:val="el-GR" w:eastAsia="en-US"/>
              </w:rPr>
              <w:t xml:space="preserve"> . Άκρο στρογγυλοποιημένο - κλειστό και μη τραυματικό ενώ οι πλάγιες οπές να είναι λείες και στρογγυλοποιημένες για την αποφυγή τραυματισμών . Μήκος καθετήρα 40</w:t>
            </w:r>
            <w:r w:rsidRPr="00D41691">
              <w:rPr>
                <w:rFonts w:eastAsia="Calibri"/>
                <w:szCs w:val="22"/>
                <w:lang w:val="en-US" w:eastAsia="en-US"/>
              </w:rPr>
              <w:t>cm</w:t>
            </w:r>
            <w:r w:rsidRPr="00D41691">
              <w:rPr>
                <w:rFonts w:eastAsia="Calibri"/>
                <w:szCs w:val="22"/>
                <w:lang w:val="el-GR" w:eastAsia="en-US"/>
              </w:rPr>
              <w:t xml:space="preserve"> δεν τσακίζει και η υποδοχή , είναι έγχρωμη ανάλογα με το μέγεθος ….. σύμφωνα με τα διεθνή πρότυπα. Αποστειρωμένα σε συσκευασία μιας χρήσεως.</w:t>
            </w:r>
          </w:p>
        </w:tc>
        <w:tc>
          <w:tcPr>
            <w:tcW w:w="1155" w:type="dxa"/>
            <w:tcBorders>
              <w:left w:val="single" w:sz="2" w:space="0" w:color="000000"/>
              <w:bottom w:val="single" w:sz="2" w:space="0" w:color="000000"/>
              <w:right w:val="single" w:sz="2" w:space="0" w:color="000000"/>
            </w:tcBorders>
            <w:vAlign w:val="center"/>
          </w:tcPr>
          <w:p w14:paraId="62051190"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500</w:t>
            </w:r>
          </w:p>
        </w:tc>
      </w:tr>
      <w:tr w:rsidR="00D41691" w:rsidRPr="00D41691" w14:paraId="6AFFF050" w14:textId="77777777" w:rsidTr="00447969">
        <w:trPr>
          <w:trHeight w:val="627"/>
        </w:trPr>
        <w:tc>
          <w:tcPr>
            <w:tcW w:w="625" w:type="dxa"/>
            <w:tcBorders>
              <w:left w:val="single" w:sz="2" w:space="0" w:color="000000"/>
              <w:bottom w:val="single" w:sz="2" w:space="0" w:color="000000"/>
            </w:tcBorders>
            <w:vAlign w:val="center"/>
          </w:tcPr>
          <w:p w14:paraId="78BD29D1"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3</w:t>
            </w:r>
            <w:r w:rsidRPr="00D41691">
              <w:rPr>
                <w:rFonts w:eastAsia="Calibri"/>
                <w:color w:val="000000"/>
                <w:szCs w:val="22"/>
                <w:lang w:val="en-US" w:eastAsia="en-US"/>
              </w:rPr>
              <w:t>2</w:t>
            </w:r>
          </w:p>
        </w:tc>
        <w:tc>
          <w:tcPr>
            <w:tcW w:w="1054" w:type="dxa"/>
            <w:tcBorders>
              <w:left w:val="single" w:sz="2" w:space="0" w:color="000000"/>
              <w:bottom w:val="single" w:sz="2" w:space="0" w:color="000000"/>
            </w:tcBorders>
            <w:vAlign w:val="center"/>
          </w:tcPr>
          <w:p w14:paraId="0BFA3DBA"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22-01-05</w:t>
            </w:r>
          </w:p>
        </w:tc>
        <w:tc>
          <w:tcPr>
            <w:tcW w:w="1885" w:type="dxa"/>
            <w:tcBorders>
              <w:left w:val="single" w:sz="2" w:space="0" w:color="000000"/>
              <w:bottom w:val="single" w:sz="2" w:space="0" w:color="000000"/>
            </w:tcBorders>
            <w:vAlign w:val="center"/>
          </w:tcPr>
          <w:p w14:paraId="1A1EB35B"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ΤΑΜΠΟΝ ΩΤΟΣ 9Χ15ΜΜ</w:t>
            </w:r>
          </w:p>
        </w:tc>
        <w:tc>
          <w:tcPr>
            <w:tcW w:w="5094" w:type="dxa"/>
            <w:tcBorders>
              <w:left w:val="single" w:sz="2" w:space="0" w:color="000000"/>
              <w:bottom w:val="single" w:sz="2" w:space="0" w:color="000000"/>
            </w:tcBorders>
          </w:tcPr>
          <w:p w14:paraId="26D37909"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Αποστειρωμένα σε συσκευασία  μιας χρήσεως.</w:t>
            </w:r>
          </w:p>
        </w:tc>
        <w:tc>
          <w:tcPr>
            <w:tcW w:w="1155" w:type="dxa"/>
            <w:tcBorders>
              <w:left w:val="single" w:sz="2" w:space="0" w:color="000000"/>
              <w:bottom w:val="single" w:sz="2" w:space="0" w:color="000000"/>
              <w:right w:val="single" w:sz="2" w:space="0" w:color="000000"/>
            </w:tcBorders>
            <w:vAlign w:val="center"/>
          </w:tcPr>
          <w:p w14:paraId="19D712FB"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200</w:t>
            </w:r>
          </w:p>
        </w:tc>
      </w:tr>
      <w:tr w:rsidR="00D41691" w:rsidRPr="00D41691" w14:paraId="429FC6F6" w14:textId="77777777" w:rsidTr="00447969">
        <w:trPr>
          <w:trHeight w:val="627"/>
        </w:trPr>
        <w:tc>
          <w:tcPr>
            <w:tcW w:w="625" w:type="dxa"/>
            <w:tcBorders>
              <w:left w:val="single" w:sz="2" w:space="0" w:color="000000"/>
              <w:bottom w:val="single" w:sz="2" w:space="0" w:color="000000"/>
            </w:tcBorders>
            <w:vAlign w:val="center"/>
          </w:tcPr>
          <w:p w14:paraId="77B311B0"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3</w:t>
            </w:r>
            <w:r w:rsidRPr="00D41691">
              <w:rPr>
                <w:rFonts w:eastAsia="Calibri"/>
                <w:color w:val="000000"/>
                <w:szCs w:val="22"/>
                <w:lang w:val="en-US" w:eastAsia="en-US"/>
              </w:rPr>
              <w:t>3</w:t>
            </w:r>
          </w:p>
        </w:tc>
        <w:tc>
          <w:tcPr>
            <w:tcW w:w="1054" w:type="dxa"/>
            <w:tcBorders>
              <w:left w:val="single" w:sz="2" w:space="0" w:color="000000"/>
              <w:bottom w:val="single" w:sz="2" w:space="0" w:color="000000"/>
            </w:tcBorders>
            <w:vAlign w:val="center"/>
          </w:tcPr>
          <w:p w14:paraId="2BBA8B0B"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11-03-53</w:t>
            </w:r>
          </w:p>
        </w:tc>
        <w:tc>
          <w:tcPr>
            <w:tcW w:w="1885" w:type="dxa"/>
            <w:tcBorders>
              <w:left w:val="single" w:sz="2" w:space="0" w:color="000000"/>
              <w:bottom w:val="single" w:sz="2" w:space="0" w:color="000000"/>
            </w:tcBorders>
            <w:vAlign w:val="center"/>
          </w:tcPr>
          <w:p w14:paraId="2E74F373"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ΚΟΠΤΗΣ ΣΥΜΒΑΤΟΣ ΜΕ ΑΥΤΟΜΑΤΟ ΣΥΣΤΗΜΑ ΑΠΟΡΡΙΨΗΣ</w:t>
            </w:r>
          </w:p>
        </w:tc>
        <w:tc>
          <w:tcPr>
            <w:tcW w:w="5094" w:type="dxa"/>
            <w:tcBorders>
              <w:left w:val="single" w:sz="2" w:space="0" w:color="000000"/>
              <w:bottom w:val="single" w:sz="2" w:space="0" w:color="000000"/>
            </w:tcBorders>
          </w:tcPr>
          <w:p w14:paraId="57AC3D12" w14:textId="77777777" w:rsidR="00D41691" w:rsidRPr="00D41691" w:rsidRDefault="00D41691" w:rsidP="00D41691">
            <w:pPr>
              <w:spacing w:after="200" w:line="276" w:lineRule="auto"/>
              <w:jc w:val="left"/>
              <w:rPr>
                <w:rFonts w:eastAsia="Calibri"/>
                <w:szCs w:val="22"/>
                <w:lang w:val="el-GR" w:eastAsia="en-US"/>
              </w:rPr>
            </w:pPr>
            <w:r w:rsidRPr="00D41691">
              <w:rPr>
                <w:rFonts w:eastAsia="Calibri"/>
                <w:color w:val="2C363A"/>
                <w:szCs w:val="22"/>
                <w:lang w:val="el-GR" w:eastAsia="en-US"/>
              </w:rPr>
              <w:t xml:space="preserve">Ειδικός κόπτης </w:t>
            </w:r>
            <w:proofErr w:type="spellStart"/>
            <w:r w:rsidRPr="00D41691">
              <w:rPr>
                <w:rFonts w:eastAsia="Calibri"/>
                <w:color w:val="2C363A"/>
                <w:szCs w:val="22"/>
                <w:lang w:val="el-GR" w:eastAsia="en-US"/>
              </w:rPr>
              <w:t>βελόνων</w:t>
            </w:r>
            <w:proofErr w:type="spellEnd"/>
            <w:r w:rsidRPr="00D41691">
              <w:rPr>
                <w:rFonts w:eastAsia="Calibri"/>
                <w:color w:val="2C363A"/>
                <w:szCs w:val="22"/>
                <w:lang w:val="el-GR" w:eastAsia="en-US"/>
              </w:rPr>
              <w:t xml:space="preserve"> συμβατός</w:t>
            </w:r>
            <w:r w:rsidRPr="00D41691">
              <w:rPr>
                <w:rFonts w:eastAsia="Calibri"/>
                <w:szCs w:val="22"/>
                <w:lang w:val="el-GR" w:eastAsia="en-US"/>
              </w:rPr>
              <w:br/>
            </w:r>
            <w:r w:rsidRPr="00D41691">
              <w:rPr>
                <w:rFonts w:eastAsia="Calibri"/>
                <w:color w:val="2C363A"/>
                <w:szCs w:val="22"/>
                <w:lang w:val="el-GR" w:eastAsia="en-US"/>
              </w:rPr>
              <w:t>με το φορητό σύστημα αυτόματης</w:t>
            </w:r>
            <w:r w:rsidRPr="00D41691">
              <w:rPr>
                <w:rFonts w:eastAsia="Calibri"/>
                <w:szCs w:val="22"/>
                <w:lang w:val="el-GR" w:eastAsia="en-US"/>
              </w:rPr>
              <w:br/>
            </w:r>
            <w:r w:rsidRPr="00D41691">
              <w:rPr>
                <w:rFonts w:eastAsia="Calibri"/>
                <w:color w:val="2C363A"/>
                <w:szCs w:val="22"/>
                <w:lang w:val="el-GR" w:eastAsia="en-US"/>
              </w:rPr>
              <w:t>απόρριψης.</w:t>
            </w:r>
          </w:p>
        </w:tc>
        <w:tc>
          <w:tcPr>
            <w:tcW w:w="1155" w:type="dxa"/>
            <w:tcBorders>
              <w:left w:val="single" w:sz="2" w:space="0" w:color="000000"/>
              <w:bottom w:val="single" w:sz="2" w:space="0" w:color="000000"/>
              <w:right w:val="single" w:sz="2" w:space="0" w:color="000000"/>
            </w:tcBorders>
            <w:vAlign w:val="center"/>
          </w:tcPr>
          <w:p w14:paraId="05AFC185"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200</w:t>
            </w:r>
          </w:p>
        </w:tc>
      </w:tr>
      <w:tr w:rsidR="00D41691" w:rsidRPr="00D41691" w14:paraId="669DE20E" w14:textId="77777777" w:rsidTr="00447969">
        <w:trPr>
          <w:trHeight w:val="627"/>
        </w:trPr>
        <w:tc>
          <w:tcPr>
            <w:tcW w:w="625" w:type="dxa"/>
            <w:tcBorders>
              <w:left w:val="single" w:sz="2" w:space="0" w:color="000000"/>
              <w:bottom w:val="single" w:sz="2" w:space="0" w:color="000000"/>
            </w:tcBorders>
            <w:vAlign w:val="center"/>
          </w:tcPr>
          <w:p w14:paraId="06A09553"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3</w:t>
            </w:r>
            <w:r w:rsidRPr="00D41691">
              <w:rPr>
                <w:rFonts w:eastAsia="Calibri"/>
                <w:color w:val="000000"/>
                <w:szCs w:val="22"/>
                <w:lang w:val="en-US" w:eastAsia="en-US"/>
              </w:rPr>
              <w:t>4</w:t>
            </w:r>
          </w:p>
        </w:tc>
        <w:tc>
          <w:tcPr>
            <w:tcW w:w="1054" w:type="dxa"/>
            <w:tcBorders>
              <w:left w:val="single" w:sz="2" w:space="0" w:color="000000"/>
              <w:bottom w:val="single" w:sz="2" w:space="0" w:color="000000"/>
            </w:tcBorders>
            <w:vAlign w:val="center"/>
          </w:tcPr>
          <w:p w14:paraId="598D4F57"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24-21-08</w:t>
            </w:r>
          </w:p>
        </w:tc>
        <w:tc>
          <w:tcPr>
            <w:tcW w:w="1885" w:type="dxa"/>
            <w:tcBorders>
              <w:left w:val="single" w:sz="2" w:space="0" w:color="000000"/>
              <w:bottom w:val="single" w:sz="2" w:space="0" w:color="000000"/>
            </w:tcBorders>
            <w:vAlign w:val="center"/>
          </w:tcPr>
          <w:p w14:paraId="1D29B3AB"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ΦΛΕΒΟΚΑΘΕΤΗΡΑΣ ΤΥΠΟΥ ΠΕΤΑΛΟΥΔΑΣ</w:t>
            </w:r>
          </w:p>
        </w:tc>
        <w:tc>
          <w:tcPr>
            <w:tcW w:w="5094" w:type="dxa"/>
            <w:tcBorders>
              <w:left w:val="single" w:sz="2" w:space="0" w:color="000000"/>
              <w:bottom w:val="single" w:sz="2" w:space="0" w:color="000000"/>
            </w:tcBorders>
          </w:tcPr>
          <w:p w14:paraId="63DE72A6" w14:textId="77777777" w:rsidR="00D41691" w:rsidRPr="00D41691" w:rsidRDefault="00D41691" w:rsidP="00D41691">
            <w:pPr>
              <w:spacing w:after="200" w:line="276" w:lineRule="auto"/>
              <w:jc w:val="left"/>
              <w:rPr>
                <w:rFonts w:eastAsia="Calibri"/>
                <w:szCs w:val="22"/>
                <w:lang w:val="el-GR" w:eastAsia="en-US"/>
              </w:rPr>
            </w:pPr>
            <w:r w:rsidRPr="00D41691">
              <w:rPr>
                <w:rFonts w:eastAsia="Calibri"/>
                <w:sz w:val="20"/>
                <w:szCs w:val="20"/>
                <w:u w:val="single"/>
                <w:lang w:val="el-GR" w:eastAsia="en-US"/>
              </w:rPr>
              <w:t xml:space="preserve">ΣΥΣΤΗΜΑ ΕΝΔΟΦΛΕΒΙΑΣ ΠΡΟΣΒΑΣΗΣ ΜΕ Υ 20-22 </w:t>
            </w:r>
            <w:r w:rsidRPr="00D41691">
              <w:rPr>
                <w:rFonts w:eastAsia="Calibri"/>
                <w:sz w:val="20"/>
                <w:szCs w:val="20"/>
                <w:u w:val="single"/>
                <w:lang w:val="en-US" w:eastAsia="en-US"/>
              </w:rPr>
              <w:t>G</w:t>
            </w:r>
          </w:p>
          <w:p w14:paraId="67E127BD" w14:textId="77777777" w:rsidR="00D41691" w:rsidRPr="00D41691" w:rsidRDefault="00D41691" w:rsidP="00D41691">
            <w:pPr>
              <w:spacing w:before="240" w:line="360" w:lineRule="auto"/>
              <w:rPr>
                <w:rFonts w:eastAsia="Calibri" w:cs="Times New Roman"/>
                <w:color w:val="000000"/>
                <w:sz w:val="24"/>
                <w:lang w:val="el-GR" w:eastAsia="en-US"/>
              </w:rPr>
            </w:pPr>
            <w:r w:rsidRPr="00D41691">
              <w:rPr>
                <w:rFonts w:eastAsia="Calibri" w:cs="Times New Roman"/>
                <w:color w:val="000000"/>
                <w:sz w:val="20"/>
                <w:szCs w:val="20"/>
                <w:lang w:val="el-GR" w:eastAsia="en-US"/>
              </w:rPr>
              <w:t xml:space="preserve">Σύστημα ενδοφλέβιας πρόσβασης ασφαλείας με μεγάλα εύκαμπτα αναδιπλούμενα πτερύγια για χρήση τεχνικής εισαγωγής «πεταλούδας», με κάνουλα από </w:t>
            </w:r>
            <w:proofErr w:type="spellStart"/>
            <w:r w:rsidRPr="00D41691">
              <w:rPr>
                <w:rFonts w:eastAsia="Calibri" w:cs="Times New Roman"/>
                <w:color w:val="000000"/>
                <w:sz w:val="20"/>
                <w:szCs w:val="20"/>
                <w:lang w:val="el-GR" w:eastAsia="en-US"/>
              </w:rPr>
              <w:t>πολυουρεθάνη</w:t>
            </w:r>
            <w:proofErr w:type="spellEnd"/>
            <w:r w:rsidRPr="00D41691">
              <w:rPr>
                <w:rFonts w:eastAsia="Calibri" w:cs="Times New Roman"/>
                <w:color w:val="000000"/>
                <w:sz w:val="20"/>
                <w:szCs w:val="20"/>
                <w:lang w:val="el-GR" w:eastAsia="en-US"/>
              </w:rPr>
              <w:t xml:space="preserve">, με ευέλικτη προέκταση με κλείστρο (μανταλάκι), που να καταλήγει σε προσαρμογέα τύπου Υ. Το ένα άκρο της προέκτασης Υ να διαθέτει φίλτρο και το άλλο πώμα </w:t>
            </w:r>
            <w:proofErr w:type="spellStart"/>
            <w:r w:rsidRPr="00D41691">
              <w:rPr>
                <w:rFonts w:eastAsia="Calibri" w:cs="Times New Roman"/>
                <w:color w:val="000000"/>
                <w:sz w:val="20"/>
                <w:szCs w:val="20"/>
                <w:lang w:val="en-US" w:eastAsia="en-US"/>
              </w:rPr>
              <w:t>luer</w:t>
            </w:r>
            <w:proofErr w:type="spellEnd"/>
            <w:r w:rsidRPr="00D41691">
              <w:rPr>
                <w:rFonts w:eastAsia="Calibri" w:cs="Times New Roman"/>
                <w:color w:val="000000"/>
                <w:sz w:val="20"/>
                <w:szCs w:val="20"/>
                <w:lang w:val="el-GR" w:eastAsia="en-US"/>
              </w:rPr>
              <w:t xml:space="preserve"> </w:t>
            </w:r>
            <w:r w:rsidRPr="00D41691">
              <w:rPr>
                <w:rFonts w:eastAsia="Calibri" w:cs="Times New Roman"/>
                <w:color w:val="000000"/>
                <w:sz w:val="20"/>
                <w:szCs w:val="20"/>
                <w:lang w:val="en-US" w:eastAsia="en-US"/>
              </w:rPr>
              <w:t>lock</w:t>
            </w:r>
            <w:r w:rsidRPr="00D41691">
              <w:rPr>
                <w:rFonts w:eastAsia="Calibri" w:cs="Times New Roman"/>
                <w:color w:val="000000"/>
                <w:sz w:val="20"/>
                <w:szCs w:val="20"/>
                <w:lang w:val="el-GR" w:eastAsia="en-US"/>
              </w:rPr>
              <w:t xml:space="preserve"> από συνθετικό υλικό  για δυνατότητα </w:t>
            </w:r>
            <w:r w:rsidRPr="00D41691">
              <w:rPr>
                <w:rFonts w:eastAsia="Calibri" w:cs="Times New Roman"/>
                <w:color w:val="000000"/>
                <w:sz w:val="20"/>
                <w:szCs w:val="20"/>
                <w:lang w:val="en-US" w:eastAsia="en-US"/>
              </w:rPr>
              <w:t>bolus</w:t>
            </w:r>
            <w:r w:rsidRPr="00D41691">
              <w:rPr>
                <w:rFonts w:eastAsia="Calibri" w:cs="Times New Roman"/>
                <w:color w:val="000000"/>
                <w:sz w:val="20"/>
                <w:szCs w:val="20"/>
                <w:lang w:val="el-GR" w:eastAsia="en-US"/>
              </w:rPr>
              <w:t xml:space="preserve"> </w:t>
            </w:r>
            <w:proofErr w:type="spellStart"/>
            <w:r w:rsidRPr="00D41691">
              <w:rPr>
                <w:rFonts w:eastAsia="Calibri" w:cs="Times New Roman"/>
                <w:color w:val="000000"/>
                <w:sz w:val="20"/>
                <w:szCs w:val="20"/>
                <w:lang w:val="el-GR" w:eastAsia="en-US"/>
              </w:rPr>
              <w:t>εγχύσης</w:t>
            </w:r>
            <w:proofErr w:type="spellEnd"/>
            <w:r w:rsidRPr="00D41691">
              <w:rPr>
                <w:rFonts w:eastAsia="Calibri" w:cs="Times New Roman"/>
                <w:color w:val="000000"/>
                <w:sz w:val="20"/>
                <w:szCs w:val="20"/>
                <w:lang w:val="el-GR" w:eastAsia="en-US"/>
              </w:rPr>
              <w:t xml:space="preserve"> με σύριγγα με βελόνη. Να επιτρέπει  άμεση και ορατή αναρροή  του αίματος,  μακρά παραμονής στη φλέβα ( μέχρι 168ώρες ),  </w:t>
            </w:r>
            <w:r w:rsidRPr="00D41691">
              <w:rPr>
                <w:rFonts w:eastAsia="Calibri" w:cs="Times New Roman"/>
                <w:color w:val="000000"/>
                <w:sz w:val="20"/>
                <w:szCs w:val="20"/>
                <w:lang w:val="en-US" w:eastAsia="en-US"/>
              </w:rPr>
              <w:t>Latex</w:t>
            </w:r>
            <w:r w:rsidRPr="00D41691">
              <w:rPr>
                <w:rFonts w:eastAsia="Calibri" w:cs="Times New Roman"/>
                <w:color w:val="000000"/>
                <w:sz w:val="20"/>
                <w:szCs w:val="20"/>
                <w:lang w:val="el-GR" w:eastAsia="en-US"/>
              </w:rPr>
              <w:t xml:space="preserve"> </w:t>
            </w:r>
            <w:r w:rsidRPr="00D41691">
              <w:rPr>
                <w:rFonts w:eastAsia="Calibri" w:cs="Times New Roman"/>
                <w:color w:val="000000"/>
                <w:sz w:val="20"/>
                <w:szCs w:val="20"/>
                <w:lang w:val="en-US" w:eastAsia="en-US"/>
              </w:rPr>
              <w:t>free</w:t>
            </w:r>
            <w:r w:rsidRPr="00D41691">
              <w:rPr>
                <w:rFonts w:eastAsia="Calibri" w:cs="Times New Roman"/>
                <w:color w:val="000000"/>
                <w:sz w:val="20"/>
                <w:szCs w:val="20"/>
                <w:lang w:val="el-GR" w:eastAsia="en-US"/>
              </w:rPr>
              <w:t xml:space="preserve">,  </w:t>
            </w:r>
            <w:r w:rsidRPr="00D41691">
              <w:rPr>
                <w:rFonts w:eastAsia="Calibri" w:cs="Times New Roman"/>
                <w:color w:val="000000"/>
                <w:sz w:val="20"/>
                <w:szCs w:val="20"/>
                <w:lang w:val="en-US" w:eastAsia="en-US"/>
              </w:rPr>
              <w:t>DEHP</w:t>
            </w:r>
            <w:r w:rsidRPr="00D41691">
              <w:rPr>
                <w:rFonts w:eastAsia="Calibri" w:cs="Times New Roman"/>
                <w:color w:val="000000"/>
                <w:sz w:val="20"/>
                <w:szCs w:val="20"/>
                <w:lang w:val="el-GR" w:eastAsia="en-US"/>
              </w:rPr>
              <w:t xml:space="preserve"> </w:t>
            </w:r>
            <w:r w:rsidRPr="00D41691">
              <w:rPr>
                <w:rFonts w:eastAsia="Calibri" w:cs="Times New Roman"/>
                <w:color w:val="000000"/>
                <w:sz w:val="20"/>
                <w:szCs w:val="20"/>
                <w:lang w:val="en-US" w:eastAsia="en-US"/>
              </w:rPr>
              <w:t>Free</w:t>
            </w:r>
            <w:r w:rsidRPr="00D41691">
              <w:rPr>
                <w:rFonts w:eastAsia="Calibri" w:cs="Times New Roman"/>
                <w:color w:val="000000"/>
                <w:sz w:val="20"/>
                <w:szCs w:val="20"/>
                <w:lang w:val="el-GR" w:eastAsia="en-US"/>
              </w:rPr>
              <w:t>. Με μηχανισμό ασφάλισης που αναπτύσσεται καθώς ο οδηγός εξέρχεται από την προέκταση  και να ασφαλίζει ολόκληρη τη βελόνα και όχι μόνο την ακμή της, για προστασία του νοσηλευτικού προσωπικού από τυχαία τρυπήματα.</w:t>
            </w:r>
          </w:p>
          <w:p w14:paraId="43BE6AE8" w14:textId="77777777" w:rsidR="00D41691" w:rsidRPr="00D41691" w:rsidRDefault="00D41691" w:rsidP="00D41691">
            <w:pPr>
              <w:spacing w:before="240" w:line="360" w:lineRule="auto"/>
              <w:rPr>
                <w:rFonts w:eastAsia="Calibri" w:cs="Times New Roman"/>
                <w:color w:val="000000"/>
                <w:sz w:val="24"/>
                <w:lang w:val="el-GR" w:eastAsia="en-US"/>
              </w:rPr>
            </w:pPr>
            <w:r w:rsidRPr="00D41691">
              <w:rPr>
                <w:rFonts w:eastAsia="Calibri" w:cs="Times New Roman"/>
                <w:color w:val="000000"/>
                <w:sz w:val="20"/>
                <w:szCs w:val="20"/>
                <w:lang w:val="el-GR" w:eastAsia="en-US"/>
              </w:rPr>
              <w:t xml:space="preserve">Να διατίθεται σε μεγέθη 20, 22, 24,26 </w:t>
            </w:r>
            <w:r w:rsidRPr="00D41691">
              <w:rPr>
                <w:rFonts w:eastAsia="Calibri" w:cs="Times New Roman"/>
                <w:color w:val="000000"/>
                <w:sz w:val="20"/>
                <w:szCs w:val="20"/>
                <w:lang w:eastAsia="en-US"/>
              </w:rPr>
              <w:t>G</w:t>
            </w:r>
            <w:r w:rsidRPr="00D41691">
              <w:rPr>
                <w:rFonts w:eastAsia="Calibri" w:cs="Times New Roman"/>
                <w:color w:val="000000"/>
                <w:sz w:val="20"/>
                <w:szCs w:val="20"/>
                <w:lang w:val="el-GR" w:eastAsia="en-US"/>
              </w:rPr>
              <w:t>.</w:t>
            </w:r>
          </w:p>
        </w:tc>
        <w:tc>
          <w:tcPr>
            <w:tcW w:w="1155" w:type="dxa"/>
            <w:tcBorders>
              <w:left w:val="single" w:sz="2" w:space="0" w:color="000000"/>
              <w:bottom w:val="single" w:sz="2" w:space="0" w:color="000000"/>
              <w:right w:val="single" w:sz="2" w:space="0" w:color="000000"/>
            </w:tcBorders>
            <w:vAlign w:val="center"/>
          </w:tcPr>
          <w:p w14:paraId="7B1819AC"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500</w:t>
            </w:r>
          </w:p>
        </w:tc>
      </w:tr>
      <w:tr w:rsidR="00D41691" w:rsidRPr="00D41691" w14:paraId="341049A3" w14:textId="77777777" w:rsidTr="00447969">
        <w:trPr>
          <w:trHeight w:val="627"/>
        </w:trPr>
        <w:tc>
          <w:tcPr>
            <w:tcW w:w="625" w:type="dxa"/>
            <w:tcBorders>
              <w:left w:val="single" w:sz="2" w:space="0" w:color="000000"/>
              <w:bottom w:val="single" w:sz="2" w:space="0" w:color="000000"/>
            </w:tcBorders>
            <w:vAlign w:val="center"/>
          </w:tcPr>
          <w:p w14:paraId="51F6159E"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3</w:t>
            </w:r>
            <w:r w:rsidRPr="00D41691">
              <w:rPr>
                <w:rFonts w:eastAsia="Calibri"/>
                <w:color w:val="000000"/>
                <w:szCs w:val="22"/>
                <w:lang w:val="en-US" w:eastAsia="en-US"/>
              </w:rPr>
              <w:t>5</w:t>
            </w:r>
          </w:p>
        </w:tc>
        <w:tc>
          <w:tcPr>
            <w:tcW w:w="1054" w:type="dxa"/>
            <w:tcBorders>
              <w:left w:val="single" w:sz="2" w:space="0" w:color="000000"/>
              <w:bottom w:val="single" w:sz="2" w:space="0" w:color="000000"/>
            </w:tcBorders>
            <w:vAlign w:val="center"/>
          </w:tcPr>
          <w:p w14:paraId="68A822C4"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24-04-02</w:t>
            </w:r>
          </w:p>
        </w:tc>
        <w:tc>
          <w:tcPr>
            <w:tcW w:w="1885" w:type="dxa"/>
            <w:tcBorders>
              <w:left w:val="single" w:sz="2" w:space="0" w:color="000000"/>
              <w:bottom w:val="single" w:sz="2" w:space="0" w:color="000000"/>
            </w:tcBorders>
            <w:vAlign w:val="center"/>
          </w:tcPr>
          <w:p w14:paraId="154AA747"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ΑΝΑΡΤΗΡΕΣ ΟΥΡΟΣΥΛΛΕΚΤΩΝ (ΕΠΙ ΚΛΙΝΗΣ) ΠΛΑΣΤΙΚΑ</w:t>
            </w:r>
          </w:p>
        </w:tc>
        <w:tc>
          <w:tcPr>
            <w:tcW w:w="5094" w:type="dxa"/>
            <w:tcBorders>
              <w:left w:val="single" w:sz="2" w:space="0" w:color="000000"/>
              <w:bottom w:val="single" w:sz="2" w:space="0" w:color="000000"/>
            </w:tcBorders>
          </w:tcPr>
          <w:p w14:paraId="6BFFFBBF"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 xml:space="preserve">Πλαστικά στηρίγματα </w:t>
            </w:r>
            <w:proofErr w:type="spellStart"/>
            <w:r w:rsidRPr="00D41691">
              <w:rPr>
                <w:rFonts w:eastAsia="Calibri"/>
                <w:sz w:val="20"/>
                <w:szCs w:val="20"/>
                <w:lang w:val="el-GR" w:eastAsia="en-US"/>
              </w:rPr>
              <w:t>ουροσυλλεκτών</w:t>
            </w:r>
            <w:proofErr w:type="spellEnd"/>
            <w:r w:rsidRPr="00D41691">
              <w:rPr>
                <w:rFonts w:eastAsia="Calibri"/>
                <w:sz w:val="20"/>
                <w:szCs w:val="20"/>
                <w:lang w:val="el-GR" w:eastAsia="en-US"/>
              </w:rPr>
              <w:t xml:space="preserve"> για εύκολη προσαρμογή στη κλίνη, πολλαπλών χρήσεων από ανθεκτικό πλαστικό.</w:t>
            </w:r>
          </w:p>
        </w:tc>
        <w:tc>
          <w:tcPr>
            <w:tcW w:w="1155" w:type="dxa"/>
            <w:tcBorders>
              <w:left w:val="single" w:sz="2" w:space="0" w:color="000000"/>
              <w:bottom w:val="single" w:sz="2" w:space="0" w:color="000000"/>
              <w:right w:val="single" w:sz="2" w:space="0" w:color="000000"/>
            </w:tcBorders>
            <w:vAlign w:val="center"/>
          </w:tcPr>
          <w:p w14:paraId="5669CDFD"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500</w:t>
            </w:r>
          </w:p>
        </w:tc>
      </w:tr>
      <w:tr w:rsidR="00D41691" w:rsidRPr="00D41691" w14:paraId="372D6F4D" w14:textId="77777777" w:rsidTr="00447969">
        <w:trPr>
          <w:trHeight w:val="627"/>
        </w:trPr>
        <w:tc>
          <w:tcPr>
            <w:tcW w:w="625" w:type="dxa"/>
            <w:tcBorders>
              <w:left w:val="single" w:sz="2" w:space="0" w:color="000000"/>
              <w:bottom w:val="single" w:sz="2" w:space="0" w:color="000000"/>
            </w:tcBorders>
            <w:vAlign w:val="center"/>
          </w:tcPr>
          <w:p w14:paraId="6FE5CD2D"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3</w:t>
            </w:r>
            <w:r w:rsidRPr="00D41691">
              <w:rPr>
                <w:rFonts w:eastAsia="Calibri"/>
                <w:color w:val="000000"/>
                <w:szCs w:val="22"/>
                <w:lang w:val="en-US" w:eastAsia="en-US"/>
              </w:rPr>
              <w:t>6</w:t>
            </w:r>
          </w:p>
        </w:tc>
        <w:tc>
          <w:tcPr>
            <w:tcW w:w="1054" w:type="dxa"/>
            <w:tcBorders>
              <w:left w:val="single" w:sz="2" w:space="0" w:color="000000"/>
              <w:bottom w:val="single" w:sz="2" w:space="0" w:color="000000"/>
            </w:tcBorders>
            <w:vAlign w:val="center"/>
          </w:tcPr>
          <w:p w14:paraId="5DFD24D1"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21-32-09</w:t>
            </w:r>
          </w:p>
        </w:tc>
        <w:tc>
          <w:tcPr>
            <w:tcW w:w="1885" w:type="dxa"/>
            <w:tcBorders>
              <w:left w:val="single" w:sz="2" w:space="0" w:color="000000"/>
              <w:bottom w:val="single" w:sz="2" w:space="0" w:color="000000"/>
            </w:tcBorders>
            <w:vAlign w:val="center"/>
          </w:tcPr>
          <w:p w14:paraId="537A4E4D"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ΣΤΥΛΕΟΙ ΒΑΜΒΑΚΟΦΟΡΟΙ ΑΠΟΣΤΕΙΡΩΜΕΝΟΙ ΜΧ</w:t>
            </w:r>
          </w:p>
        </w:tc>
        <w:tc>
          <w:tcPr>
            <w:tcW w:w="5094" w:type="dxa"/>
            <w:tcBorders>
              <w:left w:val="single" w:sz="2" w:space="0" w:color="000000"/>
              <w:bottom w:val="single" w:sz="2" w:space="0" w:color="000000"/>
            </w:tcBorders>
          </w:tcPr>
          <w:p w14:paraId="161ABACA"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Μιας χρήσεως, μη τοξικοί, κατάλληλοι για πρωκτική κολπική και λαρυγγιών δειγματοληψία η  για περιποίηση πληγών (20</w:t>
            </w:r>
            <w:r w:rsidRPr="00D41691">
              <w:rPr>
                <w:rFonts w:eastAsia="Calibri"/>
                <w:sz w:val="20"/>
                <w:szCs w:val="20"/>
                <w:lang w:val="en-US" w:eastAsia="en-US"/>
              </w:rPr>
              <w:t>cm</w:t>
            </w:r>
            <w:r w:rsidRPr="00D41691">
              <w:rPr>
                <w:rFonts w:eastAsia="Calibri"/>
                <w:sz w:val="20"/>
                <w:szCs w:val="20"/>
                <w:lang w:val="el-GR" w:eastAsia="en-US"/>
              </w:rPr>
              <w:t>)</w:t>
            </w:r>
          </w:p>
          <w:p w14:paraId="1A7C908E" w14:textId="77777777" w:rsidR="00D41691" w:rsidRPr="00D41691" w:rsidRDefault="00D41691" w:rsidP="00D41691">
            <w:pPr>
              <w:spacing w:after="200" w:line="276" w:lineRule="auto"/>
              <w:jc w:val="left"/>
              <w:rPr>
                <w:rFonts w:eastAsia="Calibri"/>
                <w:sz w:val="20"/>
                <w:szCs w:val="20"/>
                <w:lang w:val="el-GR" w:eastAsia="en-US"/>
              </w:rPr>
            </w:pPr>
          </w:p>
        </w:tc>
        <w:tc>
          <w:tcPr>
            <w:tcW w:w="1155" w:type="dxa"/>
            <w:tcBorders>
              <w:left w:val="single" w:sz="2" w:space="0" w:color="000000"/>
              <w:bottom w:val="single" w:sz="2" w:space="0" w:color="000000"/>
              <w:right w:val="single" w:sz="2" w:space="0" w:color="000000"/>
            </w:tcBorders>
            <w:vAlign w:val="center"/>
          </w:tcPr>
          <w:p w14:paraId="37C261C4"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20.000</w:t>
            </w:r>
          </w:p>
        </w:tc>
      </w:tr>
      <w:tr w:rsidR="00D41691" w:rsidRPr="00D41691" w14:paraId="5197F16B" w14:textId="77777777" w:rsidTr="00447969">
        <w:trPr>
          <w:trHeight w:val="627"/>
        </w:trPr>
        <w:tc>
          <w:tcPr>
            <w:tcW w:w="625" w:type="dxa"/>
            <w:tcBorders>
              <w:left w:val="single" w:sz="2" w:space="0" w:color="000000"/>
              <w:bottom w:val="single" w:sz="2" w:space="0" w:color="000000"/>
            </w:tcBorders>
            <w:vAlign w:val="center"/>
          </w:tcPr>
          <w:p w14:paraId="6513A14E"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3</w:t>
            </w:r>
            <w:r w:rsidRPr="00D41691">
              <w:rPr>
                <w:rFonts w:eastAsia="Calibri"/>
                <w:color w:val="000000"/>
                <w:szCs w:val="22"/>
                <w:lang w:val="en-US" w:eastAsia="en-US"/>
              </w:rPr>
              <w:t>7</w:t>
            </w:r>
          </w:p>
        </w:tc>
        <w:tc>
          <w:tcPr>
            <w:tcW w:w="1054" w:type="dxa"/>
            <w:tcBorders>
              <w:left w:val="single" w:sz="2" w:space="0" w:color="000000"/>
              <w:bottom w:val="single" w:sz="2" w:space="0" w:color="000000"/>
            </w:tcBorders>
            <w:vAlign w:val="center"/>
          </w:tcPr>
          <w:p w14:paraId="3D20205A"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29-13-02</w:t>
            </w:r>
          </w:p>
        </w:tc>
        <w:tc>
          <w:tcPr>
            <w:tcW w:w="1885" w:type="dxa"/>
            <w:tcBorders>
              <w:left w:val="single" w:sz="2" w:space="0" w:color="000000"/>
              <w:bottom w:val="single" w:sz="2" w:space="0" w:color="000000"/>
            </w:tcBorders>
            <w:vAlign w:val="center"/>
          </w:tcPr>
          <w:p w14:paraId="1485EF92"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ΒΕΝΤΟΥΖΕΣ ΗΚΓ (ΠΡΟΚΑΡΔΙΑ)</w:t>
            </w:r>
          </w:p>
        </w:tc>
        <w:tc>
          <w:tcPr>
            <w:tcW w:w="5094" w:type="dxa"/>
            <w:tcBorders>
              <w:left w:val="single" w:sz="2" w:space="0" w:color="000000"/>
              <w:bottom w:val="single" w:sz="2" w:space="0" w:color="000000"/>
            </w:tcBorders>
          </w:tcPr>
          <w:p w14:paraId="71446377" w14:textId="77777777" w:rsidR="00D41691" w:rsidRPr="00D41691" w:rsidRDefault="00D41691" w:rsidP="00D41691">
            <w:pPr>
              <w:spacing w:after="200" w:line="276" w:lineRule="auto"/>
              <w:jc w:val="left"/>
              <w:rPr>
                <w:rFonts w:eastAsia="Calibri"/>
                <w:sz w:val="20"/>
                <w:szCs w:val="20"/>
                <w:lang w:val="el-GR" w:eastAsia="en-US"/>
              </w:rPr>
            </w:pPr>
            <w:proofErr w:type="spellStart"/>
            <w:r w:rsidRPr="00D41691">
              <w:rPr>
                <w:rFonts w:eastAsia="Calibri"/>
                <w:sz w:val="20"/>
                <w:szCs w:val="20"/>
                <w:lang w:val="el-GR" w:eastAsia="en-US"/>
              </w:rPr>
              <w:t>Βεντουζάκια</w:t>
            </w:r>
            <w:proofErr w:type="spellEnd"/>
            <w:r w:rsidRPr="00D41691">
              <w:rPr>
                <w:rFonts w:eastAsia="Calibri"/>
                <w:sz w:val="20"/>
                <w:szCs w:val="20"/>
                <w:lang w:val="el-GR" w:eastAsia="en-US"/>
              </w:rPr>
              <w:t xml:space="preserve"> ΗΚΓ με επικάλυμμα από ασήμι η νικέλιο για αποφυγή σκουριάς .</w:t>
            </w:r>
          </w:p>
        </w:tc>
        <w:tc>
          <w:tcPr>
            <w:tcW w:w="1155" w:type="dxa"/>
            <w:tcBorders>
              <w:left w:val="single" w:sz="2" w:space="0" w:color="000000"/>
              <w:bottom w:val="single" w:sz="2" w:space="0" w:color="000000"/>
              <w:right w:val="single" w:sz="2" w:space="0" w:color="000000"/>
            </w:tcBorders>
            <w:vAlign w:val="center"/>
          </w:tcPr>
          <w:p w14:paraId="67A8CB9B"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60</w:t>
            </w:r>
          </w:p>
        </w:tc>
      </w:tr>
      <w:tr w:rsidR="00D41691" w:rsidRPr="00D41691" w14:paraId="56EE84E8" w14:textId="77777777" w:rsidTr="00447969">
        <w:trPr>
          <w:trHeight w:val="627"/>
        </w:trPr>
        <w:tc>
          <w:tcPr>
            <w:tcW w:w="625" w:type="dxa"/>
            <w:tcBorders>
              <w:left w:val="single" w:sz="2" w:space="0" w:color="000000"/>
              <w:bottom w:val="single" w:sz="2" w:space="0" w:color="000000"/>
            </w:tcBorders>
            <w:vAlign w:val="center"/>
          </w:tcPr>
          <w:p w14:paraId="4D15763A"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3</w:t>
            </w:r>
            <w:r w:rsidRPr="00D41691">
              <w:rPr>
                <w:rFonts w:eastAsia="Calibri"/>
                <w:color w:val="000000"/>
                <w:szCs w:val="22"/>
                <w:lang w:val="en-US" w:eastAsia="en-US"/>
              </w:rPr>
              <w:t>8</w:t>
            </w:r>
          </w:p>
        </w:tc>
        <w:tc>
          <w:tcPr>
            <w:tcW w:w="1054" w:type="dxa"/>
            <w:tcBorders>
              <w:left w:val="single" w:sz="2" w:space="0" w:color="000000"/>
              <w:bottom w:val="single" w:sz="2" w:space="0" w:color="000000"/>
            </w:tcBorders>
            <w:vAlign w:val="center"/>
          </w:tcPr>
          <w:p w14:paraId="4B657F8A"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24-00-05</w:t>
            </w:r>
          </w:p>
        </w:tc>
        <w:tc>
          <w:tcPr>
            <w:tcW w:w="1885" w:type="dxa"/>
            <w:tcBorders>
              <w:left w:val="single" w:sz="2" w:space="0" w:color="000000"/>
              <w:bottom w:val="single" w:sz="2" w:space="0" w:color="000000"/>
            </w:tcBorders>
            <w:vAlign w:val="center"/>
          </w:tcPr>
          <w:p w14:paraId="0FDA9D43"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ΒΟΥΡΤΣΑΚΙΑ ΓΙΑ ΛΗΨΗ TEST PAP (ΓΥΝΑΙΚΟΛΟΓΙΚΑ)</w:t>
            </w:r>
          </w:p>
        </w:tc>
        <w:tc>
          <w:tcPr>
            <w:tcW w:w="5094" w:type="dxa"/>
            <w:tcBorders>
              <w:left w:val="single" w:sz="2" w:space="0" w:color="000000"/>
              <w:bottom w:val="single" w:sz="2" w:space="0" w:color="000000"/>
            </w:tcBorders>
          </w:tcPr>
          <w:p w14:paraId="50CFDBCB" w14:textId="77777777" w:rsidR="00D41691" w:rsidRPr="00D41691" w:rsidRDefault="00D41691" w:rsidP="00D41691">
            <w:pPr>
              <w:spacing w:after="0" w:line="276" w:lineRule="auto"/>
              <w:jc w:val="left"/>
              <w:rPr>
                <w:rFonts w:eastAsia="Calibri"/>
                <w:sz w:val="20"/>
                <w:szCs w:val="20"/>
                <w:lang w:val="el-GR" w:eastAsia="en-US"/>
              </w:rPr>
            </w:pPr>
          </w:p>
          <w:p w14:paraId="512FED63" w14:textId="77777777" w:rsidR="00D41691" w:rsidRPr="00D41691" w:rsidRDefault="00D41691" w:rsidP="00D41691">
            <w:pPr>
              <w:spacing w:after="140" w:line="276" w:lineRule="auto"/>
              <w:rPr>
                <w:rFonts w:eastAsia="Calibri"/>
                <w:szCs w:val="22"/>
                <w:lang w:val="el-GR" w:eastAsia="en-US"/>
              </w:rPr>
            </w:pPr>
            <w:r w:rsidRPr="00D41691">
              <w:rPr>
                <w:rFonts w:eastAsia="Calibri"/>
                <w:sz w:val="20"/>
                <w:szCs w:val="20"/>
                <w:lang w:val="el-GR" w:eastAsia="en-US"/>
              </w:rPr>
              <w:t xml:space="preserve">Το βουρτσάκι να είναι πλαστικό και κατάλληλο για λήψη κυτταρολογικού επιχρίσματος από τον </w:t>
            </w:r>
            <w:proofErr w:type="spellStart"/>
            <w:r w:rsidRPr="00D41691">
              <w:rPr>
                <w:rFonts w:eastAsia="Calibri"/>
                <w:sz w:val="20"/>
                <w:szCs w:val="20"/>
                <w:lang w:val="el-GR" w:eastAsia="en-US"/>
              </w:rPr>
              <w:t>ενδοτράχηλο</w:t>
            </w:r>
            <w:proofErr w:type="spellEnd"/>
            <w:r w:rsidRPr="00D41691">
              <w:rPr>
                <w:rFonts w:eastAsia="Calibri"/>
                <w:sz w:val="20"/>
                <w:szCs w:val="20"/>
                <w:lang w:val="el-GR" w:eastAsia="en-US"/>
              </w:rPr>
              <w:t xml:space="preserve"> αλλά επίσης και από τον </w:t>
            </w:r>
            <w:proofErr w:type="spellStart"/>
            <w:r w:rsidRPr="00D41691">
              <w:rPr>
                <w:rFonts w:eastAsia="Calibri"/>
                <w:sz w:val="20"/>
                <w:szCs w:val="20"/>
                <w:lang w:val="el-GR" w:eastAsia="en-US"/>
              </w:rPr>
              <w:t>εξωτράχηλο</w:t>
            </w:r>
            <w:proofErr w:type="spellEnd"/>
            <w:r w:rsidRPr="00D41691">
              <w:rPr>
                <w:rFonts w:eastAsia="Calibri"/>
                <w:sz w:val="20"/>
                <w:szCs w:val="20"/>
                <w:lang w:val="el-GR" w:eastAsia="en-US"/>
              </w:rPr>
              <w:t xml:space="preserve"> και τη ζώνη μετάπτωσης με μία κίνηση και ταυτοχρόνως.</w:t>
            </w:r>
          </w:p>
          <w:p w14:paraId="36B2C55C" w14:textId="77777777" w:rsidR="00D41691" w:rsidRPr="00D41691" w:rsidRDefault="00D41691" w:rsidP="00D41691">
            <w:pPr>
              <w:spacing w:after="0" w:line="276" w:lineRule="auto"/>
              <w:rPr>
                <w:rFonts w:eastAsia="Calibri"/>
                <w:szCs w:val="22"/>
                <w:lang w:val="el-GR" w:eastAsia="en-US"/>
              </w:rPr>
            </w:pPr>
            <w:r w:rsidRPr="00D41691">
              <w:rPr>
                <w:rFonts w:eastAsia="Calibri"/>
                <w:sz w:val="20"/>
                <w:szCs w:val="20"/>
                <w:lang w:val="el-GR" w:eastAsia="en-US"/>
              </w:rPr>
              <w:t xml:space="preserve">Το πρόσθιο μέρος του να αποτελείται από μεγάλο αριθμό (&gt;180) ημικυκλικών, μαλακών και εύκαμπτων ινών για λήψη από τον </w:t>
            </w:r>
            <w:proofErr w:type="spellStart"/>
            <w:r w:rsidRPr="00D41691">
              <w:rPr>
                <w:rFonts w:eastAsia="Calibri"/>
                <w:sz w:val="20"/>
                <w:szCs w:val="20"/>
                <w:lang w:val="el-GR" w:eastAsia="en-US"/>
              </w:rPr>
              <w:t>ενδοτράχηλο</w:t>
            </w:r>
            <w:proofErr w:type="spellEnd"/>
            <w:r w:rsidRPr="00D41691">
              <w:rPr>
                <w:rFonts w:eastAsia="Calibri"/>
                <w:sz w:val="20"/>
                <w:szCs w:val="20"/>
                <w:lang w:val="el-GR" w:eastAsia="en-US"/>
              </w:rPr>
              <w:t xml:space="preserve"> και αντίστοιχα από αριθμό &gt;45 ευέλικτων, ημικυκλικών και εύκαμπτων </w:t>
            </w:r>
            <w:proofErr w:type="spellStart"/>
            <w:r w:rsidRPr="00D41691">
              <w:rPr>
                <w:rFonts w:eastAsia="Calibri"/>
                <w:sz w:val="20"/>
                <w:szCs w:val="20"/>
                <w:lang w:val="el-GR" w:eastAsia="en-US"/>
              </w:rPr>
              <w:t>τριχιδίων</w:t>
            </w:r>
            <w:proofErr w:type="spellEnd"/>
            <w:r w:rsidRPr="00D41691">
              <w:rPr>
                <w:rFonts w:eastAsia="Calibri"/>
                <w:sz w:val="20"/>
                <w:szCs w:val="20"/>
                <w:lang w:val="el-GR" w:eastAsia="en-US"/>
              </w:rPr>
              <w:t xml:space="preserve"> για λήψη από τον </w:t>
            </w:r>
            <w:proofErr w:type="spellStart"/>
            <w:r w:rsidRPr="00D41691">
              <w:rPr>
                <w:rFonts w:eastAsia="Calibri"/>
                <w:sz w:val="20"/>
                <w:szCs w:val="20"/>
                <w:lang w:val="el-GR" w:eastAsia="en-US"/>
              </w:rPr>
              <w:t>εξωτράχηλο</w:t>
            </w:r>
            <w:proofErr w:type="spellEnd"/>
            <w:r w:rsidRPr="00D41691">
              <w:rPr>
                <w:rFonts w:eastAsia="Calibri"/>
                <w:sz w:val="20"/>
                <w:szCs w:val="20"/>
                <w:lang w:val="el-GR" w:eastAsia="en-US"/>
              </w:rPr>
              <w:t>.</w:t>
            </w:r>
          </w:p>
          <w:p w14:paraId="034A1E76" w14:textId="77777777" w:rsidR="00D41691" w:rsidRPr="00D41691" w:rsidRDefault="00D41691" w:rsidP="00D41691">
            <w:pPr>
              <w:spacing w:after="0" w:line="276" w:lineRule="auto"/>
              <w:rPr>
                <w:rFonts w:eastAsia="Calibri"/>
                <w:szCs w:val="22"/>
                <w:lang w:val="el-GR" w:eastAsia="en-US"/>
              </w:rPr>
            </w:pPr>
            <w:r w:rsidRPr="00D41691">
              <w:rPr>
                <w:rFonts w:eastAsia="Calibri"/>
                <w:sz w:val="20"/>
                <w:szCs w:val="20"/>
                <w:lang w:val="el-GR" w:eastAsia="en-US"/>
              </w:rPr>
              <w:t xml:space="preserve">Να είναι συνδυασμός δύο συσκευών λήψης, του </w:t>
            </w:r>
            <w:proofErr w:type="spellStart"/>
            <w:r w:rsidRPr="00D41691">
              <w:rPr>
                <w:rFonts w:eastAsia="Calibri"/>
                <w:sz w:val="20"/>
                <w:szCs w:val="20"/>
                <w:lang w:val="el-GR" w:eastAsia="en-US"/>
              </w:rPr>
              <w:t>CervexBrush</w:t>
            </w:r>
            <w:proofErr w:type="spellEnd"/>
            <w:r w:rsidRPr="00D41691">
              <w:rPr>
                <w:rFonts w:eastAsia="Calibri"/>
                <w:sz w:val="20"/>
                <w:szCs w:val="20"/>
                <w:lang w:val="el-GR" w:eastAsia="en-US"/>
              </w:rPr>
              <w:t xml:space="preserve"> και ειδικής ψήκτρας για λήψη από τον </w:t>
            </w:r>
            <w:proofErr w:type="spellStart"/>
            <w:r w:rsidRPr="00D41691">
              <w:rPr>
                <w:rFonts w:eastAsia="Calibri"/>
                <w:sz w:val="20"/>
                <w:szCs w:val="20"/>
                <w:lang w:val="el-GR" w:eastAsia="en-US"/>
              </w:rPr>
              <w:t>ενδοτράχηλο</w:t>
            </w:r>
            <w:proofErr w:type="spellEnd"/>
            <w:r w:rsidRPr="00D41691">
              <w:rPr>
                <w:rFonts w:eastAsia="Calibri"/>
                <w:sz w:val="20"/>
                <w:szCs w:val="20"/>
                <w:lang w:val="el-GR" w:eastAsia="en-US"/>
              </w:rPr>
              <w:t xml:space="preserve">. Τα βουρτσάκια που είναι κατάλληλα για λήψη υλικού για </w:t>
            </w:r>
            <w:r w:rsidRPr="00D41691">
              <w:rPr>
                <w:rFonts w:eastAsia="Calibri"/>
                <w:sz w:val="20"/>
                <w:szCs w:val="20"/>
                <w:lang w:val="en-US" w:eastAsia="en-US"/>
              </w:rPr>
              <w:t>thin</w:t>
            </w:r>
            <w:r w:rsidRPr="00D41691">
              <w:rPr>
                <w:rFonts w:eastAsia="Calibri"/>
                <w:sz w:val="20"/>
                <w:szCs w:val="20"/>
                <w:lang w:val="el-GR" w:eastAsia="en-US"/>
              </w:rPr>
              <w:t xml:space="preserve"> </w:t>
            </w:r>
            <w:r w:rsidRPr="00D41691">
              <w:rPr>
                <w:rFonts w:eastAsia="Calibri"/>
                <w:sz w:val="20"/>
                <w:szCs w:val="20"/>
                <w:lang w:val="en-US" w:eastAsia="en-US"/>
              </w:rPr>
              <w:t>Prep</w:t>
            </w:r>
            <w:r w:rsidRPr="00D41691">
              <w:rPr>
                <w:rFonts w:eastAsia="Calibri"/>
                <w:sz w:val="20"/>
                <w:szCs w:val="20"/>
                <w:lang w:val="el-GR" w:eastAsia="en-US"/>
              </w:rPr>
              <w:t>.</w:t>
            </w:r>
          </w:p>
          <w:p w14:paraId="4D7F45A5" w14:textId="77777777" w:rsidR="00D41691" w:rsidRPr="00D41691" w:rsidRDefault="00D41691" w:rsidP="00D41691">
            <w:pPr>
              <w:spacing w:after="0" w:line="276" w:lineRule="auto"/>
              <w:jc w:val="left"/>
              <w:rPr>
                <w:rFonts w:eastAsia="Calibri"/>
                <w:szCs w:val="22"/>
                <w:lang w:val="el-GR" w:eastAsia="en-US"/>
              </w:rPr>
            </w:pPr>
          </w:p>
        </w:tc>
        <w:tc>
          <w:tcPr>
            <w:tcW w:w="1155" w:type="dxa"/>
            <w:tcBorders>
              <w:left w:val="single" w:sz="2" w:space="0" w:color="000000"/>
              <w:bottom w:val="single" w:sz="2" w:space="0" w:color="000000"/>
              <w:right w:val="single" w:sz="2" w:space="0" w:color="000000"/>
            </w:tcBorders>
            <w:vAlign w:val="center"/>
          </w:tcPr>
          <w:p w14:paraId="269FAE4D"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2000</w:t>
            </w:r>
          </w:p>
        </w:tc>
      </w:tr>
      <w:tr w:rsidR="00D41691" w:rsidRPr="00D41691" w14:paraId="0B8BA278" w14:textId="77777777" w:rsidTr="00447969">
        <w:trPr>
          <w:trHeight w:val="627"/>
        </w:trPr>
        <w:tc>
          <w:tcPr>
            <w:tcW w:w="625" w:type="dxa"/>
            <w:tcBorders>
              <w:left w:val="single" w:sz="2" w:space="0" w:color="000000"/>
              <w:bottom w:val="single" w:sz="2" w:space="0" w:color="000000"/>
            </w:tcBorders>
            <w:vAlign w:val="center"/>
          </w:tcPr>
          <w:p w14:paraId="176D9652" w14:textId="77777777" w:rsidR="00D41691" w:rsidRPr="00D41691" w:rsidRDefault="00D41691" w:rsidP="00D41691">
            <w:pPr>
              <w:widowControl w:val="0"/>
              <w:suppressLineNumbers/>
              <w:spacing w:after="200" w:line="276" w:lineRule="auto"/>
              <w:jc w:val="center"/>
              <w:rPr>
                <w:rFonts w:eastAsia="Calibri"/>
                <w:szCs w:val="22"/>
                <w:lang w:val="en-US" w:eastAsia="en-US"/>
              </w:rPr>
            </w:pPr>
            <w:r w:rsidRPr="00D41691">
              <w:rPr>
                <w:rFonts w:eastAsia="Calibri"/>
                <w:szCs w:val="22"/>
                <w:lang w:val="en-US" w:eastAsia="en-US"/>
              </w:rPr>
              <w:t>39</w:t>
            </w:r>
          </w:p>
        </w:tc>
        <w:tc>
          <w:tcPr>
            <w:tcW w:w="1054" w:type="dxa"/>
            <w:tcBorders>
              <w:left w:val="single" w:sz="2" w:space="0" w:color="000000"/>
              <w:bottom w:val="single" w:sz="2" w:space="0" w:color="000000"/>
            </w:tcBorders>
            <w:vAlign w:val="center"/>
          </w:tcPr>
          <w:p w14:paraId="622C79B1"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24-00-06</w:t>
            </w:r>
          </w:p>
        </w:tc>
        <w:tc>
          <w:tcPr>
            <w:tcW w:w="1885" w:type="dxa"/>
            <w:tcBorders>
              <w:left w:val="single" w:sz="2" w:space="0" w:color="000000"/>
              <w:bottom w:val="single" w:sz="2" w:space="0" w:color="000000"/>
            </w:tcBorders>
            <w:vAlign w:val="center"/>
          </w:tcPr>
          <w:p w14:paraId="5F455417"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ΒΡΑΧΙΟΛΑΚΙΑ ΑΝΑΓΝΩΡΙΣΗΣ ΕΝΗΛΙΚΩΝ</w:t>
            </w:r>
          </w:p>
        </w:tc>
        <w:tc>
          <w:tcPr>
            <w:tcW w:w="5094" w:type="dxa"/>
            <w:tcBorders>
              <w:left w:val="single" w:sz="2" w:space="0" w:color="000000"/>
              <w:bottom w:val="single" w:sz="2" w:space="0" w:color="000000"/>
            </w:tcBorders>
          </w:tcPr>
          <w:p w14:paraId="01B7D991" w14:textId="77777777" w:rsidR="00D41691" w:rsidRPr="00D41691" w:rsidRDefault="00D41691" w:rsidP="00D41691">
            <w:pPr>
              <w:spacing w:after="200" w:line="276" w:lineRule="auto"/>
              <w:jc w:val="left"/>
              <w:rPr>
                <w:rFonts w:eastAsia="Calibri"/>
                <w:szCs w:val="22"/>
                <w:lang w:val="el-GR" w:eastAsia="en-US"/>
              </w:rPr>
            </w:pPr>
            <w:r w:rsidRPr="00D41691">
              <w:rPr>
                <w:rFonts w:eastAsia="Calibri"/>
                <w:sz w:val="20"/>
                <w:szCs w:val="20"/>
                <w:lang w:val="el-GR" w:eastAsia="en-US"/>
              </w:rPr>
              <w:t xml:space="preserve">Υλικό φιλικό στο δέρμα , </w:t>
            </w:r>
            <w:proofErr w:type="spellStart"/>
            <w:r w:rsidRPr="00D41691">
              <w:rPr>
                <w:rFonts w:eastAsia="Calibri"/>
                <w:sz w:val="20"/>
                <w:szCs w:val="20"/>
                <w:lang w:val="el-GR" w:eastAsia="en-US"/>
              </w:rPr>
              <w:t>υποαλλεργικό</w:t>
            </w:r>
            <w:proofErr w:type="spellEnd"/>
            <w:r w:rsidRPr="00D41691">
              <w:rPr>
                <w:rFonts w:eastAsia="Calibri"/>
                <w:sz w:val="20"/>
                <w:szCs w:val="20"/>
                <w:lang w:val="el-GR" w:eastAsia="en-US"/>
              </w:rPr>
              <w:t xml:space="preserve"> , με </w:t>
            </w:r>
            <w:proofErr w:type="spellStart"/>
            <w:r w:rsidRPr="00D41691">
              <w:rPr>
                <w:rFonts w:eastAsia="Calibri"/>
                <w:sz w:val="20"/>
                <w:szCs w:val="20"/>
                <w:lang w:val="el-GR" w:eastAsia="en-US"/>
              </w:rPr>
              <w:t>αντιμικροβιακή</w:t>
            </w:r>
            <w:proofErr w:type="spellEnd"/>
            <w:r w:rsidRPr="00D41691">
              <w:rPr>
                <w:rFonts w:eastAsia="Calibri"/>
                <w:sz w:val="20"/>
                <w:szCs w:val="20"/>
                <w:lang w:val="el-GR" w:eastAsia="en-US"/>
              </w:rPr>
              <w:t xml:space="preserve"> επίστρωσή, </w:t>
            </w:r>
            <w:r w:rsidRPr="00D41691">
              <w:rPr>
                <w:rFonts w:eastAsia="Calibri"/>
                <w:sz w:val="20"/>
                <w:szCs w:val="20"/>
                <w:lang w:val="en-US" w:eastAsia="en-US"/>
              </w:rPr>
              <w:t>latex</w:t>
            </w:r>
            <w:r w:rsidRPr="00D41691">
              <w:rPr>
                <w:rFonts w:eastAsia="Calibri"/>
                <w:sz w:val="20"/>
                <w:szCs w:val="20"/>
                <w:lang w:val="el-GR" w:eastAsia="en-US"/>
              </w:rPr>
              <w:t xml:space="preserve"> </w:t>
            </w:r>
            <w:r w:rsidRPr="00D41691">
              <w:rPr>
                <w:rFonts w:eastAsia="Calibri"/>
                <w:sz w:val="20"/>
                <w:szCs w:val="20"/>
                <w:lang w:val="en-US" w:eastAsia="en-US"/>
              </w:rPr>
              <w:t>BPA</w:t>
            </w:r>
            <w:r w:rsidRPr="00D41691">
              <w:rPr>
                <w:rFonts w:eastAsia="Calibri"/>
                <w:sz w:val="20"/>
                <w:szCs w:val="20"/>
                <w:lang w:val="el-GR" w:eastAsia="en-US"/>
              </w:rPr>
              <w:t xml:space="preserve"> </w:t>
            </w:r>
            <w:proofErr w:type="spellStart"/>
            <w:r w:rsidRPr="00D41691">
              <w:rPr>
                <w:rFonts w:eastAsia="Calibri"/>
                <w:sz w:val="20"/>
                <w:szCs w:val="20"/>
                <w:lang w:val="en-US" w:eastAsia="en-US"/>
              </w:rPr>
              <w:t>frte</w:t>
            </w:r>
            <w:proofErr w:type="spellEnd"/>
            <w:r w:rsidRPr="00D41691">
              <w:rPr>
                <w:rFonts w:eastAsia="Calibri"/>
                <w:sz w:val="20"/>
                <w:szCs w:val="20"/>
                <w:lang w:val="el-GR" w:eastAsia="en-US"/>
              </w:rPr>
              <w:t xml:space="preserve">. </w:t>
            </w:r>
            <w:r w:rsidRPr="00D41691">
              <w:rPr>
                <w:rFonts w:eastAsia="Calibri"/>
                <w:sz w:val="20"/>
                <w:szCs w:val="20"/>
                <w:lang w:val="en-US" w:eastAsia="en-US"/>
              </w:rPr>
              <w:t>M</w:t>
            </w:r>
            <w:proofErr w:type="spellStart"/>
            <w:r w:rsidRPr="00D41691">
              <w:rPr>
                <w:rFonts w:eastAsia="Calibri"/>
                <w:sz w:val="20"/>
                <w:szCs w:val="20"/>
                <w:lang w:val="el-GR" w:eastAsia="en-US"/>
              </w:rPr>
              <w:t>ιας</w:t>
            </w:r>
            <w:proofErr w:type="spellEnd"/>
            <w:r w:rsidRPr="00D41691">
              <w:rPr>
                <w:rFonts w:eastAsia="Calibri"/>
                <w:sz w:val="20"/>
                <w:szCs w:val="20"/>
                <w:lang w:val="el-GR" w:eastAsia="en-US"/>
              </w:rPr>
              <w:t xml:space="preserve"> χρήσης με αυτοκόλλητο κούμπωμα ασφαλείας ανθεκτικά στο νερό και στα απολυμαντικά</w:t>
            </w:r>
          </w:p>
        </w:tc>
        <w:tc>
          <w:tcPr>
            <w:tcW w:w="1155" w:type="dxa"/>
            <w:tcBorders>
              <w:left w:val="single" w:sz="2" w:space="0" w:color="000000"/>
              <w:bottom w:val="single" w:sz="2" w:space="0" w:color="000000"/>
              <w:right w:val="single" w:sz="2" w:space="0" w:color="000000"/>
            </w:tcBorders>
            <w:vAlign w:val="center"/>
          </w:tcPr>
          <w:p w14:paraId="05222FAD"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n-US" w:eastAsia="en-US"/>
              </w:rPr>
              <w:t>10</w:t>
            </w:r>
            <w:r w:rsidRPr="00D41691">
              <w:rPr>
                <w:rFonts w:eastAsia="Calibri"/>
                <w:color w:val="000000"/>
                <w:sz w:val="20"/>
                <w:szCs w:val="20"/>
                <w:lang w:val="el-GR" w:eastAsia="en-US"/>
              </w:rPr>
              <w:t>0.000</w:t>
            </w:r>
          </w:p>
        </w:tc>
      </w:tr>
      <w:tr w:rsidR="00D41691" w:rsidRPr="00D41691" w14:paraId="18A2E8A6" w14:textId="77777777" w:rsidTr="00447969">
        <w:trPr>
          <w:trHeight w:val="627"/>
        </w:trPr>
        <w:tc>
          <w:tcPr>
            <w:tcW w:w="625" w:type="dxa"/>
            <w:tcBorders>
              <w:left w:val="single" w:sz="2" w:space="0" w:color="000000"/>
              <w:bottom w:val="single" w:sz="2" w:space="0" w:color="000000"/>
            </w:tcBorders>
            <w:vAlign w:val="center"/>
          </w:tcPr>
          <w:p w14:paraId="06E49CEC" w14:textId="77777777" w:rsidR="00D41691" w:rsidRPr="00D41691" w:rsidRDefault="00D41691" w:rsidP="00D41691">
            <w:pPr>
              <w:widowControl w:val="0"/>
              <w:suppressLineNumbers/>
              <w:spacing w:after="200" w:line="276" w:lineRule="auto"/>
              <w:jc w:val="center"/>
              <w:rPr>
                <w:rFonts w:eastAsia="Calibri"/>
                <w:szCs w:val="22"/>
                <w:lang w:val="en-US" w:eastAsia="en-US"/>
              </w:rPr>
            </w:pPr>
            <w:r w:rsidRPr="00D41691">
              <w:rPr>
                <w:rFonts w:eastAsia="Calibri"/>
                <w:szCs w:val="22"/>
                <w:lang w:val="en-US" w:eastAsia="en-US"/>
              </w:rPr>
              <w:t>40</w:t>
            </w:r>
          </w:p>
        </w:tc>
        <w:tc>
          <w:tcPr>
            <w:tcW w:w="1054" w:type="dxa"/>
            <w:tcBorders>
              <w:left w:val="single" w:sz="2" w:space="0" w:color="000000"/>
              <w:bottom w:val="single" w:sz="2" w:space="0" w:color="000000"/>
            </w:tcBorders>
            <w:vAlign w:val="center"/>
          </w:tcPr>
          <w:p w14:paraId="0B64AAF6"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24-00-07</w:t>
            </w:r>
          </w:p>
        </w:tc>
        <w:tc>
          <w:tcPr>
            <w:tcW w:w="1885" w:type="dxa"/>
            <w:tcBorders>
              <w:left w:val="single" w:sz="2" w:space="0" w:color="000000"/>
              <w:bottom w:val="single" w:sz="2" w:space="0" w:color="000000"/>
            </w:tcBorders>
            <w:vAlign w:val="center"/>
          </w:tcPr>
          <w:p w14:paraId="2FFF45CC"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ΒΡΑΧΙΟΛΑΚΙΑ ΑΝΑΓΝΩΡΙΣΗΣ ΝΕΟΓΝΩΝ-ΒΡΕΦΩΝ</w:t>
            </w:r>
          </w:p>
        </w:tc>
        <w:tc>
          <w:tcPr>
            <w:tcW w:w="5094" w:type="dxa"/>
            <w:tcBorders>
              <w:left w:val="single" w:sz="2" w:space="0" w:color="000000"/>
              <w:bottom w:val="single" w:sz="2" w:space="0" w:color="000000"/>
            </w:tcBorders>
          </w:tcPr>
          <w:p w14:paraId="6F2574A8"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 xml:space="preserve">Από μαλακό πλαστικό υλικό </w:t>
            </w:r>
            <w:proofErr w:type="spellStart"/>
            <w:r w:rsidRPr="00D41691">
              <w:rPr>
                <w:rFonts w:eastAsia="Calibri"/>
                <w:sz w:val="20"/>
                <w:szCs w:val="20"/>
                <w:lang w:val="el-GR" w:eastAsia="en-US"/>
              </w:rPr>
              <w:t>υποαλλεργικό</w:t>
            </w:r>
            <w:proofErr w:type="spellEnd"/>
            <w:r w:rsidRPr="00D41691">
              <w:rPr>
                <w:rFonts w:eastAsia="Calibri"/>
                <w:sz w:val="20"/>
                <w:szCs w:val="20"/>
                <w:lang w:val="el-GR" w:eastAsia="en-US"/>
              </w:rPr>
              <w:t xml:space="preserve"> με δυνατότητα ρύθμισης μεγέθους ανάλογα με το περιβραχιόνια.</w:t>
            </w:r>
          </w:p>
        </w:tc>
        <w:tc>
          <w:tcPr>
            <w:tcW w:w="1155" w:type="dxa"/>
            <w:tcBorders>
              <w:left w:val="single" w:sz="2" w:space="0" w:color="000000"/>
              <w:bottom w:val="single" w:sz="2" w:space="0" w:color="000000"/>
              <w:right w:val="single" w:sz="2" w:space="0" w:color="000000"/>
            </w:tcBorders>
            <w:vAlign w:val="center"/>
          </w:tcPr>
          <w:p w14:paraId="0AF94A45"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2000</w:t>
            </w:r>
          </w:p>
        </w:tc>
      </w:tr>
      <w:tr w:rsidR="00D41691" w:rsidRPr="00D41691" w14:paraId="1BED09CA" w14:textId="77777777" w:rsidTr="00447969">
        <w:trPr>
          <w:trHeight w:val="627"/>
        </w:trPr>
        <w:tc>
          <w:tcPr>
            <w:tcW w:w="625" w:type="dxa"/>
            <w:tcBorders>
              <w:left w:val="single" w:sz="2" w:space="0" w:color="000000"/>
              <w:bottom w:val="single" w:sz="2" w:space="0" w:color="000000"/>
            </w:tcBorders>
            <w:vAlign w:val="center"/>
          </w:tcPr>
          <w:p w14:paraId="3CC3E8E5"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4</w:t>
            </w:r>
            <w:r w:rsidRPr="00D41691">
              <w:rPr>
                <w:rFonts w:eastAsia="Calibri"/>
                <w:color w:val="000000"/>
                <w:szCs w:val="22"/>
                <w:lang w:val="en-US" w:eastAsia="en-US"/>
              </w:rPr>
              <w:t>1</w:t>
            </w:r>
          </w:p>
        </w:tc>
        <w:tc>
          <w:tcPr>
            <w:tcW w:w="1054" w:type="dxa"/>
            <w:tcBorders>
              <w:left w:val="single" w:sz="2" w:space="0" w:color="000000"/>
              <w:bottom w:val="single" w:sz="2" w:space="0" w:color="000000"/>
            </w:tcBorders>
            <w:vAlign w:val="center"/>
          </w:tcPr>
          <w:p w14:paraId="42CA62B2"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24-06-01</w:t>
            </w:r>
          </w:p>
        </w:tc>
        <w:tc>
          <w:tcPr>
            <w:tcW w:w="1885" w:type="dxa"/>
            <w:tcBorders>
              <w:left w:val="single" w:sz="2" w:space="0" w:color="000000"/>
              <w:bottom w:val="single" w:sz="2" w:space="0" w:color="000000"/>
            </w:tcBorders>
            <w:vAlign w:val="center"/>
          </w:tcPr>
          <w:p w14:paraId="693927C5"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ΓΛΩΣΣΟΠΙΕΣΤΡΑ ΑΠΛΑ ΞΥΛΙΝΑ Μ.Χ. (ΣΠΑΤΟΥΛΕΣ)</w:t>
            </w:r>
          </w:p>
        </w:tc>
        <w:tc>
          <w:tcPr>
            <w:tcW w:w="5094" w:type="dxa"/>
            <w:tcBorders>
              <w:left w:val="single" w:sz="2" w:space="0" w:color="000000"/>
              <w:bottom w:val="single" w:sz="2" w:space="0" w:color="000000"/>
            </w:tcBorders>
          </w:tcPr>
          <w:p w14:paraId="50B799FD"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Από σκληρό ξύλο αποστειρωμένα με στρογγυλεμένη άκρη για ασφαλή χρήση,  κατάλληλα για εξέταση ασθενών η εφαρμογή υλικών.</w:t>
            </w:r>
          </w:p>
        </w:tc>
        <w:tc>
          <w:tcPr>
            <w:tcW w:w="1155" w:type="dxa"/>
            <w:tcBorders>
              <w:left w:val="single" w:sz="2" w:space="0" w:color="000000"/>
              <w:bottom w:val="single" w:sz="2" w:space="0" w:color="000000"/>
              <w:right w:val="single" w:sz="2" w:space="0" w:color="000000"/>
            </w:tcBorders>
            <w:vAlign w:val="center"/>
          </w:tcPr>
          <w:p w14:paraId="2E9B6E8E"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n-US" w:eastAsia="en-US"/>
              </w:rPr>
              <w:t>10</w:t>
            </w:r>
            <w:r w:rsidRPr="00D41691">
              <w:rPr>
                <w:rFonts w:eastAsia="Calibri"/>
                <w:color w:val="000000"/>
                <w:sz w:val="20"/>
                <w:szCs w:val="20"/>
                <w:lang w:val="el-GR" w:eastAsia="en-US"/>
              </w:rPr>
              <w:t>0.000</w:t>
            </w:r>
          </w:p>
        </w:tc>
      </w:tr>
      <w:tr w:rsidR="00D41691" w:rsidRPr="00D41691" w14:paraId="16A20E48" w14:textId="77777777" w:rsidTr="00447969">
        <w:trPr>
          <w:trHeight w:val="627"/>
        </w:trPr>
        <w:tc>
          <w:tcPr>
            <w:tcW w:w="625" w:type="dxa"/>
            <w:tcBorders>
              <w:left w:val="single" w:sz="2" w:space="0" w:color="000000"/>
              <w:bottom w:val="single" w:sz="2" w:space="0" w:color="000000"/>
            </w:tcBorders>
            <w:vAlign w:val="center"/>
          </w:tcPr>
          <w:p w14:paraId="6F9D59CE"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4</w:t>
            </w:r>
            <w:r w:rsidRPr="00D41691">
              <w:rPr>
                <w:rFonts w:eastAsia="Calibri"/>
                <w:color w:val="000000"/>
                <w:szCs w:val="22"/>
                <w:lang w:val="en-US" w:eastAsia="en-US"/>
              </w:rPr>
              <w:t>2</w:t>
            </w:r>
          </w:p>
        </w:tc>
        <w:tc>
          <w:tcPr>
            <w:tcW w:w="1054" w:type="dxa"/>
            <w:tcBorders>
              <w:left w:val="single" w:sz="2" w:space="0" w:color="000000"/>
              <w:bottom w:val="single" w:sz="2" w:space="0" w:color="000000"/>
            </w:tcBorders>
            <w:vAlign w:val="center"/>
          </w:tcPr>
          <w:p w14:paraId="028B225C"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12-28-08</w:t>
            </w:r>
          </w:p>
        </w:tc>
        <w:tc>
          <w:tcPr>
            <w:tcW w:w="1885" w:type="dxa"/>
            <w:tcBorders>
              <w:left w:val="single" w:sz="2" w:space="0" w:color="000000"/>
              <w:bottom w:val="single" w:sz="2" w:space="0" w:color="000000"/>
            </w:tcBorders>
            <w:vAlign w:val="center"/>
          </w:tcPr>
          <w:p w14:paraId="2EB1D3E7"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ΓΥΑΛΑΚΙΑ Ο2</w:t>
            </w:r>
          </w:p>
        </w:tc>
        <w:tc>
          <w:tcPr>
            <w:tcW w:w="5094" w:type="dxa"/>
            <w:tcBorders>
              <w:left w:val="single" w:sz="2" w:space="0" w:color="000000"/>
              <w:bottom w:val="single" w:sz="2" w:space="0" w:color="000000"/>
            </w:tcBorders>
          </w:tcPr>
          <w:p w14:paraId="771B0C66"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Κατάλληλα για παροχή οξυγόνου. Κατασκευασμένο από πλαστικό υψηλής ποιότητας επάρκεια (2) δυο μέτρων για ευκολία κινήσεων.</w:t>
            </w:r>
          </w:p>
        </w:tc>
        <w:tc>
          <w:tcPr>
            <w:tcW w:w="1155" w:type="dxa"/>
            <w:tcBorders>
              <w:left w:val="single" w:sz="2" w:space="0" w:color="000000"/>
              <w:bottom w:val="single" w:sz="2" w:space="0" w:color="000000"/>
              <w:right w:val="single" w:sz="2" w:space="0" w:color="000000"/>
            </w:tcBorders>
            <w:vAlign w:val="center"/>
          </w:tcPr>
          <w:p w14:paraId="63B7A0D6"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n-US" w:eastAsia="en-US"/>
              </w:rPr>
              <w:t>15.</w:t>
            </w:r>
            <w:r w:rsidRPr="00D41691">
              <w:rPr>
                <w:rFonts w:eastAsia="Calibri"/>
                <w:color w:val="000000"/>
                <w:sz w:val="20"/>
                <w:szCs w:val="20"/>
                <w:lang w:val="el-GR" w:eastAsia="en-US"/>
              </w:rPr>
              <w:t>000</w:t>
            </w:r>
          </w:p>
        </w:tc>
      </w:tr>
      <w:tr w:rsidR="00D41691" w:rsidRPr="00D41691" w14:paraId="1A633F82" w14:textId="77777777" w:rsidTr="00447969">
        <w:trPr>
          <w:trHeight w:val="627"/>
        </w:trPr>
        <w:tc>
          <w:tcPr>
            <w:tcW w:w="625" w:type="dxa"/>
            <w:tcBorders>
              <w:left w:val="single" w:sz="2" w:space="0" w:color="000000"/>
              <w:bottom w:val="single" w:sz="2" w:space="0" w:color="000000"/>
            </w:tcBorders>
            <w:vAlign w:val="center"/>
          </w:tcPr>
          <w:p w14:paraId="620AA025"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4</w:t>
            </w:r>
            <w:r w:rsidRPr="00D41691">
              <w:rPr>
                <w:rFonts w:eastAsia="Calibri"/>
                <w:color w:val="000000"/>
                <w:szCs w:val="22"/>
                <w:lang w:val="en-US" w:eastAsia="en-US"/>
              </w:rPr>
              <w:t>3</w:t>
            </w:r>
          </w:p>
        </w:tc>
        <w:tc>
          <w:tcPr>
            <w:tcW w:w="1054" w:type="dxa"/>
            <w:tcBorders>
              <w:left w:val="single" w:sz="2" w:space="0" w:color="000000"/>
              <w:bottom w:val="single" w:sz="2" w:space="0" w:color="000000"/>
            </w:tcBorders>
            <w:vAlign w:val="center"/>
          </w:tcPr>
          <w:p w14:paraId="4CAE89ED"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12-28-30</w:t>
            </w:r>
          </w:p>
        </w:tc>
        <w:tc>
          <w:tcPr>
            <w:tcW w:w="1885" w:type="dxa"/>
            <w:tcBorders>
              <w:left w:val="single" w:sz="2" w:space="0" w:color="000000"/>
              <w:bottom w:val="single" w:sz="2" w:space="0" w:color="000000"/>
            </w:tcBorders>
            <w:vAlign w:val="center"/>
          </w:tcPr>
          <w:p w14:paraId="5EEE24CF"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ΓΥΑΛΑΚΙΑ Ο2 ΓΙΑ ΒΡΕΦΗ</w:t>
            </w:r>
          </w:p>
        </w:tc>
        <w:tc>
          <w:tcPr>
            <w:tcW w:w="5094" w:type="dxa"/>
            <w:tcBorders>
              <w:left w:val="single" w:sz="2" w:space="0" w:color="000000"/>
              <w:bottom w:val="single" w:sz="2" w:space="0" w:color="000000"/>
            </w:tcBorders>
          </w:tcPr>
          <w:p w14:paraId="7106FFA0"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Ρινικά γυαλάκια οξυγονοθεραπείας κατάλληλα για παροχή οξυγόνου από τη μύτη με ελαφριά ρινική διάταξη, ατομικά συσκευασμένα από πλαστικό εύκολη τοποθέτηση.</w:t>
            </w:r>
          </w:p>
        </w:tc>
        <w:tc>
          <w:tcPr>
            <w:tcW w:w="1155" w:type="dxa"/>
            <w:tcBorders>
              <w:left w:val="single" w:sz="2" w:space="0" w:color="000000"/>
              <w:bottom w:val="single" w:sz="2" w:space="0" w:color="000000"/>
              <w:right w:val="single" w:sz="2" w:space="0" w:color="000000"/>
            </w:tcBorders>
            <w:vAlign w:val="center"/>
          </w:tcPr>
          <w:p w14:paraId="34898294" w14:textId="77777777" w:rsidR="00D41691" w:rsidRPr="00D41691" w:rsidRDefault="00D41691" w:rsidP="00D41691">
            <w:pPr>
              <w:widowControl w:val="0"/>
              <w:suppressLineNumbers/>
              <w:spacing w:after="200" w:line="276" w:lineRule="auto"/>
              <w:jc w:val="right"/>
              <w:rPr>
                <w:rFonts w:eastAsia="Calibri"/>
                <w:szCs w:val="22"/>
                <w:lang w:val="el-GR" w:eastAsia="en-US"/>
              </w:rPr>
            </w:pPr>
            <w:r w:rsidRPr="00D41691">
              <w:rPr>
                <w:rFonts w:eastAsia="Calibri"/>
                <w:color w:val="000000"/>
                <w:sz w:val="20"/>
                <w:szCs w:val="20"/>
                <w:lang w:val="en-US" w:eastAsia="en-US"/>
              </w:rPr>
              <w:t>150</w:t>
            </w:r>
          </w:p>
        </w:tc>
      </w:tr>
      <w:tr w:rsidR="00D41691" w:rsidRPr="00D41691" w14:paraId="0B60AC44" w14:textId="77777777" w:rsidTr="00447969">
        <w:trPr>
          <w:trHeight w:val="627"/>
        </w:trPr>
        <w:tc>
          <w:tcPr>
            <w:tcW w:w="625" w:type="dxa"/>
            <w:tcBorders>
              <w:left w:val="single" w:sz="2" w:space="0" w:color="000000"/>
              <w:bottom w:val="single" w:sz="2" w:space="0" w:color="000000"/>
            </w:tcBorders>
            <w:vAlign w:val="center"/>
          </w:tcPr>
          <w:p w14:paraId="6C882C99"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4</w:t>
            </w:r>
            <w:r w:rsidRPr="00D41691">
              <w:rPr>
                <w:rFonts w:eastAsia="Calibri"/>
                <w:color w:val="000000"/>
                <w:szCs w:val="22"/>
                <w:lang w:val="en-US" w:eastAsia="en-US"/>
              </w:rPr>
              <w:t>4</w:t>
            </w:r>
          </w:p>
        </w:tc>
        <w:tc>
          <w:tcPr>
            <w:tcW w:w="1054" w:type="dxa"/>
            <w:tcBorders>
              <w:left w:val="single" w:sz="2" w:space="0" w:color="000000"/>
              <w:bottom w:val="single" w:sz="2" w:space="0" w:color="000000"/>
            </w:tcBorders>
            <w:vAlign w:val="center"/>
          </w:tcPr>
          <w:p w14:paraId="3F23E9A3"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12-28-31</w:t>
            </w:r>
          </w:p>
        </w:tc>
        <w:tc>
          <w:tcPr>
            <w:tcW w:w="1885" w:type="dxa"/>
            <w:tcBorders>
              <w:left w:val="single" w:sz="2" w:space="0" w:color="000000"/>
              <w:bottom w:val="single" w:sz="2" w:space="0" w:color="000000"/>
            </w:tcBorders>
            <w:vAlign w:val="center"/>
          </w:tcPr>
          <w:p w14:paraId="5FC6D606"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ΓΥΑΛΑΚΙΑ Ο2 ΓΙΑ ΠΑΙΔΙΑ</w:t>
            </w:r>
          </w:p>
        </w:tc>
        <w:tc>
          <w:tcPr>
            <w:tcW w:w="5094" w:type="dxa"/>
            <w:tcBorders>
              <w:left w:val="single" w:sz="2" w:space="0" w:color="000000"/>
              <w:bottom w:val="single" w:sz="2" w:space="0" w:color="000000"/>
            </w:tcBorders>
          </w:tcPr>
          <w:p w14:paraId="6A0D8CC7"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Ρινικά γυαλάκια Ο2 για τη διαδικασία της οξυγονοθεραπείας.  Συνεχή ροή οξυγόνου – μήκος 2</w:t>
            </w:r>
            <w:r w:rsidRPr="00D41691">
              <w:rPr>
                <w:rFonts w:eastAsia="Calibri"/>
                <w:sz w:val="20"/>
                <w:szCs w:val="20"/>
                <w:lang w:val="en-US" w:eastAsia="en-US"/>
              </w:rPr>
              <w:t>m</w:t>
            </w:r>
            <w:r w:rsidRPr="00D41691">
              <w:rPr>
                <w:rFonts w:eastAsia="Calibri"/>
                <w:sz w:val="20"/>
                <w:szCs w:val="20"/>
                <w:lang w:val="el-GR" w:eastAsia="en-US"/>
              </w:rPr>
              <w:t xml:space="preserve">  για ευχέρεια κινήσεων και άνεση.</w:t>
            </w:r>
          </w:p>
        </w:tc>
        <w:tc>
          <w:tcPr>
            <w:tcW w:w="1155" w:type="dxa"/>
            <w:tcBorders>
              <w:left w:val="single" w:sz="2" w:space="0" w:color="000000"/>
              <w:bottom w:val="single" w:sz="2" w:space="0" w:color="000000"/>
              <w:right w:val="single" w:sz="2" w:space="0" w:color="000000"/>
            </w:tcBorders>
            <w:vAlign w:val="center"/>
          </w:tcPr>
          <w:p w14:paraId="24DE9E03"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100</w:t>
            </w:r>
          </w:p>
        </w:tc>
      </w:tr>
      <w:tr w:rsidR="00D41691" w:rsidRPr="00D41691" w14:paraId="1B5B7DA2" w14:textId="77777777" w:rsidTr="00447969">
        <w:trPr>
          <w:trHeight w:val="627"/>
        </w:trPr>
        <w:tc>
          <w:tcPr>
            <w:tcW w:w="625" w:type="dxa"/>
            <w:tcBorders>
              <w:left w:val="single" w:sz="2" w:space="0" w:color="000000"/>
              <w:bottom w:val="single" w:sz="2" w:space="0" w:color="000000"/>
            </w:tcBorders>
            <w:vAlign w:val="center"/>
          </w:tcPr>
          <w:p w14:paraId="16BD51A5"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4</w:t>
            </w:r>
            <w:r w:rsidRPr="00D41691">
              <w:rPr>
                <w:rFonts w:eastAsia="Calibri"/>
                <w:color w:val="000000"/>
                <w:szCs w:val="22"/>
                <w:lang w:val="en-US" w:eastAsia="en-US"/>
              </w:rPr>
              <w:t>5</w:t>
            </w:r>
          </w:p>
        </w:tc>
        <w:tc>
          <w:tcPr>
            <w:tcW w:w="1054" w:type="dxa"/>
            <w:tcBorders>
              <w:left w:val="single" w:sz="2" w:space="0" w:color="000000"/>
              <w:bottom w:val="single" w:sz="2" w:space="0" w:color="000000"/>
            </w:tcBorders>
            <w:vAlign w:val="center"/>
          </w:tcPr>
          <w:p w14:paraId="77F1EF78"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34-03-02</w:t>
            </w:r>
          </w:p>
        </w:tc>
        <w:tc>
          <w:tcPr>
            <w:tcW w:w="1885" w:type="dxa"/>
            <w:tcBorders>
              <w:left w:val="single" w:sz="2" w:space="0" w:color="000000"/>
              <w:bottom w:val="single" w:sz="2" w:space="0" w:color="000000"/>
            </w:tcBorders>
            <w:vAlign w:val="center"/>
          </w:tcPr>
          <w:p w14:paraId="177CC835"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ΓΥΑΛΙΑ ΧΗΜΕΙΟΠΡΟΣΤΑΣΙΑΣ</w:t>
            </w:r>
          </w:p>
        </w:tc>
        <w:tc>
          <w:tcPr>
            <w:tcW w:w="5094" w:type="dxa"/>
            <w:tcBorders>
              <w:left w:val="single" w:sz="2" w:space="0" w:color="000000"/>
              <w:bottom w:val="single" w:sz="2" w:space="0" w:color="000000"/>
            </w:tcBorders>
          </w:tcPr>
          <w:p w14:paraId="2919453D"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Πλαστικό, με κορδόνι για καλή στήριξη να εφαρμόζει σε όλα τα μεγέθη προσώπου – ευρύ οπτικό πεδίο</w:t>
            </w:r>
          </w:p>
        </w:tc>
        <w:tc>
          <w:tcPr>
            <w:tcW w:w="1155" w:type="dxa"/>
            <w:tcBorders>
              <w:left w:val="single" w:sz="2" w:space="0" w:color="000000"/>
              <w:bottom w:val="single" w:sz="2" w:space="0" w:color="000000"/>
              <w:right w:val="single" w:sz="2" w:space="0" w:color="000000"/>
            </w:tcBorders>
            <w:vAlign w:val="center"/>
          </w:tcPr>
          <w:p w14:paraId="4982008A"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50</w:t>
            </w:r>
          </w:p>
        </w:tc>
      </w:tr>
      <w:tr w:rsidR="00D41691" w:rsidRPr="00D41691" w14:paraId="6D6B0A3F" w14:textId="77777777" w:rsidTr="00447969">
        <w:trPr>
          <w:trHeight w:val="627"/>
        </w:trPr>
        <w:tc>
          <w:tcPr>
            <w:tcW w:w="625" w:type="dxa"/>
            <w:tcBorders>
              <w:left w:val="single" w:sz="2" w:space="0" w:color="000000"/>
              <w:bottom w:val="single" w:sz="2" w:space="0" w:color="000000"/>
            </w:tcBorders>
            <w:vAlign w:val="center"/>
          </w:tcPr>
          <w:p w14:paraId="1FEF7EFA"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4</w:t>
            </w:r>
            <w:r w:rsidRPr="00D41691">
              <w:rPr>
                <w:rFonts w:eastAsia="Calibri"/>
                <w:color w:val="000000"/>
                <w:szCs w:val="22"/>
                <w:lang w:val="en-US" w:eastAsia="en-US"/>
              </w:rPr>
              <w:t>6</w:t>
            </w:r>
          </w:p>
        </w:tc>
        <w:tc>
          <w:tcPr>
            <w:tcW w:w="1054" w:type="dxa"/>
            <w:tcBorders>
              <w:left w:val="single" w:sz="2" w:space="0" w:color="000000"/>
              <w:bottom w:val="single" w:sz="2" w:space="0" w:color="000000"/>
            </w:tcBorders>
            <w:vAlign w:val="center"/>
          </w:tcPr>
          <w:p w14:paraId="41E70F77"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29-11-09</w:t>
            </w:r>
          </w:p>
        </w:tc>
        <w:tc>
          <w:tcPr>
            <w:tcW w:w="1885" w:type="dxa"/>
            <w:tcBorders>
              <w:left w:val="single" w:sz="2" w:space="0" w:color="000000"/>
              <w:bottom w:val="single" w:sz="2" w:space="0" w:color="000000"/>
            </w:tcBorders>
            <w:vAlign w:val="center"/>
          </w:tcPr>
          <w:p w14:paraId="58492F7B"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ΔΙΑΘΕΡΜΙΕΣ ΧΕΙΡΟΥΡΓΙΚΕΣ-ΚΟΠΗΣ ΚΑΙ ΑΙΜΟΣΤΑΣΗΣ</w:t>
            </w:r>
          </w:p>
        </w:tc>
        <w:tc>
          <w:tcPr>
            <w:tcW w:w="5094" w:type="dxa"/>
            <w:tcBorders>
              <w:left w:val="single" w:sz="2" w:space="0" w:color="000000"/>
              <w:bottom w:val="single" w:sz="2" w:space="0" w:color="000000"/>
            </w:tcBorders>
          </w:tcPr>
          <w:p w14:paraId="0AAF6711"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Να είναι συμβατές με συχνότητα ρεύματος 500</w:t>
            </w:r>
            <w:proofErr w:type="spellStart"/>
            <w:r w:rsidRPr="00D41691">
              <w:rPr>
                <w:rFonts w:eastAsia="Calibri"/>
                <w:sz w:val="20"/>
                <w:szCs w:val="20"/>
                <w:lang w:val="en-US" w:eastAsia="en-US"/>
              </w:rPr>
              <w:t>khz</w:t>
            </w:r>
            <w:proofErr w:type="spellEnd"/>
            <w:r w:rsidRPr="00D41691">
              <w:rPr>
                <w:rFonts w:eastAsia="Calibri"/>
                <w:sz w:val="20"/>
                <w:szCs w:val="20"/>
                <w:lang w:val="el-GR" w:eastAsia="en-US"/>
              </w:rPr>
              <w:t xml:space="preserve"> </w:t>
            </w:r>
            <w:proofErr w:type="spellStart"/>
            <w:r w:rsidRPr="00D41691">
              <w:rPr>
                <w:rFonts w:eastAsia="Calibri"/>
                <w:sz w:val="20"/>
                <w:szCs w:val="20"/>
                <w:lang w:val="el-GR" w:eastAsia="en-US"/>
              </w:rPr>
              <w:t>εως</w:t>
            </w:r>
            <w:proofErr w:type="spellEnd"/>
            <w:r w:rsidRPr="00D41691">
              <w:rPr>
                <w:rFonts w:eastAsia="Calibri"/>
                <w:sz w:val="20"/>
                <w:szCs w:val="20"/>
                <w:lang w:val="el-GR" w:eastAsia="en-US"/>
              </w:rPr>
              <w:t xml:space="preserve"> 4 </w:t>
            </w:r>
            <w:r w:rsidRPr="00D41691">
              <w:rPr>
                <w:rFonts w:eastAsia="Calibri"/>
                <w:sz w:val="20"/>
                <w:szCs w:val="20"/>
                <w:lang w:val="en-US" w:eastAsia="en-US"/>
              </w:rPr>
              <w:t>MHZ</w:t>
            </w:r>
            <w:r w:rsidRPr="00D41691">
              <w:rPr>
                <w:rFonts w:eastAsia="Calibri"/>
                <w:sz w:val="20"/>
                <w:szCs w:val="20"/>
                <w:lang w:val="el-GR" w:eastAsia="en-US"/>
              </w:rPr>
              <w:t xml:space="preserve">. </w:t>
            </w:r>
            <w:r w:rsidRPr="00D41691">
              <w:rPr>
                <w:rFonts w:eastAsia="Calibri"/>
                <w:sz w:val="20"/>
                <w:szCs w:val="20"/>
                <w:lang w:val="en-US" w:eastAsia="en-US"/>
              </w:rPr>
              <w:t>H</w:t>
            </w:r>
            <w:r w:rsidRPr="00D41691">
              <w:rPr>
                <w:rFonts w:eastAsia="Calibri"/>
                <w:sz w:val="20"/>
                <w:szCs w:val="20"/>
                <w:lang w:val="el-GR" w:eastAsia="en-US"/>
              </w:rPr>
              <w:t xml:space="preserve"> ισχύς κοπής 10 </w:t>
            </w:r>
            <w:proofErr w:type="spellStart"/>
            <w:r w:rsidRPr="00D41691">
              <w:rPr>
                <w:rFonts w:eastAsia="Calibri"/>
                <w:sz w:val="20"/>
                <w:szCs w:val="20"/>
                <w:lang w:val="el-GR" w:eastAsia="en-US"/>
              </w:rPr>
              <w:t>εως</w:t>
            </w:r>
            <w:proofErr w:type="spellEnd"/>
            <w:r w:rsidRPr="00D41691">
              <w:rPr>
                <w:rFonts w:eastAsia="Calibri"/>
                <w:sz w:val="20"/>
                <w:szCs w:val="20"/>
                <w:lang w:val="el-GR" w:eastAsia="en-US"/>
              </w:rPr>
              <w:t xml:space="preserve"> 300</w:t>
            </w:r>
            <w:r w:rsidRPr="00D41691">
              <w:rPr>
                <w:rFonts w:eastAsia="Calibri"/>
                <w:sz w:val="20"/>
                <w:szCs w:val="20"/>
                <w:lang w:val="en-US" w:eastAsia="en-US"/>
              </w:rPr>
              <w:t>W</w:t>
            </w:r>
            <w:r w:rsidRPr="00D41691">
              <w:rPr>
                <w:rFonts w:eastAsia="Calibri"/>
                <w:sz w:val="20"/>
                <w:szCs w:val="20"/>
                <w:lang w:val="el-GR" w:eastAsia="en-US"/>
              </w:rPr>
              <w:t>. Η ισχύς πήξης 5-120</w:t>
            </w:r>
            <w:r w:rsidRPr="00D41691">
              <w:rPr>
                <w:rFonts w:eastAsia="Calibri"/>
                <w:sz w:val="20"/>
                <w:szCs w:val="20"/>
                <w:lang w:val="en-US" w:eastAsia="en-US"/>
              </w:rPr>
              <w:t>w</w:t>
            </w:r>
            <w:r w:rsidRPr="00D41691">
              <w:rPr>
                <w:rFonts w:eastAsia="Calibri"/>
                <w:sz w:val="20"/>
                <w:szCs w:val="20"/>
                <w:lang w:val="el-GR" w:eastAsia="en-US"/>
              </w:rPr>
              <w:t xml:space="preserve"> να συνδυάζει κοπή και πήξη να έχει κουμπί για εύκολο χειρισμό </w:t>
            </w:r>
            <w:r w:rsidRPr="00D41691">
              <w:rPr>
                <w:rFonts w:eastAsia="Calibri"/>
                <w:sz w:val="20"/>
                <w:szCs w:val="20"/>
                <w:lang w:val="en-US" w:eastAsia="en-US"/>
              </w:rPr>
              <w:t>alarm</w:t>
            </w:r>
            <w:r w:rsidRPr="00D41691">
              <w:rPr>
                <w:rFonts w:eastAsia="Calibri"/>
                <w:sz w:val="20"/>
                <w:szCs w:val="20"/>
                <w:lang w:val="el-GR" w:eastAsia="en-US"/>
              </w:rPr>
              <w:t xml:space="preserve"> για ανεπάρκεια πλάκας προστασία από υπερθέρμανση με ηλεκτρόδια μιας χρήσης η ανταλλάξιμα.</w:t>
            </w:r>
          </w:p>
        </w:tc>
        <w:tc>
          <w:tcPr>
            <w:tcW w:w="1155" w:type="dxa"/>
            <w:tcBorders>
              <w:left w:val="single" w:sz="2" w:space="0" w:color="000000"/>
              <w:bottom w:val="single" w:sz="2" w:space="0" w:color="000000"/>
              <w:right w:val="single" w:sz="2" w:space="0" w:color="000000"/>
            </w:tcBorders>
            <w:vAlign w:val="center"/>
          </w:tcPr>
          <w:p w14:paraId="0611A170" w14:textId="77777777" w:rsidR="00D41691" w:rsidRPr="00D41691" w:rsidRDefault="00D41691" w:rsidP="00D41691">
            <w:pPr>
              <w:widowControl w:val="0"/>
              <w:suppressLineNumbers/>
              <w:spacing w:after="200" w:line="276" w:lineRule="auto"/>
              <w:jc w:val="right"/>
              <w:rPr>
                <w:rFonts w:eastAsia="Calibri"/>
                <w:sz w:val="20"/>
                <w:szCs w:val="20"/>
                <w:lang w:val="en-US" w:eastAsia="en-US"/>
              </w:rPr>
            </w:pPr>
            <w:r w:rsidRPr="00D41691">
              <w:rPr>
                <w:rFonts w:eastAsia="Calibri"/>
                <w:color w:val="000000"/>
                <w:sz w:val="20"/>
                <w:szCs w:val="20"/>
                <w:lang w:val="el-GR" w:eastAsia="en-US"/>
              </w:rPr>
              <w:t>200</w:t>
            </w:r>
            <w:r w:rsidRPr="00D41691">
              <w:rPr>
                <w:rFonts w:eastAsia="Calibri"/>
                <w:color w:val="000000"/>
                <w:sz w:val="20"/>
                <w:szCs w:val="20"/>
                <w:lang w:val="en-US" w:eastAsia="en-US"/>
              </w:rPr>
              <w:t>0</w:t>
            </w:r>
          </w:p>
        </w:tc>
      </w:tr>
      <w:tr w:rsidR="00D41691" w:rsidRPr="00D41691" w14:paraId="105D1C23" w14:textId="77777777" w:rsidTr="00447969">
        <w:trPr>
          <w:trHeight w:val="627"/>
        </w:trPr>
        <w:tc>
          <w:tcPr>
            <w:tcW w:w="625" w:type="dxa"/>
            <w:tcBorders>
              <w:left w:val="single" w:sz="2" w:space="0" w:color="000000"/>
              <w:bottom w:val="single" w:sz="2" w:space="0" w:color="000000"/>
            </w:tcBorders>
            <w:vAlign w:val="center"/>
          </w:tcPr>
          <w:p w14:paraId="3E74F472"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4</w:t>
            </w:r>
            <w:r w:rsidRPr="00D41691">
              <w:rPr>
                <w:rFonts w:eastAsia="Calibri"/>
                <w:color w:val="000000"/>
                <w:szCs w:val="22"/>
                <w:lang w:val="en-US" w:eastAsia="en-US"/>
              </w:rPr>
              <w:t>7</w:t>
            </w:r>
          </w:p>
        </w:tc>
        <w:tc>
          <w:tcPr>
            <w:tcW w:w="1054" w:type="dxa"/>
            <w:tcBorders>
              <w:left w:val="single" w:sz="2" w:space="0" w:color="000000"/>
              <w:bottom w:val="single" w:sz="2" w:space="0" w:color="000000"/>
            </w:tcBorders>
            <w:vAlign w:val="center"/>
          </w:tcPr>
          <w:p w14:paraId="27D28013"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50-00-69</w:t>
            </w:r>
          </w:p>
        </w:tc>
        <w:tc>
          <w:tcPr>
            <w:tcW w:w="1885" w:type="dxa"/>
            <w:tcBorders>
              <w:left w:val="single" w:sz="2" w:space="0" w:color="000000"/>
              <w:bottom w:val="single" w:sz="2" w:space="0" w:color="000000"/>
            </w:tcBorders>
            <w:vAlign w:val="center"/>
          </w:tcPr>
          <w:p w14:paraId="51881764"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ΔΙΑΛΥΜΑ ΤΑΥΡΟΛΙΔΙΝΗ2% ΓΙΑ ΘΕΡΑΠΕΙΑ ΛΟΙΜ ΚΑΘΕΤΗΡΩΝ</w:t>
            </w:r>
          </w:p>
        </w:tc>
        <w:tc>
          <w:tcPr>
            <w:tcW w:w="5094" w:type="dxa"/>
            <w:tcBorders>
              <w:left w:val="single" w:sz="2" w:space="0" w:color="000000"/>
              <w:bottom w:val="single" w:sz="2" w:space="0" w:color="000000"/>
            </w:tcBorders>
          </w:tcPr>
          <w:p w14:paraId="6CF643E6" w14:textId="77777777" w:rsidR="00D41691" w:rsidRPr="00D41691" w:rsidRDefault="00D41691" w:rsidP="00D41691">
            <w:pPr>
              <w:spacing w:after="200" w:line="276" w:lineRule="auto"/>
              <w:rPr>
                <w:rFonts w:eastAsia="Calibri"/>
                <w:sz w:val="20"/>
                <w:szCs w:val="20"/>
                <w:lang w:val="el-GR" w:eastAsia="en-US"/>
              </w:rPr>
            </w:pPr>
            <w:r w:rsidRPr="00D41691">
              <w:rPr>
                <w:rFonts w:eastAsia="Calibri"/>
                <w:sz w:val="20"/>
                <w:szCs w:val="20"/>
                <w:lang w:val="el-GR" w:eastAsia="en-US"/>
              </w:rPr>
              <w:t xml:space="preserve">Διάλυμα </w:t>
            </w:r>
            <w:proofErr w:type="spellStart"/>
            <w:r w:rsidRPr="00D41691">
              <w:rPr>
                <w:rFonts w:eastAsia="Calibri"/>
                <w:sz w:val="20"/>
                <w:szCs w:val="20"/>
                <w:lang w:val="el-GR" w:eastAsia="en-US"/>
              </w:rPr>
              <w:t>ταυρολιδίνης</w:t>
            </w:r>
            <w:proofErr w:type="spellEnd"/>
            <w:r w:rsidRPr="00D41691">
              <w:rPr>
                <w:rFonts w:eastAsia="Calibri"/>
                <w:sz w:val="20"/>
                <w:szCs w:val="20"/>
                <w:lang w:val="el-GR" w:eastAsia="en-US"/>
              </w:rPr>
              <w:t xml:space="preserve"> σε συγκέντρωση 2% για την πρόληψη και θεραπεία των λοιμώξεων που σχετίζονται με τους κεντρικούς φλεβικούς καθετήρες. Αντιμικροβιακό αντιθρομβωτικό, κατάλληλο για την πλήρωση και ασφάλιση των αυλών των καθετήρων αιμοκάθαρσης κεντρικών φλεβών, ελεύθερο πυρετογόνων, αποστειρωμένο. Να φέρουν σήμανση CE.</w:t>
            </w:r>
          </w:p>
          <w:p w14:paraId="3E97AFF6"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 xml:space="preserve"> Σε φιαλίδιο των 3 </w:t>
            </w:r>
            <w:proofErr w:type="spellStart"/>
            <w:r w:rsidRPr="00D41691">
              <w:rPr>
                <w:rFonts w:eastAsia="Calibri"/>
                <w:sz w:val="20"/>
                <w:szCs w:val="20"/>
                <w:lang w:val="el-GR" w:eastAsia="en-US"/>
              </w:rPr>
              <w:t>ml</w:t>
            </w:r>
            <w:proofErr w:type="spellEnd"/>
            <w:r w:rsidRPr="00D41691">
              <w:rPr>
                <w:rFonts w:eastAsia="Calibri"/>
                <w:sz w:val="20"/>
                <w:szCs w:val="20"/>
                <w:lang w:val="el-GR" w:eastAsia="en-US"/>
              </w:rPr>
              <w:t>.</w:t>
            </w:r>
          </w:p>
        </w:tc>
        <w:tc>
          <w:tcPr>
            <w:tcW w:w="1155" w:type="dxa"/>
            <w:tcBorders>
              <w:left w:val="single" w:sz="2" w:space="0" w:color="000000"/>
              <w:bottom w:val="single" w:sz="2" w:space="0" w:color="000000"/>
              <w:right w:val="single" w:sz="2" w:space="0" w:color="000000"/>
            </w:tcBorders>
            <w:vAlign w:val="center"/>
          </w:tcPr>
          <w:p w14:paraId="5C464F4D"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600</w:t>
            </w:r>
          </w:p>
        </w:tc>
      </w:tr>
      <w:tr w:rsidR="00D41691" w:rsidRPr="00D41691" w14:paraId="24448D87" w14:textId="77777777" w:rsidTr="00447969">
        <w:trPr>
          <w:trHeight w:val="627"/>
        </w:trPr>
        <w:tc>
          <w:tcPr>
            <w:tcW w:w="625" w:type="dxa"/>
            <w:tcBorders>
              <w:left w:val="single" w:sz="2" w:space="0" w:color="000000"/>
              <w:bottom w:val="single" w:sz="2" w:space="0" w:color="000000"/>
            </w:tcBorders>
            <w:vAlign w:val="center"/>
          </w:tcPr>
          <w:p w14:paraId="5F0D120D"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4</w:t>
            </w:r>
            <w:r w:rsidRPr="00D41691">
              <w:rPr>
                <w:rFonts w:eastAsia="Calibri"/>
                <w:color w:val="000000"/>
                <w:szCs w:val="22"/>
                <w:lang w:val="en-US" w:eastAsia="en-US"/>
              </w:rPr>
              <w:t>8</w:t>
            </w:r>
          </w:p>
        </w:tc>
        <w:tc>
          <w:tcPr>
            <w:tcW w:w="1054" w:type="dxa"/>
            <w:tcBorders>
              <w:left w:val="single" w:sz="2" w:space="0" w:color="000000"/>
              <w:bottom w:val="single" w:sz="2" w:space="0" w:color="000000"/>
            </w:tcBorders>
            <w:vAlign w:val="center"/>
          </w:tcPr>
          <w:p w14:paraId="137A646D"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01-10-108</w:t>
            </w:r>
          </w:p>
        </w:tc>
        <w:tc>
          <w:tcPr>
            <w:tcW w:w="1885" w:type="dxa"/>
            <w:tcBorders>
              <w:left w:val="single" w:sz="2" w:space="0" w:color="000000"/>
              <w:bottom w:val="single" w:sz="2" w:space="0" w:color="000000"/>
            </w:tcBorders>
            <w:vAlign w:val="center"/>
          </w:tcPr>
          <w:p w14:paraId="596B6C0F"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ΙΜΑΝΤΕΣ ΑΙΜΟΛΗΨΙΑΣ</w:t>
            </w:r>
          </w:p>
        </w:tc>
        <w:tc>
          <w:tcPr>
            <w:tcW w:w="5094" w:type="dxa"/>
            <w:tcBorders>
              <w:left w:val="single" w:sz="2" w:space="0" w:color="000000"/>
              <w:bottom w:val="single" w:sz="2" w:space="0" w:color="000000"/>
            </w:tcBorders>
          </w:tcPr>
          <w:p w14:paraId="091D59B6"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Ιμάντας αιμοληψίας τουρνικέ ο οποίος να διαθέτει ενιαίο σύστημα κλειδώματος με ασφαλή και γρήγορη απελευθέρωση με το πάτημα πλαστικού διακόπτη, ενσωματωμένου στο κλείστρο. Υλικό κατασκευής του ιμάντα από ελαστικό βαμβάκι αντοχής απαλό κατά τη χρήση, που να αφαιρείται εύκολα και να μπορεί να πλυθεί στους 60</w:t>
            </w:r>
            <w:r w:rsidRPr="00D41691">
              <w:rPr>
                <w:rFonts w:eastAsia="Calibri"/>
                <w:sz w:val="20"/>
                <w:szCs w:val="20"/>
                <w:vertAlign w:val="superscript"/>
                <w:lang w:val="el-GR" w:eastAsia="en-US"/>
              </w:rPr>
              <w:t>ο</w:t>
            </w:r>
            <w:r w:rsidRPr="00D41691">
              <w:rPr>
                <w:rFonts w:eastAsia="Calibri"/>
                <w:sz w:val="20"/>
                <w:szCs w:val="20"/>
                <w:lang w:val="el-GR" w:eastAsia="en-US"/>
              </w:rPr>
              <w:t xml:space="preserve"> </w:t>
            </w:r>
            <w:r w:rsidRPr="00D41691">
              <w:rPr>
                <w:rFonts w:eastAsia="Calibri"/>
                <w:sz w:val="20"/>
                <w:szCs w:val="20"/>
                <w:lang w:val="en-US" w:eastAsia="en-US"/>
              </w:rPr>
              <w:t>C</w:t>
            </w:r>
            <w:r w:rsidRPr="00D41691">
              <w:rPr>
                <w:rFonts w:eastAsia="Calibri"/>
                <w:sz w:val="20"/>
                <w:szCs w:val="20"/>
                <w:lang w:val="el-GR" w:eastAsia="en-US"/>
              </w:rPr>
              <w:t>. Μήκος περίπου 40 εκ. πλαστικό συνδετήρα-κλείστρο άριστης ποιότητας κατασκευασμένο από ανθεκτικά υλικά αντοχής. Ασφαλές κράτημα στη θέση του που δεν μπορεί να ανοίξει από λάθος. Συσκευασμένος χωριστά σε ατομική συσκευασία.</w:t>
            </w:r>
            <w:bookmarkStart w:id="163" w:name="%252525252525252525252525252525252525251"/>
            <w:bookmarkEnd w:id="163"/>
          </w:p>
        </w:tc>
        <w:tc>
          <w:tcPr>
            <w:tcW w:w="1155" w:type="dxa"/>
            <w:tcBorders>
              <w:left w:val="single" w:sz="2" w:space="0" w:color="000000"/>
              <w:bottom w:val="single" w:sz="2" w:space="0" w:color="000000"/>
              <w:right w:val="single" w:sz="2" w:space="0" w:color="000000"/>
            </w:tcBorders>
            <w:vAlign w:val="center"/>
          </w:tcPr>
          <w:p w14:paraId="460761ED"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300</w:t>
            </w:r>
          </w:p>
        </w:tc>
      </w:tr>
      <w:tr w:rsidR="00D41691" w:rsidRPr="00D41691" w14:paraId="2A2F6E71" w14:textId="77777777" w:rsidTr="00447969">
        <w:trPr>
          <w:trHeight w:val="627"/>
        </w:trPr>
        <w:tc>
          <w:tcPr>
            <w:tcW w:w="625" w:type="dxa"/>
            <w:tcBorders>
              <w:left w:val="single" w:sz="2" w:space="0" w:color="000000"/>
              <w:bottom w:val="single" w:sz="2" w:space="0" w:color="000000"/>
            </w:tcBorders>
            <w:vAlign w:val="center"/>
          </w:tcPr>
          <w:p w14:paraId="74F63201"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n-US" w:eastAsia="en-US"/>
              </w:rPr>
              <w:t>49</w:t>
            </w:r>
          </w:p>
        </w:tc>
        <w:tc>
          <w:tcPr>
            <w:tcW w:w="1054" w:type="dxa"/>
            <w:tcBorders>
              <w:left w:val="single" w:sz="2" w:space="0" w:color="000000"/>
              <w:bottom w:val="single" w:sz="2" w:space="0" w:color="000000"/>
            </w:tcBorders>
            <w:vAlign w:val="center"/>
          </w:tcPr>
          <w:p w14:paraId="23E958E2"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01-18-270</w:t>
            </w:r>
          </w:p>
        </w:tc>
        <w:tc>
          <w:tcPr>
            <w:tcW w:w="1885" w:type="dxa"/>
            <w:tcBorders>
              <w:left w:val="single" w:sz="2" w:space="0" w:color="000000"/>
              <w:bottom w:val="single" w:sz="2" w:space="0" w:color="000000"/>
            </w:tcBorders>
            <w:vAlign w:val="center"/>
          </w:tcPr>
          <w:p w14:paraId="4A03AE24"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ΚΑΔΟΣ ΜΟΛΥΣΜΑΤΙΚΩΝ ΑΠΟΡΡΙΜΜΑΤΩΝ 60LT</w:t>
            </w:r>
          </w:p>
        </w:tc>
        <w:tc>
          <w:tcPr>
            <w:tcW w:w="5094" w:type="dxa"/>
            <w:tcBorders>
              <w:left w:val="single" w:sz="2" w:space="0" w:color="000000"/>
              <w:bottom w:val="single" w:sz="2" w:space="0" w:color="000000"/>
            </w:tcBorders>
          </w:tcPr>
          <w:p w14:paraId="0A3C8554"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 xml:space="preserve">Κίτρινα πλαστικά δοχεία για την απόρριψη αιχμηρών και επικίνδυνων υλικών, άκαμπτα, αδιάτρητα, αδιαφανή, με ανεξίτηλη εκτύπωση με τα διεθνή σήματα. Πιστοποιημένα κατά </w:t>
            </w:r>
            <w:r w:rsidRPr="00D41691">
              <w:rPr>
                <w:rFonts w:eastAsia="Calibri"/>
                <w:sz w:val="20"/>
                <w:szCs w:val="20"/>
                <w:lang w:val="en-US" w:eastAsia="en-US"/>
              </w:rPr>
              <w:t>UN</w:t>
            </w:r>
            <w:r w:rsidRPr="00D41691">
              <w:rPr>
                <w:rFonts w:eastAsia="Calibri"/>
                <w:sz w:val="20"/>
                <w:szCs w:val="20"/>
                <w:lang w:val="el-GR" w:eastAsia="en-US"/>
              </w:rPr>
              <w:t>3291. Να φέρουν καπάκι το οποίο να κλείνει με ασφάλεια. Να είναι υψηλής αντοχής ώστε να παρέχουν απόλυτη ασφάλεια, τόσο κατά τη χρήση, όσο και κατά τη μεταφορά τους.</w:t>
            </w:r>
          </w:p>
        </w:tc>
        <w:tc>
          <w:tcPr>
            <w:tcW w:w="1155" w:type="dxa"/>
            <w:tcBorders>
              <w:left w:val="single" w:sz="2" w:space="0" w:color="000000"/>
              <w:bottom w:val="single" w:sz="2" w:space="0" w:color="000000"/>
              <w:right w:val="single" w:sz="2" w:space="0" w:color="000000"/>
            </w:tcBorders>
            <w:vAlign w:val="center"/>
          </w:tcPr>
          <w:p w14:paraId="4ED3B0B8"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600</w:t>
            </w:r>
          </w:p>
        </w:tc>
      </w:tr>
      <w:tr w:rsidR="00D41691" w:rsidRPr="00D41691" w14:paraId="597ACA59" w14:textId="77777777" w:rsidTr="00447969">
        <w:trPr>
          <w:trHeight w:val="627"/>
        </w:trPr>
        <w:tc>
          <w:tcPr>
            <w:tcW w:w="625" w:type="dxa"/>
            <w:tcBorders>
              <w:left w:val="single" w:sz="2" w:space="0" w:color="000000"/>
              <w:bottom w:val="single" w:sz="2" w:space="0" w:color="000000"/>
            </w:tcBorders>
            <w:vAlign w:val="center"/>
          </w:tcPr>
          <w:p w14:paraId="78ACB898"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5</w:t>
            </w:r>
            <w:r w:rsidRPr="00D41691">
              <w:rPr>
                <w:rFonts w:eastAsia="Calibri"/>
                <w:color w:val="000000"/>
                <w:szCs w:val="22"/>
                <w:lang w:val="en-US" w:eastAsia="en-US"/>
              </w:rPr>
              <w:t>0</w:t>
            </w:r>
          </w:p>
        </w:tc>
        <w:tc>
          <w:tcPr>
            <w:tcW w:w="1054" w:type="dxa"/>
            <w:tcBorders>
              <w:left w:val="single" w:sz="2" w:space="0" w:color="000000"/>
              <w:bottom w:val="single" w:sz="2" w:space="0" w:color="000000"/>
            </w:tcBorders>
            <w:vAlign w:val="center"/>
          </w:tcPr>
          <w:p w14:paraId="15328D5E"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01-01-598</w:t>
            </w:r>
          </w:p>
        </w:tc>
        <w:tc>
          <w:tcPr>
            <w:tcW w:w="1885" w:type="dxa"/>
            <w:tcBorders>
              <w:left w:val="single" w:sz="2" w:space="0" w:color="000000"/>
              <w:bottom w:val="single" w:sz="2" w:space="0" w:color="000000"/>
            </w:tcBorders>
            <w:vAlign w:val="center"/>
          </w:tcPr>
          <w:p w14:paraId="4F660339"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ΚΛΕΙΣΤΟ ΣΥΣΤΗΜΑ ΦΟΡΜΟΛΗΣ 450ML 4% ΜΕ ΔΙΑΚΟΠΤΗ ΑΣΦΑΛ 2WAY</w:t>
            </w:r>
          </w:p>
        </w:tc>
        <w:tc>
          <w:tcPr>
            <w:tcW w:w="5094" w:type="dxa"/>
            <w:tcBorders>
              <w:left w:val="single" w:sz="2" w:space="0" w:color="000000"/>
              <w:bottom w:val="single" w:sz="2" w:space="0" w:color="000000"/>
            </w:tcBorders>
          </w:tcPr>
          <w:p w14:paraId="179684C4" w14:textId="77777777" w:rsidR="00D41691" w:rsidRPr="00D41691" w:rsidRDefault="00D41691" w:rsidP="00D41691">
            <w:pPr>
              <w:spacing w:after="200" w:line="276" w:lineRule="auto"/>
              <w:rPr>
                <w:rFonts w:eastAsia="Calibri"/>
                <w:sz w:val="20"/>
                <w:szCs w:val="20"/>
                <w:lang w:val="el-GR" w:eastAsia="en-US"/>
              </w:rPr>
            </w:pPr>
            <w:r w:rsidRPr="00D41691">
              <w:rPr>
                <w:rFonts w:eastAsia="Calibri"/>
                <w:sz w:val="20"/>
                <w:szCs w:val="20"/>
                <w:shd w:val="clear" w:color="auto" w:fill="FFFFFF"/>
                <w:lang w:val="el-GR" w:eastAsia="en-US"/>
              </w:rPr>
              <w:t xml:space="preserve"> Κλειστό Σύστημα φορμόλης 450ml (4%) με ειδικό προσαρμογέα συμβατό με σωλήνα δείγματος, διακόπτη ασφαλείας 2-way για αεροστεγή σύνδεση του σωλήνα και δυνατότητα τοποθέτησης σε </w:t>
            </w:r>
            <w:proofErr w:type="spellStart"/>
            <w:r w:rsidRPr="00D41691">
              <w:rPr>
                <w:rFonts w:eastAsia="Calibri"/>
                <w:sz w:val="20"/>
                <w:szCs w:val="20"/>
                <w:shd w:val="clear" w:color="auto" w:fill="FFFFFF"/>
                <w:lang w:val="el-GR" w:eastAsia="en-US"/>
              </w:rPr>
              <w:t>επιτοίχιο</w:t>
            </w:r>
            <w:proofErr w:type="spellEnd"/>
            <w:r w:rsidRPr="00D41691">
              <w:rPr>
                <w:rFonts w:eastAsia="Calibri"/>
                <w:sz w:val="20"/>
                <w:szCs w:val="20"/>
                <w:shd w:val="clear" w:color="auto" w:fill="FFFFFF"/>
                <w:lang w:val="el-GR" w:eastAsia="en-US"/>
              </w:rPr>
              <w:t xml:space="preserve"> σύστημα.</w:t>
            </w:r>
          </w:p>
        </w:tc>
        <w:tc>
          <w:tcPr>
            <w:tcW w:w="1155" w:type="dxa"/>
            <w:tcBorders>
              <w:left w:val="single" w:sz="2" w:space="0" w:color="000000"/>
              <w:bottom w:val="single" w:sz="2" w:space="0" w:color="000000"/>
              <w:right w:val="single" w:sz="2" w:space="0" w:color="000000"/>
            </w:tcBorders>
            <w:vAlign w:val="center"/>
          </w:tcPr>
          <w:p w14:paraId="04700BA1"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50</w:t>
            </w:r>
          </w:p>
        </w:tc>
      </w:tr>
      <w:tr w:rsidR="00D41691" w:rsidRPr="00D41691" w14:paraId="46816A7F" w14:textId="77777777" w:rsidTr="00447969">
        <w:trPr>
          <w:trHeight w:val="627"/>
        </w:trPr>
        <w:tc>
          <w:tcPr>
            <w:tcW w:w="625" w:type="dxa"/>
            <w:tcBorders>
              <w:left w:val="single" w:sz="2" w:space="0" w:color="000000"/>
              <w:bottom w:val="single" w:sz="2" w:space="0" w:color="000000"/>
            </w:tcBorders>
            <w:vAlign w:val="center"/>
          </w:tcPr>
          <w:p w14:paraId="56B18E46"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5</w:t>
            </w:r>
            <w:r w:rsidRPr="00D41691">
              <w:rPr>
                <w:rFonts w:eastAsia="Calibri"/>
                <w:color w:val="000000"/>
                <w:szCs w:val="22"/>
                <w:lang w:val="en-US" w:eastAsia="en-US"/>
              </w:rPr>
              <w:t>1</w:t>
            </w:r>
          </w:p>
        </w:tc>
        <w:tc>
          <w:tcPr>
            <w:tcW w:w="1054" w:type="dxa"/>
            <w:tcBorders>
              <w:left w:val="single" w:sz="2" w:space="0" w:color="000000"/>
              <w:bottom w:val="single" w:sz="2" w:space="0" w:color="000000"/>
            </w:tcBorders>
            <w:vAlign w:val="center"/>
          </w:tcPr>
          <w:p w14:paraId="74ABFA61"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24-00-13</w:t>
            </w:r>
          </w:p>
        </w:tc>
        <w:tc>
          <w:tcPr>
            <w:tcW w:w="1885" w:type="dxa"/>
            <w:tcBorders>
              <w:left w:val="single" w:sz="2" w:space="0" w:color="000000"/>
              <w:bottom w:val="single" w:sz="2" w:space="0" w:color="000000"/>
            </w:tcBorders>
            <w:vAlign w:val="center"/>
          </w:tcPr>
          <w:p w14:paraId="04B14B1C"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ΚΛΙΠΣ ΟΜΦΑΛΙΩΝ ΛΩΡΩΝ (ΟΜΦΑΛΟΚΛΙΠΣ)</w:t>
            </w:r>
          </w:p>
        </w:tc>
        <w:tc>
          <w:tcPr>
            <w:tcW w:w="5094" w:type="dxa"/>
            <w:tcBorders>
              <w:left w:val="single" w:sz="2" w:space="0" w:color="000000"/>
              <w:bottom w:val="single" w:sz="2" w:space="0" w:color="000000"/>
            </w:tcBorders>
          </w:tcPr>
          <w:p w14:paraId="209B2BFE"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Πλαστικό κλιπ ομφάλιου λώρου, αποστειρωμένο μιας χρήσεως ατομικά κατασκευασμένο κατάλληλα για τη συγκράτηση του ομφάλιου λώρου του νεογέννητου.</w:t>
            </w:r>
          </w:p>
        </w:tc>
        <w:tc>
          <w:tcPr>
            <w:tcW w:w="1155" w:type="dxa"/>
            <w:tcBorders>
              <w:left w:val="single" w:sz="2" w:space="0" w:color="000000"/>
              <w:bottom w:val="single" w:sz="2" w:space="0" w:color="000000"/>
              <w:right w:val="single" w:sz="2" w:space="0" w:color="000000"/>
            </w:tcBorders>
            <w:vAlign w:val="center"/>
          </w:tcPr>
          <w:p w14:paraId="7BF3794D"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n-US" w:eastAsia="en-US"/>
              </w:rPr>
              <w:t>10</w:t>
            </w:r>
            <w:r w:rsidRPr="00D41691">
              <w:rPr>
                <w:rFonts w:eastAsia="Calibri"/>
                <w:color w:val="000000"/>
                <w:sz w:val="20"/>
                <w:szCs w:val="20"/>
                <w:lang w:val="el-GR" w:eastAsia="en-US"/>
              </w:rPr>
              <w:t>00</w:t>
            </w:r>
          </w:p>
        </w:tc>
      </w:tr>
      <w:tr w:rsidR="00D41691" w:rsidRPr="00D41691" w14:paraId="50CDBC52" w14:textId="77777777" w:rsidTr="00447969">
        <w:trPr>
          <w:trHeight w:val="627"/>
        </w:trPr>
        <w:tc>
          <w:tcPr>
            <w:tcW w:w="625" w:type="dxa"/>
            <w:tcBorders>
              <w:left w:val="single" w:sz="2" w:space="0" w:color="000000"/>
              <w:bottom w:val="single" w:sz="2" w:space="0" w:color="000000"/>
            </w:tcBorders>
            <w:vAlign w:val="center"/>
          </w:tcPr>
          <w:p w14:paraId="6DDF56C9"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5</w:t>
            </w:r>
            <w:r w:rsidRPr="00D41691">
              <w:rPr>
                <w:rFonts w:eastAsia="Calibri"/>
                <w:color w:val="000000"/>
                <w:szCs w:val="22"/>
                <w:lang w:val="en-US" w:eastAsia="en-US"/>
              </w:rPr>
              <w:t>2</w:t>
            </w:r>
          </w:p>
        </w:tc>
        <w:tc>
          <w:tcPr>
            <w:tcW w:w="1054" w:type="dxa"/>
            <w:tcBorders>
              <w:left w:val="single" w:sz="2" w:space="0" w:color="000000"/>
              <w:bottom w:val="single" w:sz="2" w:space="0" w:color="000000"/>
            </w:tcBorders>
            <w:vAlign w:val="center"/>
          </w:tcPr>
          <w:p w14:paraId="2C115641"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24-14-03</w:t>
            </w:r>
          </w:p>
        </w:tc>
        <w:tc>
          <w:tcPr>
            <w:tcW w:w="1885" w:type="dxa"/>
            <w:tcBorders>
              <w:left w:val="single" w:sz="2" w:space="0" w:color="000000"/>
              <w:bottom w:val="single" w:sz="2" w:space="0" w:color="000000"/>
            </w:tcBorders>
            <w:vAlign w:val="center"/>
          </w:tcPr>
          <w:p w14:paraId="3026D18F"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ΚΟΥΒΕΡΤΕΣ ΘΕΡΜΑΝΣΗΣ ΟΛΟΣΩΜΕΣ ΕΝΗΛΙΚΩΝ</w:t>
            </w:r>
          </w:p>
        </w:tc>
        <w:tc>
          <w:tcPr>
            <w:tcW w:w="5094" w:type="dxa"/>
            <w:tcBorders>
              <w:left w:val="single" w:sz="2" w:space="0" w:color="000000"/>
              <w:bottom w:val="single" w:sz="2" w:space="0" w:color="000000"/>
            </w:tcBorders>
          </w:tcPr>
          <w:p w14:paraId="5C421B89"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 xml:space="preserve">Κουβέρτες ασθενών μιας χρήσης από πολυεστέρα υψηλής ποιότητας. Να είναι κατασκευασμένες σε μορφή καπιτονέ, απόλυτα φιλικές προς το δέρμα ενώ ταυτόχρονα να είναι </w:t>
            </w:r>
            <w:proofErr w:type="spellStart"/>
            <w:r w:rsidRPr="00D41691">
              <w:rPr>
                <w:rFonts w:eastAsia="Calibri"/>
                <w:sz w:val="20"/>
                <w:szCs w:val="20"/>
                <w:lang w:val="el-GR" w:eastAsia="en-US"/>
              </w:rPr>
              <w:t>υγροαπωθητικές</w:t>
            </w:r>
            <w:proofErr w:type="spellEnd"/>
            <w:r w:rsidRPr="00D41691">
              <w:rPr>
                <w:rFonts w:eastAsia="Calibri"/>
                <w:sz w:val="20"/>
                <w:szCs w:val="20"/>
                <w:lang w:val="el-GR" w:eastAsia="en-US"/>
              </w:rPr>
              <w:t xml:space="preserve"> (</w:t>
            </w:r>
            <w:proofErr w:type="spellStart"/>
            <w:r w:rsidRPr="00D41691">
              <w:rPr>
                <w:rFonts w:eastAsia="Calibri"/>
                <w:sz w:val="20"/>
                <w:szCs w:val="20"/>
                <w:lang w:val="el-GR" w:eastAsia="en-US"/>
              </w:rPr>
              <w:t>moisture-resistance</w:t>
            </w:r>
            <w:proofErr w:type="spellEnd"/>
            <w:r w:rsidRPr="00D41691">
              <w:rPr>
                <w:rFonts w:eastAsia="Calibri"/>
                <w:sz w:val="20"/>
                <w:szCs w:val="20"/>
                <w:lang w:val="el-GR" w:eastAsia="en-US"/>
              </w:rPr>
              <w:t>) και να επιτρέπουν τη διαπνοή (</w:t>
            </w:r>
            <w:proofErr w:type="spellStart"/>
            <w:r w:rsidRPr="00D41691">
              <w:rPr>
                <w:rFonts w:eastAsia="Calibri"/>
                <w:sz w:val="20"/>
                <w:szCs w:val="20"/>
                <w:lang w:val="el-GR" w:eastAsia="en-US"/>
              </w:rPr>
              <w:t>breathable</w:t>
            </w:r>
            <w:proofErr w:type="spellEnd"/>
            <w:r w:rsidRPr="00D41691">
              <w:rPr>
                <w:rFonts w:eastAsia="Calibri"/>
                <w:sz w:val="20"/>
                <w:szCs w:val="20"/>
                <w:lang w:val="el-GR" w:eastAsia="en-US"/>
              </w:rPr>
              <w:t>) ώστε να είναι κατάλληλες για χρήση σε όλα τα τμήματα του νοσοκομείου. Σε διάσταση 210x110 εκ. και βάρος 400 γραμμάρια.</w:t>
            </w:r>
          </w:p>
        </w:tc>
        <w:tc>
          <w:tcPr>
            <w:tcW w:w="1155" w:type="dxa"/>
            <w:tcBorders>
              <w:left w:val="single" w:sz="2" w:space="0" w:color="000000"/>
              <w:bottom w:val="single" w:sz="2" w:space="0" w:color="000000"/>
              <w:right w:val="single" w:sz="2" w:space="0" w:color="000000"/>
            </w:tcBorders>
            <w:vAlign w:val="center"/>
          </w:tcPr>
          <w:p w14:paraId="6F2746A3"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100</w:t>
            </w:r>
          </w:p>
        </w:tc>
      </w:tr>
      <w:tr w:rsidR="00D41691" w:rsidRPr="00D41691" w14:paraId="14C08601" w14:textId="77777777" w:rsidTr="00447969">
        <w:trPr>
          <w:trHeight w:val="627"/>
        </w:trPr>
        <w:tc>
          <w:tcPr>
            <w:tcW w:w="625" w:type="dxa"/>
            <w:tcBorders>
              <w:left w:val="single" w:sz="2" w:space="0" w:color="000000"/>
              <w:bottom w:val="single" w:sz="2" w:space="0" w:color="000000"/>
            </w:tcBorders>
            <w:vAlign w:val="center"/>
          </w:tcPr>
          <w:p w14:paraId="7FBE7F36"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5</w:t>
            </w:r>
            <w:r w:rsidRPr="00D41691">
              <w:rPr>
                <w:rFonts w:eastAsia="Calibri"/>
                <w:color w:val="000000"/>
                <w:szCs w:val="22"/>
                <w:lang w:val="en-US" w:eastAsia="en-US"/>
              </w:rPr>
              <w:t>3</w:t>
            </w:r>
          </w:p>
        </w:tc>
        <w:tc>
          <w:tcPr>
            <w:tcW w:w="1054" w:type="dxa"/>
            <w:tcBorders>
              <w:left w:val="single" w:sz="2" w:space="0" w:color="000000"/>
              <w:bottom w:val="single" w:sz="2" w:space="0" w:color="000000"/>
            </w:tcBorders>
            <w:vAlign w:val="center"/>
          </w:tcPr>
          <w:p w14:paraId="4A232A43"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01-10-824</w:t>
            </w:r>
          </w:p>
        </w:tc>
        <w:tc>
          <w:tcPr>
            <w:tcW w:w="1885" w:type="dxa"/>
            <w:tcBorders>
              <w:left w:val="single" w:sz="2" w:space="0" w:color="000000"/>
              <w:bottom w:val="single" w:sz="2" w:space="0" w:color="000000"/>
            </w:tcBorders>
            <w:vAlign w:val="center"/>
          </w:tcPr>
          <w:p w14:paraId="421918B1"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ΜΑΝΤΑΛΑΚΙΑ ΚΑΡΔΙΟΓΡΑΦΟΥ</w:t>
            </w:r>
          </w:p>
        </w:tc>
        <w:tc>
          <w:tcPr>
            <w:tcW w:w="5094" w:type="dxa"/>
            <w:tcBorders>
              <w:left w:val="single" w:sz="2" w:space="0" w:color="000000"/>
              <w:bottom w:val="single" w:sz="2" w:space="0" w:color="000000"/>
            </w:tcBorders>
          </w:tcPr>
          <w:p w14:paraId="57D51BA9"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Σετ 4 τεμαχίων κατασκευασμένα από στοιχεία Α</w:t>
            </w:r>
            <w:r w:rsidRPr="00D41691">
              <w:rPr>
                <w:rFonts w:eastAsia="Calibri"/>
                <w:sz w:val="20"/>
                <w:szCs w:val="20"/>
                <w:lang w:val="en-US" w:eastAsia="en-US"/>
              </w:rPr>
              <w:t>g</w:t>
            </w:r>
            <w:r w:rsidRPr="00D41691">
              <w:rPr>
                <w:rFonts w:eastAsia="Calibri"/>
                <w:sz w:val="20"/>
                <w:szCs w:val="20"/>
                <w:lang w:val="el-GR" w:eastAsia="en-US"/>
              </w:rPr>
              <w:t xml:space="preserve">/ </w:t>
            </w:r>
            <w:proofErr w:type="spellStart"/>
            <w:r w:rsidRPr="00D41691">
              <w:rPr>
                <w:rFonts w:eastAsia="Calibri"/>
                <w:sz w:val="20"/>
                <w:szCs w:val="20"/>
                <w:lang w:val="en-US" w:eastAsia="en-US"/>
              </w:rPr>
              <w:t>Agci</w:t>
            </w:r>
            <w:proofErr w:type="spellEnd"/>
            <w:r w:rsidRPr="00D41691">
              <w:rPr>
                <w:rFonts w:eastAsia="Calibri"/>
                <w:sz w:val="20"/>
                <w:szCs w:val="20"/>
                <w:lang w:val="el-GR" w:eastAsia="en-US"/>
              </w:rPr>
              <w:t xml:space="preserve"> για την εξασφάλιση της μέγιστης αγωγιμότητας</w:t>
            </w:r>
          </w:p>
        </w:tc>
        <w:tc>
          <w:tcPr>
            <w:tcW w:w="1155" w:type="dxa"/>
            <w:tcBorders>
              <w:left w:val="single" w:sz="2" w:space="0" w:color="000000"/>
              <w:bottom w:val="single" w:sz="2" w:space="0" w:color="000000"/>
              <w:right w:val="single" w:sz="2" w:space="0" w:color="000000"/>
            </w:tcBorders>
            <w:vAlign w:val="center"/>
          </w:tcPr>
          <w:p w14:paraId="259308AC"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50</w:t>
            </w:r>
          </w:p>
        </w:tc>
      </w:tr>
      <w:tr w:rsidR="00D41691" w:rsidRPr="00D41691" w14:paraId="30FF9A91" w14:textId="77777777" w:rsidTr="00447969">
        <w:trPr>
          <w:trHeight w:val="627"/>
        </w:trPr>
        <w:tc>
          <w:tcPr>
            <w:tcW w:w="625" w:type="dxa"/>
            <w:tcBorders>
              <w:left w:val="single" w:sz="2" w:space="0" w:color="000000"/>
              <w:bottom w:val="single" w:sz="2" w:space="0" w:color="000000"/>
            </w:tcBorders>
            <w:vAlign w:val="center"/>
          </w:tcPr>
          <w:p w14:paraId="38E18DD6"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5</w:t>
            </w:r>
            <w:r w:rsidRPr="00D41691">
              <w:rPr>
                <w:rFonts w:eastAsia="Calibri"/>
                <w:color w:val="000000"/>
                <w:szCs w:val="22"/>
                <w:lang w:val="en-US" w:eastAsia="en-US"/>
              </w:rPr>
              <w:t>4</w:t>
            </w:r>
          </w:p>
        </w:tc>
        <w:tc>
          <w:tcPr>
            <w:tcW w:w="1054" w:type="dxa"/>
            <w:tcBorders>
              <w:left w:val="single" w:sz="2" w:space="0" w:color="000000"/>
              <w:bottom w:val="single" w:sz="2" w:space="0" w:color="000000"/>
            </w:tcBorders>
            <w:vAlign w:val="center"/>
          </w:tcPr>
          <w:p w14:paraId="400B0A6E"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12-14-22</w:t>
            </w:r>
          </w:p>
        </w:tc>
        <w:tc>
          <w:tcPr>
            <w:tcW w:w="1885" w:type="dxa"/>
            <w:tcBorders>
              <w:left w:val="single" w:sz="2" w:space="0" w:color="000000"/>
              <w:bottom w:val="single" w:sz="2" w:space="0" w:color="000000"/>
            </w:tcBorders>
            <w:vAlign w:val="center"/>
          </w:tcPr>
          <w:p w14:paraId="029C06F1"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ΜΑΣΚΕΣ ΟΛΙΚΗΣ ΕΠΑΝΑΕΙΣΠΝΟΗΣ ΜΕ ΑΣΚΟ</w:t>
            </w:r>
          </w:p>
        </w:tc>
        <w:tc>
          <w:tcPr>
            <w:tcW w:w="5094" w:type="dxa"/>
            <w:tcBorders>
              <w:left w:val="single" w:sz="2" w:space="0" w:color="000000"/>
              <w:bottom w:val="single" w:sz="2" w:space="0" w:color="000000"/>
            </w:tcBorders>
          </w:tcPr>
          <w:p w14:paraId="36C2EB06"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 xml:space="preserve">Ενηλίκων – </w:t>
            </w:r>
            <w:proofErr w:type="spellStart"/>
            <w:r w:rsidRPr="00D41691">
              <w:rPr>
                <w:rFonts w:eastAsia="Calibri"/>
                <w:sz w:val="20"/>
                <w:szCs w:val="20"/>
                <w:lang w:val="el-GR" w:eastAsia="en-US"/>
              </w:rPr>
              <w:t>παίδων</w:t>
            </w:r>
            <w:proofErr w:type="spellEnd"/>
            <w:r w:rsidRPr="00D41691">
              <w:rPr>
                <w:rFonts w:eastAsia="Calibri"/>
                <w:sz w:val="20"/>
                <w:szCs w:val="20"/>
                <w:lang w:val="el-GR" w:eastAsia="en-US"/>
              </w:rPr>
              <w:t xml:space="preserve">  επιμηκυμένη με ελαστικό ιμάντα για καλή προσαρμογή. Μιας χρήσεως αποστειρωμένη </w:t>
            </w:r>
            <w:proofErr w:type="spellStart"/>
            <w:r w:rsidRPr="00D41691">
              <w:rPr>
                <w:rFonts w:eastAsia="Calibri"/>
                <w:sz w:val="20"/>
                <w:szCs w:val="20"/>
                <w:lang w:val="el-GR" w:eastAsia="en-US"/>
              </w:rPr>
              <w:t>σιλικονούχα</w:t>
            </w:r>
            <w:proofErr w:type="spellEnd"/>
            <w:r w:rsidRPr="00D41691">
              <w:rPr>
                <w:rFonts w:eastAsia="Calibri"/>
                <w:sz w:val="20"/>
                <w:szCs w:val="20"/>
                <w:lang w:val="el-GR" w:eastAsia="en-US"/>
              </w:rPr>
              <w:t xml:space="preserve"> μαλακή με μεταλλικό στήριγμα στη μύτη για καλύτερη προσαρμογή.</w:t>
            </w:r>
          </w:p>
        </w:tc>
        <w:tc>
          <w:tcPr>
            <w:tcW w:w="1155" w:type="dxa"/>
            <w:tcBorders>
              <w:left w:val="single" w:sz="2" w:space="0" w:color="000000"/>
              <w:bottom w:val="single" w:sz="2" w:space="0" w:color="000000"/>
              <w:right w:val="single" w:sz="2" w:space="0" w:color="000000"/>
            </w:tcBorders>
            <w:vAlign w:val="center"/>
          </w:tcPr>
          <w:p w14:paraId="6EBF03BF"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500</w:t>
            </w:r>
          </w:p>
        </w:tc>
      </w:tr>
      <w:tr w:rsidR="00D41691" w:rsidRPr="00D41691" w14:paraId="61AF1621" w14:textId="77777777" w:rsidTr="00447969">
        <w:trPr>
          <w:trHeight w:val="627"/>
        </w:trPr>
        <w:tc>
          <w:tcPr>
            <w:tcW w:w="625" w:type="dxa"/>
            <w:tcBorders>
              <w:left w:val="single" w:sz="2" w:space="0" w:color="000000"/>
              <w:bottom w:val="single" w:sz="2" w:space="0" w:color="000000"/>
            </w:tcBorders>
            <w:vAlign w:val="center"/>
          </w:tcPr>
          <w:p w14:paraId="58D980F8"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5</w:t>
            </w:r>
            <w:r w:rsidRPr="00D41691">
              <w:rPr>
                <w:rFonts w:eastAsia="Calibri"/>
                <w:color w:val="000000"/>
                <w:szCs w:val="22"/>
                <w:lang w:val="en-US" w:eastAsia="en-US"/>
              </w:rPr>
              <w:t>5</w:t>
            </w:r>
          </w:p>
        </w:tc>
        <w:tc>
          <w:tcPr>
            <w:tcW w:w="1054" w:type="dxa"/>
            <w:tcBorders>
              <w:left w:val="single" w:sz="2" w:space="0" w:color="000000"/>
              <w:bottom w:val="single" w:sz="2" w:space="0" w:color="000000"/>
            </w:tcBorders>
            <w:vAlign w:val="center"/>
          </w:tcPr>
          <w:p w14:paraId="2B359132"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01-18-398Γ</w:t>
            </w:r>
          </w:p>
        </w:tc>
        <w:tc>
          <w:tcPr>
            <w:tcW w:w="1885" w:type="dxa"/>
            <w:tcBorders>
              <w:left w:val="single" w:sz="2" w:space="0" w:color="000000"/>
              <w:bottom w:val="single" w:sz="2" w:space="0" w:color="000000"/>
            </w:tcBorders>
            <w:vAlign w:val="center"/>
          </w:tcPr>
          <w:p w14:paraId="4110029B"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ΜΑΣΚΕΣ ΣΤΟΜΑΤΟΡΙΝΙΚΕΣ (</w:t>
            </w:r>
            <w:proofErr w:type="spellStart"/>
            <w:r w:rsidRPr="00D41691">
              <w:rPr>
                <w:rFonts w:eastAsia="Calibri"/>
                <w:color w:val="000000"/>
                <w:sz w:val="20"/>
                <w:szCs w:val="20"/>
                <w:lang w:val="el-GR" w:eastAsia="en-US"/>
              </w:rPr>
              <w:t>Bi</w:t>
            </w:r>
            <w:proofErr w:type="spellEnd"/>
            <w:r w:rsidRPr="00D41691">
              <w:rPr>
                <w:rFonts w:eastAsia="Calibri"/>
                <w:color w:val="000000"/>
                <w:sz w:val="20"/>
                <w:szCs w:val="20"/>
                <w:lang w:val="el-GR" w:eastAsia="en-US"/>
              </w:rPr>
              <w:t>-PAP &amp; CPAP) LARGE</w:t>
            </w:r>
          </w:p>
        </w:tc>
        <w:tc>
          <w:tcPr>
            <w:tcW w:w="5094" w:type="dxa"/>
            <w:tcBorders>
              <w:left w:val="single" w:sz="2" w:space="0" w:color="000000"/>
              <w:bottom w:val="single" w:sz="2" w:space="0" w:color="000000"/>
            </w:tcBorders>
          </w:tcPr>
          <w:p w14:paraId="1E40CD2D" w14:textId="77777777" w:rsidR="00D41691" w:rsidRPr="00D41691" w:rsidRDefault="00D41691" w:rsidP="00D41691">
            <w:pPr>
              <w:spacing w:after="200" w:line="276" w:lineRule="auto"/>
              <w:jc w:val="left"/>
              <w:rPr>
                <w:rFonts w:eastAsia="Calibri"/>
                <w:szCs w:val="22"/>
                <w:lang w:val="el-GR" w:eastAsia="en-US"/>
              </w:rPr>
            </w:pPr>
            <w:r w:rsidRPr="00D41691">
              <w:rPr>
                <w:rFonts w:eastAsia="Calibri"/>
                <w:szCs w:val="22"/>
                <w:lang w:val="el-GR" w:eastAsia="en-US"/>
              </w:rPr>
              <w:t xml:space="preserve"> </w:t>
            </w:r>
            <w:proofErr w:type="spellStart"/>
            <w:r w:rsidRPr="00D41691">
              <w:rPr>
                <w:rFonts w:eastAsia="Calibri"/>
                <w:szCs w:val="22"/>
                <w:lang w:val="en-US" w:eastAsia="en-US"/>
              </w:rPr>
              <w:t>HuM</w:t>
            </w:r>
            <w:proofErr w:type="spellEnd"/>
            <w:r w:rsidRPr="00D41691">
              <w:rPr>
                <w:rFonts w:eastAsia="Calibri"/>
                <w:szCs w:val="22"/>
                <w:lang w:val="el-GR" w:eastAsia="en-US"/>
              </w:rPr>
              <w:t xml:space="preserve"> Μάσκα  σιλικόνης </w:t>
            </w:r>
            <w:proofErr w:type="spellStart"/>
            <w:r w:rsidRPr="00D41691">
              <w:rPr>
                <w:rFonts w:eastAsia="Calibri"/>
                <w:szCs w:val="22"/>
                <w:lang w:val="el-GR" w:eastAsia="en-US"/>
              </w:rPr>
              <w:t>στοματοπροσωπική</w:t>
            </w:r>
            <w:proofErr w:type="spellEnd"/>
            <w:r w:rsidRPr="00D41691">
              <w:rPr>
                <w:rFonts w:eastAsia="Calibri"/>
                <w:szCs w:val="22"/>
                <w:lang w:val="el-GR" w:eastAsia="en-US"/>
              </w:rPr>
              <w:t xml:space="preserve"> με </w:t>
            </w:r>
            <w:proofErr w:type="spellStart"/>
            <w:r w:rsidRPr="00D41691">
              <w:rPr>
                <w:rFonts w:eastAsia="Calibri"/>
                <w:szCs w:val="22"/>
                <w:lang w:val="el-GR" w:eastAsia="en-US"/>
              </w:rPr>
              <w:t>κεφαλοδέτη</w:t>
            </w:r>
            <w:proofErr w:type="spellEnd"/>
            <w:r w:rsidRPr="00D41691">
              <w:rPr>
                <w:rFonts w:eastAsia="Calibri"/>
                <w:szCs w:val="22"/>
                <w:lang w:val="el-GR" w:eastAsia="en-US"/>
              </w:rPr>
              <w:t xml:space="preserve"> ελαστικό για εύκολη προσαρμογή με βαλβίδα διαφυγής. Η άνω στήριξη της μάσκας να εφάπτεται στο μέτωπο .</w:t>
            </w:r>
          </w:p>
        </w:tc>
        <w:tc>
          <w:tcPr>
            <w:tcW w:w="1155" w:type="dxa"/>
            <w:tcBorders>
              <w:left w:val="single" w:sz="2" w:space="0" w:color="000000"/>
              <w:bottom w:val="single" w:sz="2" w:space="0" w:color="000000"/>
              <w:right w:val="single" w:sz="2" w:space="0" w:color="000000"/>
            </w:tcBorders>
            <w:vAlign w:val="center"/>
          </w:tcPr>
          <w:p w14:paraId="370BFB29"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30</w:t>
            </w:r>
          </w:p>
        </w:tc>
      </w:tr>
      <w:tr w:rsidR="00D41691" w:rsidRPr="00D41691" w14:paraId="198138D8" w14:textId="77777777" w:rsidTr="00447969">
        <w:trPr>
          <w:trHeight w:val="627"/>
        </w:trPr>
        <w:tc>
          <w:tcPr>
            <w:tcW w:w="625" w:type="dxa"/>
            <w:tcBorders>
              <w:left w:val="single" w:sz="2" w:space="0" w:color="000000"/>
              <w:bottom w:val="single" w:sz="2" w:space="0" w:color="000000"/>
            </w:tcBorders>
            <w:vAlign w:val="center"/>
          </w:tcPr>
          <w:p w14:paraId="14F0DFB6"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5</w:t>
            </w:r>
            <w:r w:rsidRPr="00D41691">
              <w:rPr>
                <w:rFonts w:eastAsia="Calibri"/>
                <w:color w:val="000000"/>
                <w:szCs w:val="22"/>
                <w:lang w:val="en-US" w:eastAsia="en-US"/>
              </w:rPr>
              <w:t>6</w:t>
            </w:r>
          </w:p>
        </w:tc>
        <w:tc>
          <w:tcPr>
            <w:tcW w:w="1054" w:type="dxa"/>
            <w:tcBorders>
              <w:left w:val="single" w:sz="2" w:space="0" w:color="000000"/>
              <w:bottom w:val="single" w:sz="2" w:space="0" w:color="000000"/>
            </w:tcBorders>
            <w:vAlign w:val="center"/>
          </w:tcPr>
          <w:p w14:paraId="77C2F5EC"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01-18-398Β</w:t>
            </w:r>
          </w:p>
        </w:tc>
        <w:tc>
          <w:tcPr>
            <w:tcW w:w="1885" w:type="dxa"/>
            <w:tcBorders>
              <w:left w:val="single" w:sz="2" w:space="0" w:color="000000"/>
              <w:bottom w:val="single" w:sz="2" w:space="0" w:color="000000"/>
            </w:tcBorders>
            <w:vAlign w:val="center"/>
          </w:tcPr>
          <w:p w14:paraId="0D615067"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ΜΑΣΚΕΣ ΣΤΟΜΑΤΟΡΙΝΙΚΕΣ (</w:t>
            </w:r>
            <w:proofErr w:type="spellStart"/>
            <w:r w:rsidRPr="00D41691">
              <w:rPr>
                <w:rFonts w:eastAsia="Calibri"/>
                <w:color w:val="000000"/>
                <w:sz w:val="20"/>
                <w:szCs w:val="20"/>
                <w:lang w:val="el-GR" w:eastAsia="en-US"/>
              </w:rPr>
              <w:t>Bi</w:t>
            </w:r>
            <w:proofErr w:type="spellEnd"/>
            <w:r w:rsidRPr="00D41691">
              <w:rPr>
                <w:rFonts w:eastAsia="Calibri"/>
                <w:color w:val="000000"/>
                <w:sz w:val="20"/>
                <w:szCs w:val="20"/>
                <w:lang w:val="el-GR" w:eastAsia="en-US"/>
              </w:rPr>
              <w:t>-PAP &amp; CPAP) MEDIUM</w:t>
            </w:r>
          </w:p>
        </w:tc>
        <w:tc>
          <w:tcPr>
            <w:tcW w:w="5094" w:type="dxa"/>
            <w:tcBorders>
              <w:left w:val="single" w:sz="2" w:space="0" w:color="000000"/>
              <w:bottom w:val="single" w:sz="2" w:space="0" w:color="000000"/>
            </w:tcBorders>
          </w:tcPr>
          <w:p w14:paraId="69564805" w14:textId="77777777" w:rsidR="00D41691" w:rsidRPr="00D41691" w:rsidRDefault="00D41691" w:rsidP="00D41691">
            <w:pPr>
              <w:spacing w:after="200" w:line="276" w:lineRule="auto"/>
              <w:jc w:val="left"/>
              <w:rPr>
                <w:rFonts w:eastAsia="Calibri"/>
                <w:szCs w:val="22"/>
                <w:lang w:val="el-GR" w:eastAsia="en-US"/>
              </w:rPr>
            </w:pPr>
            <w:r w:rsidRPr="00D41691">
              <w:rPr>
                <w:rFonts w:eastAsia="Calibri"/>
                <w:szCs w:val="22"/>
                <w:lang w:val="el-GR" w:eastAsia="en-US"/>
              </w:rPr>
              <w:t xml:space="preserve"> </w:t>
            </w:r>
            <w:proofErr w:type="spellStart"/>
            <w:r w:rsidRPr="00D41691">
              <w:rPr>
                <w:rFonts w:eastAsia="Calibri"/>
                <w:szCs w:val="22"/>
                <w:lang w:val="en-US" w:eastAsia="en-US"/>
              </w:rPr>
              <w:t>HuM</w:t>
            </w:r>
            <w:proofErr w:type="spellEnd"/>
            <w:r w:rsidRPr="00D41691">
              <w:rPr>
                <w:rFonts w:eastAsia="Calibri"/>
                <w:szCs w:val="22"/>
                <w:lang w:val="el-GR" w:eastAsia="en-US"/>
              </w:rPr>
              <w:t xml:space="preserve"> Μάσκα  σιλικόνης </w:t>
            </w:r>
            <w:proofErr w:type="spellStart"/>
            <w:r w:rsidRPr="00D41691">
              <w:rPr>
                <w:rFonts w:eastAsia="Calibri"/>
                <w:szCs w:val="22"/>
                <w:lang w:val="el-GR" w:eastAsia="en-US"/>
              </w:rPr>
              <w:t>στοματοπροσωπική</w:t>
            </w:r>
            <w:proofErr w:type="spellEnd"/>
            <w:r w:rsidRPr="00D41691">
              <w:rPr>
                <w:rFonts w:eastAsia="Calibri"/>
                <w:szCs w:val="22"/>
                <w:lang w:val="el-GR" w:eastAsia="en-US"/>
              </w:rPr>
              <w:t xml:space="preserve"> με </w:t>
            </w:r>
            <w:proofErr w:type="spellStart"/>
            <w:r w:rsidRPr="00D41691">
              <w:rPr>
                <w:rFonts w:eastAsia="Calibri"/>
                <w:szCs w:val="22"/>
                <w:lang w:val="el-GR" w:eastAsia="en-US"/>
              </w:rPr>
              <w:t>κεφαλοδέτη</w:t>
            </w:r>
            <w:proofErr w:type="spellEnd"/>
            <w:r w:rsidRPr="00D41691">
              <w:rPr>
                <w:rFonts w:eastAsia="Calibri"/>
                <w:szCs w:val="22"/>
                <w:lang w:val="el-GR" w:eastAsia="en-US"/>
              </w:rPr>
              <w:t xml:space="preserve"> ελαστικό για εύκολη προσαρμογή με βαλβίδα διαφυγής. Η άνω στήριξη της μάσκας να εφάπτεται στο μέτωπο .</w:t>
            </w:r>
          </w:p>
        </w:tc>
        <w:tc>
          <w:tcPr>
            <w:tcW w:w="1155" w:type="dxa"/>
            <w:tcBorders>
              <w:left w:val="single" w:sz="2" w:space="0" w:color="000000"/>
              <w:bottom w:val="single" w:sz="2" w:space="0" w:color="000000"/>
              <w:right w:val="single" w:sz="2" w:space="0" w:color="000000"/>
            </w:tcBorders>
            <w:vAlign w:val="center"/>
          </w:tcPr>
          <w:p w14:paraId="2E15E865"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30</w:t>
            </w:r>
          </w:p>
        </w:tc>
      </w:tr>
      <w:tr w:rsidR="00D41691" w:rsidRPr="00D41691" w14:paraId="2B24216F" w14:textId="77777777" w:rsidTr="00447969">
        <w:trPr>
          <w:trHeight w:val="627"/>
        </w:trPr>
        <w:tc>
          <w:tcPr>
            <w:tcW w:w="625" w:type="dxa"/>
            <w:tcBorders>
              <w:left w:val="single" w:sz="2" w:space="0" w:color="000000"/>
              <w:bottom w:val="single" w:sz="2" w:space="0" w:color="000000"/>
            </w:tcBorders>
            <w:vAlign w:val="center"/>
          </w:tcPr>
          <w:p w14:paraId="0D6E7B42"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5</w:t>
            </w:r>
            <w:r w:rsidRPr="00D41691">
              <w:rPr>
                <w:rFonts w:eastAsia="Calibri"/>
                <w:color w:val="000000"/>
                <w:szCs w:val="22"/>
                <w:lang w:val="en-US" w:eastAsia="en-US"/>
              </w:rPr>
              <w:t>7</w:t>
            </w:r>
          </w:p>
        </w:tc>
        <w:tc>
          <w:tcPr>
            <w:tcW w:w="1054" w:type="dxa"/>
            <w:tcBorders>
              <w:left w:val="single" w:sz="2" w:space="0" w:color="000000"/>
              <w:bottom w:val="single" w:sz="2" w:space="0" w:color="000000"/>
            </w:tcBorders>
            <w:vAlign w:val="center"/>
          </w:tcPr>
          <w:p w14:paraId="627B3CB6"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01-10-221</w:t>
            </w:r>
          </w:p>
        </w:tc>
        <w:tc>
          <w:tcPr>
            <w:tcW w:w="1885" w:type="dxa"/>
            <w:tcBorders>
              <w:left w:val="single" w:sz="2" w:space="0" w:color="000000"/>
              <w:bottom w:val="single" w:sz="2" w:space="0" w:color="000000"/>
            </w:tcBorders>
            <w:vAlign w:val="center"/>
          </w:tcPr>
          <w:p w14:paraId="2CD4F2A0"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ΜΗΤΡΟΣΚΟΠΙΑ ΜΧ MEDIUM</w:t>
            </w:r>
          </w:p>
        </w:tc>
        <w:tc>
          <w:tcPr>
            <w:tcW w:w="5094" w:type="dxa"/>
            <w:tcBorders>
              <w:left w:val="single" w:sz="2" w:space="0" w:color="000000"/>
              <w:bottom w:val="single" w:sz="2" w:space="0" w:color="000000"/>
            </w:tcBorders>
          </w:tcPr>
          <w:p w14:paraId="006CBC2C" w14:textId="77777777" w:rsidR="00D41691" w:rsidRPr="00D41691" w:rsidRDefault="00D41691" w:rsidP="00D41691">
            <w:pPr>
              <w:spacing w:after="200" w:line="276" w:lineRule="auto"/>
              <w:jc w:val="left"/>
              <w:rPr>
                <w:rFonts w:eastAsia="Calibri"/>
                <w:szCs w:val="22"/>
                <w:lang w:val="el-GR" w:eastAsia="en-US"/>
              </w:rPr>
            </w:pPr>
            <w:r w:rsidRPr="00D41691">
              <w:rPr>
                <w:rFonts w:eastAsia="Calibri"/>
                <w:szCs w:val="22"/>
                <w:lang w:val="el-GR" w:eastAsia="en-US"/>
              </w:rPr>
              <w:t>Πλαστικά εύκαμπτα μη τοξικό μιας χρήσεως -διάφανα με βίδα ρυθμιζόμενα . Άνετο σχήμα λαβής για σταθερό κράτημα</w:t>
            </w:r>
          </w:p>
        </w:tc>
        <w:tc>
          <w:tcPr>
            <w:tcW w:w="1155" w:type="dxa"/>
            <w:tcBorders>
              <w:left w:val="single" w:sz="2" w:space="0" w:color="000000"/>
              <w:bottom w:val="single" w:sz="2" w:space="0" w:color="000000"/>
              <w:right w:val="single" w:sz="2" w:space="0" w:color="000000"/>
            </w:tcBorders>
            <w:vAlign w:val="center"/>
          </w:tcPr>
          <w:p w14:paraId="667B8181"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8000</w:t>
            </w:r>
          </w:p>
        </w:tc>
      </w:tr>
      <w:tr w:rsidR="00D41691" w:rsidRPr="00D41691" w14:paraId="51448031" w14:textId="77777777" w:rsidTr="00447969">
        <w:trPr>
          <w:trHeight w:val="627"/>
        </w:trPr>
        <w:tc>
          <w:tcPr>
            <w:tcW w:w="625" w:type="dxa"/>
            <w:tcBorders>
              <w:left w:val="single" w:sz="2" w:space="0" w:color="000000"/>
              <w:bottom w:val="single" w:sz="2" w:space="0" w:color="000000"/>
            </w:tcBorders>
            <w:vAlign w:val="center"/>
          </w:tcPr>
          <w:p w14:paraId="24237006"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5</w:t>
            </w:r>
            <w:r w:rsidRPr="00D41691">
              <w:rPr>
                <w:rFonts w:eastAsia="Calibri"/>
                <w:color w:val="000000"/>
                <w:szCs w:val="22"/>
                <w:lang w:val="en-US" w:eastAsia="en-US"/>
              </w:rPr>
              <w:t>8</w:t>
            </w:r>
          </w:p>
        </w:tc>
        <w:tc>
          <w:tcPr>
            <w:tcW w:w="1054" w:type="dxa"/>
            <w:tcBorders>
              <w:left w:val="single" w:sz="2" w:space="0" w:color="000000"/>
              <w:bottom w:val="single" w:sz="2" w:space="0" w:color="000000"/>
            </w:tcBorders>
            <w:vAlign w:val="center"/>
          </w:tcPr>
          <w:p w14:paraId="7E8D61B4"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01-18-020Α</w:t>
            </w:r>
          </w:p>
        </w:tc>
        <w:tc>
          <w:tcPr>
            <w:tcW w:w="1885" w:type="dxa"/>
            <w:tcBorders>
              <w:left w:val="single" w:sz="2" w:space="0" w:color="000000"/>
              <w:bottom w:val="single" w:sz="2" w:space="0" w:color="000000"/>
            </w:tcBorders>
            <w:vAlign w:val="center"/>
          </w:tcPr>
          <w:p w14:paraId="10EA3A31"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ΞΥΡΑΦΑΚΙΑ ΗΛΕΚΤΡΙΚΗΣ ΜΗΧΑΝΗΣ</w:t>
            </w:r>
          </w:p>
        </w:tc>
        <w:tc>
          <w:tcPr>
            <w:tcW w:w="5094" w:type="dxa"/>
            <w:tcBorders>
              <w:left w:val="single" w:sz="2" w:space="0" w:color="000000"/>
              <w:bottom w:val="single" w:sz="2" w:space="0" w:color="000000"/>
            </w:tcBorders>
          </w:tcPr>
          <w:p w14:paraId="04C730C3" w14:textId="77777777" w:rsidR="00D41691" w:rsidRPr="00D41691" w:rsidRDefault="00D41691" w:rsidP="00D41691">
            <w:pPr>
              <w:spacing w:after="200" w:line="276" w:lineRule="auto"/>
              <w:jc w:val="left"/>
              <w:rPr>
                <w:rFonts w:eastAsia="Calibri"/>
                <w:szCs w:val="22"/>
                <w:lang w:val="el-GR" w:eastAsia="en-US"/>
              </w:rPr>
            </w:pPr>
            <w:r w:rsidRPr="00D41691">
              <w:rPr>
                <w:rFonts w:eastAsia="Calibri"/>
                <w:szCs w:val="22"/>
                <w:lang w:val="el-GR" w:eastAsia="en-US"/>
              </w:rPr>
              <w:t>Ξυραφάκια συμβατά με  ηλεκτρική μηχανή ξυρίσματος</w:t>
            </w:r>
          </w:p>
        </w:tc>
        <w:tc>
          <w:tcPr>
            <w:tcW w:w="1155" w:type="dxa"/>
            <w:tcBorders>
              <w:left w:val="single" w:sz="2" w:space="0" w:color="000000"/>
              <w:bottom w:val="single" w:sz="2" w:space="0" w:color="000000"/>
              <w:right w:val="single" w:sz="2" w:space="0" w:color="000000"/>
            </w:tcBorders>
            <w:vAlign w:val="center"/>
          </w:tcPr>
          <w:p w14:paraId="68A65CD7"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n-US" w:eastAsia="en-US"/>
              </w:rPr>
              <w:t>10</w:t>
            </w:r>
            <w:r w:rsidRPr="00D41691">
              <w:rPr>
                <w:rFonts w:eastAsia="Calibri"/>
                <w:color w:val="000000"/>
                <w:sz w:val="20"/>
                <w:szCs w:val="20"/>
                <w:lang w:val="el-GR" w:eastAsia="en-US"/>
              </w:rPr>
              <w:t>00</w:t>
            </w:r>
          </w:p>
        </w:tc>
      </w:tr>
      <w:tr w:rsidR="00D41691" w:rsidRPr="00D41691" w14:paraId="75035961" w14:textId="77777777" w:rsidTr="00447969">
        <w:trPr>
          <w:trHeight w:val="627"/>
        </w:trPr>
        <w:tc>
          <w:tcPr>
            <w:tcW w:w="625" w:type="dxa"/>
            <w:tcBorders>
              <w:left w:val="single" w:sz="2" w:space="0" w:color="000000"/>
              <w:bottom w:val="single" w:sz="2" w:space="0" w:color="000000"/>
            </w:tcBorders>
            <w:vAlign w:val="center"/>
          </w:tcPr>
          <w:p w14:paraId="4BF6BAB5" w14:textId="77777777" w:rsidR="00D41691" w:rsidRPr="00D41691" w:rsidRDefault="00D41691" w:rsidP="00D41691">
            <w:pPr>
              <w:widowControl w:val="0"/>
              <w:suppressLineNumbers/>
              <w:spacing w:after="200" w:line="276" w:lineRule="auto"/>
              <w:jc w:val="center"/>
              <w:rPr>
                <w:rFonts w:eastAsia="Calibri"/>
                <w:szCs w:val="22"/>
                <w:lang w:val="en-US" w:eastAsia="en-US"/>
              </w:rPr>
            </w:pPr>
            <w:r w:rsidRPr="00D41691">
              <w:rPr>
                <w:rFonts w:eastAsia="Calibri"/>
                <w:szCs w:val="22"/>
                <w:lang w:val="en-US" w:eastAsia="en-US"/>
              </w:rPr>
              <w:t>59</w:t>
            </w:r>
          </w:p>
        </w:tc>
        <w:tc>
          <w:tcPr>
            <w:tcW w:w="1054" w:type="dxa"/>
            <w:tcBorders>
              <w:left w:val="single" w:sz="2" w:space="0" w:color="000000"/>
              <w:bottom w:val="single" w:sz="2" w:space="0" w:color="000000"/>
            </w:tcBorders>
            <w:vAlign w:val="center"/>
          </w:tcPr>
          <w:p w14:paraId="5365829A"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01-10-971Γ</w:t>
            </w:r>
          </w:p>
        </w:tc>
        <w:tc>
          <w:tcPr>
            <w:tcW w:w="1885" w:type="dxa"/>
            <w:tcBorders>
              <w:left w:val="single" w:sz="2" w:space="0" w:color="000000"/>
              <w:bottom w:val="single" w:sz="2" w:space="0" w:color="000000"/>
            </w:tcBorders>
            <w:vAlign w:val="center"/>
          </w:tcPr>
          <w:p w14:paraId="78502768"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ΠΕΡΙΧΕΙΡΙΔΕΣ ΓΙΑ ΗΛΕΚΤΡΟΝΙΚΑ ΠΙΕΣΟΜΕΤΡΑ ΜΟΝΑ LARGE ΜΟΝΙΤΟΡ</w:t>
            </w:r>
          </w:p>
        </w:tc>
        <w:tc>
          <w:tcPr>
            <w:tcW w:w="5094" w:type="dxa"/>
            <w:tcBorders>
              <w:left w:val="single" w:sz="2" w:space="0" w:color="000000"/>
              <w:bottom w:val="single" w:sz="2" w:space="0" w:color="000000"/>
            </w:tcBorders>
          </w:tcPr>
          <w:p w14:paraId="3604BC57" w14:textId="77777777" w:rsidR="00D41691" w:rsidRPr="00D41691" w:rsidRDefault="00D41691" w:rsidP="00D41691">
            <w:pPr>
              <w:spacing w:after="200" w:line="276" w:lineRule="auto"/>
              <w:jc w:val="left"/>
              <w:rPr>
                <w:rFonts w:eastAsia="Calibri"/>
                <w:szCs w:val="22"/>
                <w:lang w:val="el-GR" w:eastAsia="en-US"/>
              </w:rPr>
            </w:pPr>
            <w:r w:rsidRPr="00D41691">
              <w:rPr>
                <w:rFonts w:eastAsia="Calibri"/>
                <w:szCs w:val="22"/>
                <w:lang w:val="el-GR" w:eastAsia="en-US"/>
              </w:rPr>
              <w:t>Περιχειρίδα μεγέθους μπράτσου 32-52</w:t>
            </w:r>
            <w:r w:rsidRPr="00D41691">
              <w:rPr>
                <w:rFonts w:eastAsia="Calibri"/>
                <w:szCs w:val="22"/>
                <w:lang w:val="en-US" w:eastAsia="en-US"/>
              </w:rPr>
              <w:t>cm</w:t>
            </w:r>
            <w:r w:rsidRPr="00D41691">
              <w:rPr>
                <w:rFonts w:eastAsia="Calibri"/>
                <w:szCs w:val="22"/>
                <w:lang w:val="el-GR" w:eastAsia="en-US"/>
              </w:rPr>
              <w:t xml:space="preserve"> για την εξασφάλισης σωστής μέτρησης ΑΠ, </w:t>
            </w:r>
            <w:proofErr w:type="spellStart"/>
            <w:r w:rsidRPr="00D41691">
              <w:rPr>
                <w:rFonts w:eastAsia="Calibri"/>
                <w:szCs w:val="22"/>
                <w:lang w:val="el-GR" w:eastAsia="en-US"/>
              </w:rPr>
              <w:t>υποαλλεργική,μονού</w:t>
            </w:r>
            <w:proofErr w:type="spellEnd"/>
            <w:r w:rsidRPr="00D41691">
              <w:rPr>
                <w:rFonts w:eastAsia="Calibri"/>
                <w:szCs w:val="22"/>
                <w:lang w:val="el-GR" w:eastAsia="en-US"/>
              </w:rPr>
              <w:t xml:space="preserve"> σωλήνα </w:t>
            </w:r>
            <w:proofErr w:type="spellStart"/>
            <w:r w:rsidRPr="00D41691">
              <w:rPr>
                <w:rFonts w:eastAsia="Calibri"/>
                <w:szCs w:val="22"/>
                <w:lang w:val="el-GR" w:eastAsia="en-US"/>
              </w:rPr>
              <w:t>πλενόμενη</w:t>
            </w:r>
            <w:proofErr w:type="spellEnd"/>
            <w:r w:rsidRPr="00D41691">
              <w:rPr>
                <w:rFonts w:eastAsia="Calibri"/>
                <w:szCs w:val="22"/>
                <w:lang w:val="el-GR" w:eastAsia="en-US"/>
              </w:rPr>
              <w:t xml:space="preserve"> με κοινά απορρυπαντικά</w:t>
            </w:r>
          </w:p>
        </w:tc>
        <w:tc>
          <w:tcPr>
            <w:tcW w:w="1155" w:type="dxa"/>
            <w:tcBorders>
              <w:left w:val="single" w:sz="2" w:space="0" w:color="000000"/>
              <w:bottom w:val="single" w:sz="2" w:space="0" w:color="000000"/>
              <w:right w:val="single" w:sz="2" w:space="0" w:color="000000"/>
            </w:tcBorders>
            <w:vAlign w:val="center"/>
          </w:tcPr>
          <w:p w14:paraId="6EBA1D4F" w14:textId="77777777" w:rsidR="00D41691" w:rsidRPr="00D41691" w:rsidRDefault="00D41691" w:rsidP="00D41691">
            <w:pPr>
              <w:widowControl w:val="0"/>
              <w:suppressLineNumbers/>
              <w:spacing w:after="200" w:line="276" w:lineRule="auto"/>
              <w:jc w:val="right"/>
              <w:rPr>
                <w:rFonts w:eastAsia="Calibri"/>
                <w:szCs w:val="22"/>
                <w:lang w:val="en-US" w:eastAsia="en-US"/>
              </w:rPr>
            </w:pPr>
            <w:r w:rsidRPr="00D41691">
              <w:rPr>
                <w:rFonts w:eastAsia="Calibri"/>
                <w:szCs w:val="22"/>
                <w:lang w:val="en-US" w:eastAsia="en-US"/>
              </w:rPr>
              <w:t>100</w:t>
            </w:r>
          </w:p>
        </w:tc>
      </w:tr>
      <w:tr w:rsidR="00D41691" w:rsidRPr="00D41691" w14:paraId="70A9B6BC" w14:textId="77777777" w:rsidTr="00447969">
        <w:trPr>
          <w:trHeight w:val="627"/>
        </w:trPr>
        <w:tc>
          <w:tcPr>
            <w:tcW w:w="625" w:type="dxa"/>
            <w:tcBorders>
              <w:left w:val="single" w:sz="2" w:space="0" w:color="000000"/>
              <w:bottom w:val="single" w:sz="2" w:space="0" w:color="000000"/>
            </w:tcBorders>
            <w:vAlign w:val="center"/>
          </w:tcPr>
          <w:p w14:paraId="1C88DDD8"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6</w:t>
            </w:r>
            <w:r w:rsidRPr="00D41691">
              <w:rPr>
                <w:rFonts w:eastAsia="Calibri"/>
                <w:color w:val="000000"/>
                <w:szCs w:val="22"/>
                <w:lang w:val="en-US" w:eastAsia="en-US"/>
              </w:rPr>
              <w:t>0</w:t>
            </w:r>
          </w:p>
        </w:tc>
        <w:tc>
          <w:tcPr>
            <w:tcW w:w="1054" w:type="dxa"/>
            <w:tcBorders>
              <w:left w:val="single" w:sz="2" w:space="0" w:color="000000"/>
              <w:bottom w:val="single" w:sz="2" w:space="0" w:color="000000"/>
            </w:tcBorders>
            <w:vAlign w:val="center"/>
          </w:tcPr>
          <w:p w14:paraId="49B367D5"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01-10-971B</w:t>
            </w:r>
          </w:p>
        </w:tc>
        <w:tc>
          <w:tcPr>
            <w:tcW w:w="1885" w:type="dxa"/>
            <w:tcBorders>
              <w:left w:val="single" w:sz="2" w:space="0" w:color="000000"/>
              <w:bottom w:val="single" w:sz="2" w:space="0" w:color="000000"/>
            </w:tcBorders>
            <w:vAlign w:val="center"/>
          </w:tcPr>
          <w:p w14:paraId="02A33159"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ΠΕΡΙΧΕΙΡΙΔΕΣ ΓΙΑ ΗΛΕΚΤΡΟΝΙΚΑ ΠΙΕΣΟΜΕΤΡΑ ΜΟΝΑ MEDIUM ΜΟΝΙΤΟΡ</w:t>
            </w:r>
          </w:p>
        </w:tc>
        <w:tc>
          <w:tcPr>
            <w:tcW w:w="5094" w:type="dxa"/>
            <w:tcBorders>
              <w:left w:val="single" w:sz="2" w:space="0" w:color="000000"/>
              <w:bottom w:val="single" w:sz="2" w:space="0" w:color="000000"/>
            </w:tcBorders>
          </w:tcPr>
          <w:p w14:paraId="49A8C413" w14:textId="77777777" w:rsidR="00D41691" w:rsidRPr="00D41691" w:rsidRDefault="00D41691" w:rsidP="00D41691">
            <w:pPr>
              <w:spacing w:after="200" w:line="276" w:lineRule="auto"/>
              <w:jc w:val="left"/>
              <w:rPr>
                <w:rFonts w:eastAsia="Calibri"/>
                <w:szCs w:val="22"/>
                <w:lang w:val="el-GR" w:eastAsia="en-US"/>
              </w:rPr>
            </w:pPr>
            <w:r w:rsidRPr="00D41691">
              <w:rPr>
                <w:rFonts w:eastAsia="Calibri"/>
                <w:szCs w:val="22"/>
                <w:lang w:val="el-GR" w:eastAsia="en-US"/>
              </w:rPr>
              <w:t>Περιχειρίδες  μεγέθους μπράτσου 22-32</w:t>
            </w:r>
            <w:r w:rsidRPr="00D41691">
              <w:rPr>
                <w:rFonts w:eastAsia="Calibri"/>
                <w:szCs w:val="22"/>
                <w:lang w:val="en-US" w:eastAsia="en-US"/>
              </w:rPr>
              <w:t>cm</w:t>
            </w:r>
            <w:r w:rsidRPr="00D41691">
              <w:rPr>
                <w:rFonts w:eastAsia="Calibri"/>
                <w:szCs w:val="22"/>
                <w:lang w:val="el-GR" w:eastAsia="en-US"/>
              </w:rPr>
              <w:t xml:space="preserve"> για την εξασφάλισης σωστής μέτρησης ΑΠ, </w:t>
            </w:r>
            <w:proofErr w:type="spellStart"/>
            <w:r w:rsidRPr="00D41691">
              <w:rPr>
                <w:rFonts w:eastAsia="Calibri"/>
                <w:szCs w:val="22"/>
                <w:lang w:val="el-GR" w:eastAsia="en-US"/>
              </w:rPr>
              <w:t>υποαλλεργική</w:t>
            </w:r>
            <w:proofErr w:type="spellEnd"/>
            <w:r w:rsidRPr="00D41691">
              <w:rPr>
                <w:rFonts w:eastAsia="Calibri"/>
                <w:szCs w:val="22"/>
                <w:lang w:val="el-GR" w:eastAsia="en-US"/>
              </w:rPr>
              <w:t xml:space="preserve">, μονού σωλήνα </w:t>
            </w:r>
            <w:proofErr w:type="spellStart"/>
            <w:r w:rsidRPr="00D41691">
              <w:rPr>
                <w:rFonts w:eastAsia="Calibri"/>
                <w:szCs w:val="22"/>
                <w:lang w:val="el-GR" w:eastAsia="en-US"/>
              </w:rPr>
              <w:t>πλενόμενη</w:t>
            </w:r>
            <w:proofErr w:type="spellEnd"/>
            <w:r w:rsidRPr="00D41691">
              <w:rPr>
                <w:rFonts w:eastAsia="Calibri"/>
                <w:szCs w:val="22"/>
                <w:lang w:val="el-GR" w:eastAsia="en-US"/>
              </w:rPr>
              <w:t xml:space="preserve"> με κοινά απορρυπαντικά.</w:t>
            </w:r>
          </w:p>
        </w:tc>
        <w:tc>
          <w:tcPr>
            <w:tcW w:w="1155" w:type="dxa"/>
            <w:tcBorders>
              <w:left w:val="single" w:sz="2" w:space="0" w:color="000000"/>
              <w:bottom w:val="single" w:sz="2" w:space="0" w:color="000000"/>
              <w:right w:val="single" w:sz="2" w:space="0" w:color="000000"/>
            </w:tcBorders>
            <w:vAlign w:val="center"/>
          </w:tcPr>
          <w:p w14:paraId="6A76F534" w14:textId="77777777" w:rsidR="00D41691" w:rsidRPr="00D41691" w:rsidRDefault="00D41691" w:rsidP="00D41691">
            <w:pPr>
              <w:widowControl w:val="0"/>
              <w:suppressLineNumbers/>
              <w:spacing w:after="200" w:line="276" w:lineRule="auto"/>
              <w:jc w:val="right"/>
              <w:rPr>
                <w:rFonts w:eastAsia="Calibri"/>
                <w:szCs w:val="22"/>
                <w:lang w:val="en-US" w:eastAsia="en-US"/>
              </w:rPr>
            </w:pPr>
            <w:r w:rsidRPr="00D41691">
              <w:rPr>
                <w:rFonts w:eastAsia="Calibri"/>
                <w:szCs w:val="22"/>
                <w:lang w:val="en-US" w:eastAsia="en-US"/>
              </w:rPr>
              <w:t>100</w:t>
            </w:r>
          </w:p>
        </w:tc>
      </w:tr>
      <w:tr w:rsidR="00D41691" w:rsidRPr="00D41691" w14:paraId="4B3A61F0" w14:textId="77777777" w:rsidTr="00447969">
        <w:trPr>
          <w:trHeight w:val="627"/>
        </w:trPr>
        <w:tc>
          <w:tcPr>
            <w:tcW w:w="625" w:type="dxa"/>
            <w:tcBorders>
              <w:left w:val="single" w:sz="2" w:space="0" w:color="000000"/>
              <w:bottom w:val="single" w:sz="2" w:space="0" w:color="000000"/>
            </w:tcBorders>
            <w:vAlign w:val="center"/>
          </w:tcPr>
          <w:p w14:paraId="39D44B40"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6</w:t>
            </w:r>
            <w:r w:rsidRPr="00D41691">
              <w:rPr>
                <w:rFonts w:eastAsia="Calibri"/>
                <w:color w:val="000000"/>
                <w:szCs w:val="22"/>
                <w:lang w:val="en-US" w:eastAsia="en-US"/>
              </w:rPr>
              <w:t>1</w:t>
            </w:r>
          </w:p>
        </w:tc>
        <w:tc>
          <w:tcPr>
            <w:tcW w:w="1054" w:type="dxa"/>
            <w:tcBorders>
              <w:left w:val="single" w:sz="2" w:space="0" w:color="000000"/>
              <w:bottom w:val="single" w:sz="2" w:space="0" w:color="000000"/>
            </w:tcBorders>
            <w:vAlign w:val="center"/>
          </w:tcPr>
          <w:p w14:paraId="2057A0F5"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01-10-971A</w:t>
            </w:r>
          </w:p>
        </w:tc>
        <w:tc>
          <w:tcPr>
            <w:tcW w:w="1885" w:type="dxa"/>
            <w:tcBorders>
              <w:left w:val="single" w:sz="2" w:space="0" w:color="000000"/>
              <w:bottom w:val="single" w:sz="2" w:space="0" w:color="000000"/>
            </w:tcBorders>
            <w:vAlign w:val="center"/>
          </w:tcPr>
          <w:p w14:paraId="5CC68E26"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ΠΕΡΙΧΕΙΡΙΔΕΣ ΓΙΑ ΗΛΕΚΤΡΟΝΙΚΑ ΠΙΕΣΟΜΕΤΡΑ ΜΟΝΑ SMALL ΜΟΝΙΤΟΡ</w:t>
            </w:r>
          </w:p>
        </w:tc>
        <w:tc>
          <w:tcPr>
            <w:tcW w:w="5094" w:type="dxa"/>
            <w:tcBorders>
              <w:left w:val="single" w:sz="2" w:space="0" w:color="000000"/>
              <w:bottom w:val="single" w:sz="2" w:space="0" w:color="000000"/>
            </w:tcBorders>
          </w:tcPr>
          <w:p w14:paraId="48483C05" w14:textId="77777777" w:rsidR="00D41691" w:rsidRPr="00D41691" w:rsidRDefault="00D41691" w:rsidP="00D41691">
            <w:pPr>
              <w:spacing w:after="200" w:line="276" w:lineRule="auto"/>
              <w:jc w:val="left"/>
              <w:rPr>
                <w:rFonts w:eastAsia="Calibri"/>
                <w:szCs w:val="22"/>
                <w:lang w:val="el-GR" w:eastAsia="en-US"/>
              </w:rPr>
            </w:pPr>
            <w:r w:rsidRPr="00D41691">
              <w:rPr>
                <w:rFonts w:eastAsia="Calibri"/>
                <w:szCs w:val="22"/>
                <w:lang w:val="el-GR" w:eastAsia="en-US"/>
              </w:rPr>
              <w:t xml:space="preserve"> Μέγεθος βραχίονα 17 – 22cm για την εξασφάλιση σωστής μέτρησης της αρτηριακή πίεσης μονού αυλού </w:t>
            </w:r>
            <w:proofErr w:type="spellStart"/>
            <w:r w:rsidRPr="00D41691">
              <w:rPr>
                <w:rFonts w:eastAsia="Calibri"/>
                <w:szCs w:val="22"/>
                <w:lang w:val="el-GR" w:eastAsia="en-US"/>
              </w:rPr>
              <w:t>πλενόμενη</w:t>
            </w:r>
            <w:proofErr w:type="spellEnd"/>
            <w:r w:rsidRPr="00D41691">
              <w:rPr>
                <w:rFonts w:eastAsia="Calibri"/>
                <w:szCs w:val="22"/>
                <w:lang w:val="el-GR" w:eastAsia="en-US"/>
              </w:rPr>
              <w:t xml:space="preserve"> με κοινά απορρυπαντικά. </w:t>
            </w:r>
            <w:proofErr w:type="spellStart"/>
            <w:r w:rsidRPr="00D41691">
              <w:rPr>
                <w:rFonts w:eastAsia="Calibri"/>
                <w:szCs w:val="22"/>
                <w:lang w:val="el-GR" w:eastAsia="en-US"/>
              </w:rPr>
              <w:t>Υποαλλεργικό</w:t>
            </w:r>
            <w:proofErr w:type="spellEnd"/>
          </w:p>
        </w:tc>
        <w:tc>
          <w:tcPr>
            <w:tcW w:w="1155" w:type="dxa"/>
            <w:tcBorders>
              <w:left w:val="single" w:sz="2" w:space="0" w:color="000000"/>
              <w:bottom w:val="single" w:sz="2" w:space="0" w:color="000000"/>
              <w:right w:val="single" w:sz="2" w:space="0" w:color="000000"/>
            </w:tcBorders>
            <w:vAlign w:val="center"/>
          </w:tcPr>
          <w:p w14:paraId="16335B18"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40</w:t>
            </w:r>
          </w:p>
        </w:tc>
      </w:tr>
      <w:tr w:rsidR="00D41691" w:rsidRPr="00D41691" w14:paraId="6CE41E07" w14:textId="77777777" w:rsidTr="00447969">
        <w:trPr>
          <w:trHeight w:val="1704"/>
        </w:trPr>
        <w:tc>
          <w:tcPr>
            <w:tcW w:w="625" w:type="dxa"/>
            <w:tcBorders>
              <w:left w:val="single" w:sz="2" w:space="0" w:color="000000"/>
              <w:bottom w:val="single" w:sz="2" w:space="0" w:color="000000"/>
            </w:tcBorders>
            <w:vAlign w:val="center"/>
          </w:tcPr>
          <w:p w14:paraId="19CC1333"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6</w:t>
            </w:r>
            <w:r w:rsidRPr="00D41691">
              <w:rPr>
                <w:rFonts w:eastAsia="Calibri"/>
                <w:color w:val="000000"/>
                <w:szCs w:val="22"/>
                <w:lang w:val="en-US" w:eastAsia="en-US"/>
              </w:rPr>
              <w:t>2</w:t>
            </w:r>
          </w:p>
        </w:tc>
        <w:tc>
          <w:tcPr>
            <w:tcW w:w="1054" w:type="dxa"/>
            <w:tcBorders>
              <w:left w:val="single" w:sz="2" w:space="0" w:color="000000"/>
              <w:bottom w:val="single" w:sz="2" w:space="0" w:color="000000"/>
            </w:tcBorders>
            <w:vAlign w:val="center"/>
          </w:tcPr>
          <w:p w14:paraId="45094B4B"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01-10-970Α</w:t>
            </w:r>
          </w:p>
        </w:tc>
        <w:tc>
          <w:tcPr>
            <w:tcW w:w="1885" w:type="dxa"/>
            <w:tcBorders>
              <w:left w:val="single" w:sz="2" w:space="0" w:color="000000"/>
              <w:bottom w:val="single" w:sz="2" w:space="0" w:color="000000"/>
            </w:tcBorders>
            <w:vAlign w:val="center"/>
          </w:tcPr>
          <w:p w14:paraId="109A45D4"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ΠΕΡΙΧΕΙΡΙΔΕΣ ΕΝΗΛΙΚΩΝ-ΕΦΗΒΩΝ ΜΕΤΡΗΣΗΣ ΑΡΤ.ΠΙΕΣΗΣ 25-40cmNIBP</w:t>
            </w:r>
          </w:p>
        </w:tc>
        <w:tc>
          <w:tcPr>
            <w:tcW w:w="5094" w:type="dxa"/>
            <w:tcBorders>
              <w:left w:val="single" w:sz="2" w:space="0" w:color="000000"/>
              <w:bottom w:val="single" w:sz="2" w:space="0" w:color="000000"/>
            </w:tcBorders>
          </w:tcPr>
          <w:p w14:paraId="097597BB" w14:textId="77777777" w:rsidR="00D41691" w:rsidRPr="00D41691" w:rsidRDefault="00D41691" w:rsidP="00D41691">
            <w:pPr>
              <w:spacing w:after="200" w:line="276" w:lineRule="auto"/>
              <w:jc w:val="left"/>
              <w:rPr>
                <w:rFonts w:eastAsia="Calibri"/>
                <w:szCs w:val="22"/>
                <w:lang w:val="el-GR" w:eastAsia="en-US"/>
              </w:rPr>
            </w:pPr>
            <w:r w:rsidRPr="00D41691">
              <w:rPr>
                <w:rFonts w:eastAsia="Calibri"/>
                <w:szCs w:val="22"/>
                <w:lang w:val="el-GR" w:eastAsia="en-US"/>
              </w:rPr>
              <w:t>Μέγεθος βραχίονα 25-40</w:t>
            </w:r>
            <w:r w:rsidRPr="00D41691">
              <w:rPr>
                <w:rFonts w:eastAsia="Calibri"/>
                <w:szCs w:val="22"/>
                <w:lang w:val="en-US" w:eastAsia="en-US"/>
              </w:rPr>
              <w:t>cm</w:t>
            </w:r>
            <w:r w:rsidRPr="00D41691">
              <w:rPr>
                <w:rFonts w:eastAsia="Calibri"/>
                <w:szCs w:val="22"/>
                <w:lang w:val="el-GR" w:eastAsia="en-US"/>
              </w:rPr>
              <w:t xml:space="preserve"> ανθεκτικό και </w:t>
            </w:r>
            <w:proofErr w:type="spellStart"/>
            <w:r w:rsidRPr="00D41691">
              <w:rPr>
                <w:rFonts w:eastAsia="Calibri"/>
                <w:szCs w:val="22"/>
                <w:lang w:val="el-GR" w:eastAsia="en-US"/>
              </w:rPr>
              <w:t>υποαλλεργικό</w:t>
            </w:r>
            <w:proofErr w:type="spellEnd"/>
            <w:r w:rsidRPr="00D41691">
              <w:rPr>
                <w:rFonts w:eastAsia="Calibri"/>
                <w:szCs w:val="22"/>
                <w:lang w:val="el-GR" w:eastAsia="en-US"/>
              </w:rPr>
              <w:t xml:space="preserve"> υλικό σύστημα σύνδεσης μονού ή διπλού σωλήνα συμβατό με </w:t>
            </w:r>
            <w:r w:rsidRPr="00D41691">
              <w:rPr>
                <w:rFonts w:eastAsia="Calibri"/>
                <w:szCs w:val="22"/>
                <w:lang w:val="en-US" w:eastAsia="en-US"/>
              </w:rPr>
              <w:t>NIBP</w:t>
            </w:r>
            <w:r w:rsidRPr="00D41691">
              <w:rPr>
                <w:rFonts w:eastAsia="Calibri"/>
                <w:szCs w:val="22"/>
                <w:lang w:val="el-GR" w:eastAsia="en-US"/>
              </w:rPr>
              <w:t xml:space="preserve"> </w:t>
            </w:r>
            <w:proofErr w:type="spellStart"/>
            <w:r w:rsidRPr="00D41691">
              <w:rPr>
                <w:rFonts w:eastAsia="Calibri"/>
                <w:szCs w:val="22"/>
                <w:lang w:val="en-US" w:eastAsia="en-US"/>
              </w:rPr>
              <w:t>mouitors</w:t>
            </w:r>
            <w:proofErr w:type="spellEnd"/>
            <w:r w:rsidRPr="00D41691">
              <w:rPr>
                <w:rFonts w:eastAsia="Calibri"/>
                <w:szCs w:val="22"/>
                <w:lang w:val="el-GR" w:eastAsia="en-US"/>
              </w:rPr>
              <w:t xml:space="preserve"> </w:t>
            </w:r>
            <w:proofErr w:type="spellStart"/>
            <w:r w:rsidRPr="00D41691">
              <w:rPr>
                <w:rFonts w:eastAsia="Calibri"/>
                <w:szCs w:val="22"/>
                <w:lang w:val="el-GR" w:eastAsia="en-US"/>
              </w:rPr>
              <w:t>πλενόμενη</w:t>
            </w:r>
            <w:proofErr w:type="spellEnd"/>
            <w:r w:rsidRPr="00D41691">
              <w:rPr>
                <w:rFonts w:eastAsia="Calibri"/>
                <w:szCs w:val="22"/>
                <w:lang w:val="el-GR" w:eastAsia="en-US"/>
              </w:rPr>
              <w:t xml:space="preserve"> η </w:t>
            </w:r>
            <w:proofErr w:type="spellStart"/>
            <w:r w:rsidRPr="00D41691">
              <w:rPr>
                <w:rFonts w:eastAsia="Calibri"/>
                <w:szCs w:val="22"/>
                <w:lang w:val="el-GR" w:eastAsia="en-US"/>
              </w:rPr>
              <w:t>αποστειρώσιμη</w:t>
            </w:r>
            <w:proofErr w:type="spellEnd"/>
            <w:r w:rsidRPr="00D41691">
              <w:rPr>
                <w:rFonts w:eastAsia="Calibri"/>
                <w:szCs w:val="22"/>
                <w:lang w:val="el-GR" w:eastAsia="en-US"/>
              </w:rPr>
              <w:t xml:space="preserve"> ανάλογα για το υλικό . </w:t>
            </w:r>
            <w:proofErr w:type="spellStart"/>
            <w:r w:rsidRPr="00D41691">
              <w:rPr>
                <w:rFonts w:eastAsia="Calibri"/>
                <w:szCs w:val="22"/>
                <w:lang w:val="el-GR" w:eastAsia="en-US"/>
              </w:rPr>
              <w:t>Πλενόμενη</w:t>
            </w:r>
            <w:proofErr w:type="spellEnd"/>
            <w:r w:rsidRPr="00D41691">
              <w:rPr>
                <w:rFonts w:eastAsia="Calibri"/>
                <w:szCs w:val="22"/>
                <w:lang w:val="el-GR" w:eastAsia="en-US"/>
              </w:rPr>
              <w:t xml:space="preserve"> με κοινά απορρυπαντικά.</w:t>
            </w:r>
          </w:p>
        </w:tc>
        <w:tc>
          <w:tcPr>
            <w:tcW w:w="1155" w:type="dxa"/>
            <w:tcBorders>
              <w:left w:val="single" w:sz="2" w:space="0" w:color="000000"/>
              <w:bottom w:val="single" w:sz="2" w:space="0" w:color="000000"/>
              <w:right w:val="single" w:sz="2" w:space="0" w:color="000000"/>
            </w:tcBorders>
            <w:vAlign w:val="center"/>
          </w:tcPr>
          <w:p w14:paraId="7F4A9FDF"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20</w:t>
            </w:r>
          </w:p>
        </w:tc>
      </w:tr>
      <w:tr w:rsidR="00D41691" w:rsidRPr="00D41691" w14:paraId="7FC03487" w14:textId="77777777" w:rsidTr="00447969">
        <w:trPr>
          <w:trHeight w:val="627"/>
        </w:trPr>
        <w:tc>
          <w:tcPr>
            <w:tcW w:w="625" w:type="dxa"/>
            <w:tcBorders>
              <w:left w:val="single" w:sz="2" w:space="0" w:color="000000"/>
              <w:bottom w:val="single" w:sz="2" w:space="0" w:color="000000"/>
            </w:tcBorders>
            <w:vAlign w:val="center"/>
          </w:tcPr>
          <w:p w14:paraId="0660E1AA"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6</w:t>
            </w:r>
            <w:r w:rsidRPr="00D41691">
              <w:rPr>
                <w:rFonts w:eastAsia="Calibri"/>
                <w:color w:val="000000"/>
                <w:szCs w:val="22"/>
                <w:lang w:val="en-US" w:eastAsia="en-US"/>
              </w:rPr>
              <w:t>3</w:t>
            </w:r>
          </w:p>
        </w:tc>
        <w:tc>
          <w:tcPr>
            <w:tcW w:w="1054" w:type="dxa"/>
            <w:tcBorders>
              <w:left w:val="single" w:sz="2" w:space="0" w:color="000000"/>
              <w:bottom w:val="single" w:sz="2" w:space="0" w:color="000000"/>
            </w:tcBorders>
            <w:vAlign w:val="center"/>
          </w:tcPr>
          <w:p w14:paraId="4DBDF89F"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01-10-970Β</w:t>
            </w:r>
          </w:p>
        </w:tc>
        <w:tc>
          <w:tcPr>
            <w:tcW w:w="1885" w:type="dxa"/>
            <w:tcBorders>
              <w:left w:val="single" w:sz="2" w:space="0" w:color="000000"/>
              <w:bottom w:val="single" w:sz="2" w:space="0" w:color="000000"/>
            </w:tcBorders>
            <w:vAlign w:val="center"/>
          </w:tcPr>
          <w:p w14:paraId="0BF7B8A4"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ΠΕΡΙΧΕΙΡΙΔΕΣ ΕΝΗΛΙΚΩΝ-ΕΦΗΒΩΝ ΜΕΤΡΗΣΗΣ ΑΡΤ.ΠΙΕΣΗΣ 32-43cmNIBP</w:t>
            </w:r>
          </w:p>
        </w:tc>
        <w:tc>
          <w:tcPr>
            <w:tcW w:w="5094" w:type="dxa"/>
            <w:tcBorders>
              <w:left w:val="single" w:sz="2" w:space="0" w:color="000000"/>
              <w:bottom w:val="single" w:sz="2" w:space="0" w:color="000000"/>
            </w:tcBorders>
          </w:tcPr>
          <w:p w14:paraId="39732CFE" w14:textId="77777777" w:rsidR="00D41691" w:rsidRPr="00D41691" w:rsidRDefault="00D41691" w:rsidP="00D41691">
            <w:pPr>
              <w:spacing w:after="200" w:line="276" w:lineRule="auto"/>
              <w:jc w:val="left"/>
              <w:rPr>
                <w:rFonts w:eastAsia="Calibri"/>
                <w:szCs w:val="22"/>
                <w:lang w:val="el-GR" w:eastAsia="en-US"/>
              </w:rPr>
            </w:pPr>
            <w:r w:rsidRPr="00D41691">
              <w:rPr>
                <w:rFonts w:eastAsia="Calibri"/>
                <w:szCs w:val="22"/>
                <w:lang w:val="el-GR" w:eastAsia="en-US"/>
              </w:rPr>
              <w:t>Μέγεθος βραχίονα 32-43</w:t>
            </w:r>
            <w:r w:rsidRPr="00D41691">
              <w:rPr>
                <w:rFonts w:eastAsia="Calibri"/>
                <w:szCs w:val="22"/>
                <w:lang w:val="en-US" w:eastAsia="en-US"/>
              </w:rPr>
              <w:t>cm</w:t>
            </w:r>
            <w:r w:rsidRPr="00D41691">
              <w:rPr>
                <w:rFonts w:eastAsia="Calibri"/>
                <w:szCs w:val="22"/>
                <w:lang w:val="el-GR" w:eastAsia="en-US"/>
              </w:rPr>
              <w:t xml:space="preserve"> ανθεκτικό και </w:t>
            </w:r>
            <w:proofErr w:type="spellStart"/>
            <w:r w:rsidRPr="00D41691">
              <w:rPr>
                <w:rFonts w:eastAsia="Calibri"/>
                <w:szCs w:val="22"/>
                <w:lang w:val="el-GR" w:eastAsia="en-US"/>
              </w:rPr>
              <w:t>υποαλλεργικό</w:t>
            </w:r>
            <w:proofErr w:type="spellEnd"/>
            <w:r w:rsidRPr="00D41691">
              <w:rPr>
                <w:rFonts w:eastAsia="Calibri"/>
                <w:szCs w:val="22"/>
                <w:lang w:val="el-GR" w:eastAsia="en-US"/>
              </w:rPr>
              <w:t xml:space="preserve"> υλικό σύστημα σύνδεσης μονού ή διπλού σωλήνα συμβατό με </w:t>
            </w:r>
            <w:r w:rsidRPr="00D41691">
              <w:rPr>
                <w:rFonts w:eastAsia="Calibri"/>
                <w:szCs w:val="22"/>
                <w:lang w:val="en-US" w:eastAsia="en-US"/>
              </w:rPr>
              <w:t>NIBP</w:t>
            </w:r>
            <w:r w:rsidRPr="00D41691">
              <w:rPr>
                <w:rFonts w:eastAsia="Calibri"/>
                <w:szCs w:val="22"/>
                <w:lang w:val="el-GR" w:eastAsia="en-US"/>
              </w:rPr>
              <w:t xml:space="preserve"> </w:t>
            </w:r>
            <w:proofErr w:type="spellStart"/>
            <w:r w:rsidRPr="00D41691">
              <w:rPr>
                <w:rFonts w:eastAsia="Calibri"/>
                <w:szCs w:val="22"/>
                <w:lang w:val="en-US" w:eastAsia="en-US"/>
              </w:rPr>
              <w:t>mouitors</w:t>
            </w:r>
            <w:proofErr w:type="spellEnd"/>
            <w:r w:rsidRPr="00D41691">
              <w:rPr>
                <w:rFonts w:eastAsia="Calibri"/>
                <w:szCs w:val="22"/>
                <w:lang w:val="el-GR" w:eastAsia="en-US"/>
              </w:rPr>
              <w:t xml:space="preserve"> </w:t>
            </w:r>
            <w:proofErr w:type="spellStart"/>
            <w:r w:rsidRPr="00D41691">
              <w:rPr>
                <w:rFonts w:eastAsia="Calibri"/>
                <w:szCs w:val="22"/>
                <w:lang w:val="el-GR" w:eastAsia="en-US"/>
              </w:rPr>
              <w:t>πλενόμενη</w:t>
            </w:r>
            <w:proofErr w:type="spellEnd"/>
            <w:r w:rsidRPr="00D41691">
              <w:rPr>
                <w:rFonts w:eastAsia="Calibri"/>
                <w:szCs w:val="22"/>
                <w:lang w:val="el-GR" w:eastAsia="en-US"/>
              </w:rPr>
              <w:t xml:space="preserve"> η </w:t>
            </w:r>
            <w:proofErr w:type="spellStart"/>
            <w:r w:rsidRPr="00D41691">
              <w:rPr>
                <w:rFonts w:eastAsia="Calibri"/>
                <w:szCs w:val="22"/>
                <w:lang w:val="el-GR" w:eastAsia="en-US"/>
              </w:rPr>
              <w:t>αποστειρώσιμη</w:t>
            </w:r>
            <w:proofErr w:type="spellEnd"/>
            <w:r w:rsidRPr="00D41691">
              <w:rPr>
                <w:rFonts w:eastAsia="Calibri"/>
                <w:szCs w:val="22"/>
                <w:lang w:val="el-GR" w:eastAsia="en-US"/>
              </w:rPr>
              <w:t xml:space="preserve"> ανάλογα το υλικό.</w:t>
            </w:r>
          </w:p>
        </w:tc>
        <w:tc>
          <w:tcPr>
            <w:tcW w:w="1155" w:type="dxa"/>
            <w:tcBorders>
              <w:left w:val="single" w:sz="2" w:space="0" w:color="000000"/>
              <w:bottom w:val="single" w:sz="2" w:space="0" w:color="000000"/>
              <w:right w:val="single" w:sz="2" w:space="0" w:color="000000"/>
            </w:tcBorders>
            <w:vAlign w:val="center"/>
          </w:tcPr>
          <w:p w14:paraId="1291D5B5"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5</w:t>
            </w:r>
          </w:p>
        </w:tc>
      </w:tr>
      <w:tr w:rsidR="00D41691" w:rsidRPr="00D41691" w14:paraId="725DE4D3" w14:textId="77777777" w:rsidTr="00447969">
        <w:trPr>
          <w:trHeight w:val="627"/>
        </w:trPr>
        <w:tc>
          <w:tcPr>
            <w:tcW w:w="625" w:type="dxa"/>
            <w:tcBorders>
              <w:left w:val="single" w:sz="2" w:space="0" w:color="000000"/>
              <w:bottom w:val="single" w:sz="2" w:space="0" w:color="000000"/>
            </w:tcBorders>
            <w:vAlign w:val="center"/>
          </w:tcPr>
          <w:p w14:paraId="0BAC0C97"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6</w:t>
            </w:r>
            <w:r w:rsidRPr="00D41691">
              <w:rPr>
                <w:rFonts w:eastAsia="Calibri"/>
                <w:color w:val="000000"/>
                <w:szCs w:val="22"/>
                <w:lang w:val="en-US" w:eastAsia="en-US"/>
              </w:rPr>
              <w:t>4</w:t>
            </w:r>
          </w:p>
        </w:tc>
        <w:tc>
          <w:tcPr>
            <w:tcW w:w="1054" w:type="dxa"/>
            <w:tcBorders>
              <w:left w:val="single" w:sz="2" w:space="0" w:color="000000"/>
              <w:bottom w:val="single" w:sz="2" w:space="0" w:color="000000"/>
            </w:tcBorders>
            <w:vAlign w:val="center"/>
          </w:tcPr>
          <w:p w14:paraId="626BC5E9"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24-21-03</w:t>
            </w:r>
          </w:p>
        </w:tc>
        <w:tc>
          <w:tcPr>
            <w:tcW w:w="1885" w:type="dxa"/>
            <w:tcBorders>
              <w:left w:val="single" w:sz="2" w:space="0" w:color="000000"/>
              <w:bottom w:val="single" w:sz="2" w:space="0" w:color="000000"/>
            </w:tcBorders>
            <w:vAlign w:val="center"/>
          </w:tcPr>
          <w:p w14:paraId="5B94594E"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ΠΕΤΑΛΟΥΔΕΣ Νο 21</w:t>
            </w:r>
          </w:p>
        </w:tc>
        <w:tc>
          <w:tcPr>
            <w:tcW w:w="5094" w:type="dxa"/>
            <w:tcBorders>
              <w:left w:val="single" w:sz="2" w:space="0" w:color="000000"/>
              <w:bottom w:val="single" w:sz="2" w:space="0" w:color="000000"/>
            </w:tcBorders>
          </w:tcPr>
          <w:p w14:paraId="6532E11F" w14:textId="77777777" w:rsidR="00D41691" w:rsidRPr="00D41691" w:rsidRDefault="00D41691" w:rsidP="00D41691">
            <w:pPr>
              <w:spacing w:after="200" w:line="276" w:lineRule="auto"/>
              <w:rPr>
                <w:rFonts w:eastAsia="Calibri"/>
                <w:szCs w:val="22"/>
                <w:lang w:val="el-GR" w:eastAsia="en-US"/>
              </w:rPr>
            </w:pPr>
            <w:r w:rsidRPr="00D41691">
              <w:rPr>
                <w:rFonts w:eastAsia="Calibri"/>
                <w:color w:val="2C363A"/>
                <w:szCs w:val="22"/>
                <w:lang w:val="el-GR" w:eastAsia="en-US"/>
              </w:rPr>
              <w:t xml:space="preserve">Να προσφέρουν γρήγορη φλεβική πρόσβαση και άνεση κατά την διάρκεια της έγχυσης. Η βελόνα να είναι από  ανοξείδωτο ατσάλι το οποίο είναι </w:t>
            </w:r>
            <w:proofErr w:type="spellStart"/>
            <w:r w:rsidRPr="00D41691">
              <w:rPr>
                <w:rFonts w:eastAsia="Calibri"/>
                <w:color w:val="2C363A"/>
                <w:szCs w:val="22"/>
                <w:lang w:val="el-GR" w:eastAsia="en-US"/>
              </w:rPr>
              <w:t>σιλικοναρισμένο</w:t>
            </w:r>
            <w:proofErr w:type="spellEnd"/>
            <w:r w:rsidRPr="00D41691">
              <w:rPr>
                <w:rFonts w:eastAsia="Calibri"/>
                <w:color w:val="2C363A"/>
                <w:szCs w:val="22"/>
                <w:lang w:val="el-GR" w:eastAsia="en-US"/>
              </w:rPr>
              <w:t xml:space="preserve"> και πολύ καλά συνδεδεμένο με το πτερύγιο και το σωλήνα των οποίων το υλικό κατασκευής είναι </w:t>
            </w:r>
            <w:r w:rsidRPr="00D41691">
              <w:rPr>
                <w:rFonts w:eastAsia="Calibri"/>
                <w:color w:val="2C363A"/>
                <w:szCs w:val="22"/>
                <w:lang w:val="en-US" w:eastAsia="en-US"/>
              </w:rPr>
              <w:t>PVC</w:t>
            </w:r>
            <w:r w:rsidRPr="00D41691">
              <w:rPr>
                <w:rFonts w:eastAsia="Calibri"/>
                <w:color w:val="2C363A"/>
                <w:szCs w:val="22"/>
                <w:lang w:val="el-GR" w:eastAsia="en-US"/>
              </w:rPr>
              <w:t xml:space="preserve">, υψηλής ποιότητας για </w:t>
            </w:r>
            <w:proofErr w:type="spellStart"/>
            <w:r w:rsidRPr="00D41691">
              <w:rPr>
                <w:rFonts w:eastAsia="Calibri"/>
                <w:color w:val="2C363A"/>
                <w:szCs w:val="22"/>
                <w:lang w:val="el-GR" w:eastAsia="en-US"/>
              </w:rPr>
              <w:t>ατραυματική</w:t>
            </w:r>
            <w:proofErr w:type="spellEnd"/>
            <w:r w:rsidRPr="00D41691">
              <w:rPr>
                <w:rFonts w:eastAsia="Calibri"/>
                <w:color w:val="2C363A"/>
                <w:szCs w:val="22"/>
                <w:lang w:val="el-GR" w:eastAsia="en-US"/>
              </w:rPr>
              <w:t xml:space="preserve"> εισαγωγή. Η άκρη της βελόνας είναι κατά τέτοιο τρόπο ακονισμένη ώστε να βοηθάει την εύκολη εισαγωγή της δημιουργώντας μικρό τραύμα και λιγότερο πόνο στον ασθενή, ενώ λόγω του σχήματος της να μειώνει την πιθανότητα να τρυπηθούν τα πίσω τοιχώματα της φλέβας.  Τα φτερά να  διευκολύνουν την καλύτερη και εύκολη στερέωση. </w:t>
            </w:r>
            <w:r w:rsidRPr="00D41691">
              <w:rPr>
                <w:rFonts w:eastAsia="Calibri"/>
                <w:szCs w:val="22"/>
                <w:lang w:val="el-GR" w:eastAsia="en-US"/>
              </w:rPr>
              <w:t xml:space="preserve"> </w:t>
            </w:r>
            <w:r w:rsidRPr="00D41691">
              <w:rPr>
                <w:rFonts w:eastAsia="Calibri"/>
                <w:color w:val="2C363A"/>
                <w:szCs w:val="22"/>
                <w:lang w:val="el-GR" w:eastAsia="en-US"/>
              </w:rPr>
              <w:t xml:space="preserve">Τα  πτερύγια να είναι ανάγλυφα ώστε να μην γλιστρούν κατά τη </w:t>
            </w:r>
            <w:proofErr w:type="spellStart"/>
            <w:r w:rsidRPr="00D41691">
              <w:rPr>
                <w:rFonts w:eastAsia="Calibri"/>
                <w:color w:val="2C363A"/>
                <w:szCs w:val="22"/>
                <w:lang w:val="el-GR" w:eastAsia="en-US"/>
              </w:rPr>
              <w:t>φλεβοκέντηση</w:t>
            </w:r>
            <w:proofErr w:type="spellEnd"/>
            <w:r w:rsidRPr="00D41691">
              <w:rPr>
                <w:rFonts w:eastAsia="Calibri"/>
                <w:color w:val="2C363A"/>
                <w:szCs w:val="22"/>
                <w:lang w:val="el-GR" w:eastAsia="en-US"/>
              </w:rPr>
              <w:t xml:space="preserve"> να έχουν το κατάλληλο χρώμα ανάλογα το μέγεθος για την εύκολη αναγνώριση τους. Ο σωλήνας μήκους 30</w:t>
            </w:r>
            <w:r w:rsidRPr="00D41691">
              <w:rPr>
                <w:rFonts w:eastAsia="Calibri"/>
                <w:color w:val="2C363A"/>
                <w:szCs w:val="22"/>
                <w:lang w:val="en-US" w:eastAsia="en-US"/>
              </w:rPr>
              <w:t>cm</w:t>
            </w:r>
            <w:r w:rsidRPr="00D41691">
              <w:rPr>
                <w:rFonts w:eastAsia="Calibri"/>
                <w:color w:val="2C363A"/>
                <w:szCs w:val="22"/>
                <w:lang w:val="el-GR" w:eastAsia="en-US"/>
              </w:rPr>
              <w:t> να είναι μαλακός, εύκαμπτος, ευλύγιστος με ικανότητα να αντιστέκεται στο τσάκισμα και χωρίς να παρουσιάζει διαρροές κατά την έγχυση.  Το συνδετικό  να είναι ενωμένο με το πώμα του ώστε να μην χάνεται ποτέ.</w:t>
            </w:r>
          </w:p>
          <w:p w14:paraId="6BF34FA8" w14:textId="77777777" w:rsidR="00D41691" w:rsidRPr="00D41691" w:rsidRDefault="00D41691" w:rsidP="00D41691">
            <w:pPr>
              <w:spacing w:after="200" w:line="276" w:lineRule="auto"/>
              <w:rPr>
                <w:rFonts w:eastAsia="Calibri"/>
                <w:szCs w:val="22"/>
                <w:lang w:val="el-GR" w:eastAsia="en-US"/>
              </w:rPr>
            </w:pPr>
            <w:r w:rsidRPr="00D41691">
              <w:rPr>
                <w:rFonts w:eastAsia="Calibri"/>
                <w:color w:val="2C363A"/>
                <w:szCs w:val="22"/>
                <w:lang w:val="el-GR" w:eastAsia="en-US"/>
              </w:rPr>
              <w:t>Να είναι αποστειρωμένο με αιθυλένιο του οξειδίου  και ελεύθερο πυρετογόνων. Η συσκευασία να είναι  ατομική </w:t>
            </w:r>
            <w:r w:rsidRPr="00D41691">
              <w:rPr>
                <w:rFonts w:eastAsia="Calibri"/>
                <w:color w:val="2C363A"/>
                <w:szCs w:val="22"/>
                <w:lang w:val="en-US" w:eastAsia="en-US"/>
              </w:rPr>
              <w:t>blister</w:t>
            </w:r>
            <w:r w:rsidRPr="00D41691">
              <w:rPr>
                <w:rFonts w:eastAsia="Calibri"/>
                <w:color w:val="2C363A"/>
                <w:szCs w:val="22"/>
                <w:lang w:val="el-GR" w:eastAsia="en-US"/>
              </w:rPr>
              <w:t> και έχει τυπωμένη την ημερομηνία αποστείρωσης–κατασκευής.</w:t>
            </w:r>
          </w:p>
        </w:tc>
        <w:tc>
          <w:tcPr>
            <w:tcW w:w="1155" w:type="dxa"/>
            <w:tcBorders>
              <w:left w:val="single" w:sz="2" w:space="0" w:color="000000"/>
              <w:bottom w:val="single" w:sz="2" w:space="0" w:color="000000"/>
              <w:right w:val="single" w:sz="2" w:space="0" w:color="000000"/>
            </w:tcBorders>
            <w:vAlign w:val="center"/>
          </w:tcPr>
          <w:p w14:paraId="7043C15C"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n-US" w:eastAsia="en-US"/>
              </w:rPr>
              <w:t>6</w:t>
            </w:r>
            <w:r w:rsidRPr="00D41691">
              <w:rPr>
                <w:rFonts w:eastAsia="Calibri"/>
                <w:color w:val="000000"/>
                <w:sz w:val="20"/>
                <w:szCs w:val="20"/>
                <w:lang w:val="el-GR" w:eastAsia="en-US"/>
              </w:rPr>
              <w:t>000</w:t>
            </w:r>
          </w:p>
        </w:tc>
      </w:tr>
      <w:tr w:rsidR="00D41691" w:rsidRPr="00D41691" w14:paraId="3895A471" w14:textId="77777777" w:rsidTr="00447969">
        <w:trPr>
          <w:trHeight w:val="627"/>
        </w:trPr>
        <w:tc>
          <w:tcPr>
            <w:tcW w:w="625" w:type="dxa"/>
            <w:tcBorders>
              <w:left w:val="single" w:sz="2" w:space="0" w:color="000000"/>
              <w:bottom w:val="single" w:sz="2" w:space="0" w:color="000000"/>
            </w:tcBorders>
            <w:vAlign w:val="center"/>
          </w:tcPr>
          <w:p w14:paraId="17205CFA"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6</w:t>
            </w:r>
            <w:r w:rsidRPr="00D41691">
              <w:rPr>
                <w:rFonts w:eastAsia="Calibri"/>
                <w:color w:val="000000"/>
                <w:szCs w:val="22"/>
                <w:lang w:val="en-US" w:eastAsia="en-US"/>
              </w:rPr>
              <w:t>5</w:t>
            </w:r>
          </w:p>
        </w:tc>
        <w:tc>
          <w:tcPr>
            <w:tcW w:w="1054" w:type="dxa"/>
            <w:tcBorders>
              <w:left w:val="single" w:sz="2" w:space="0" w:color="000000"/>
              <w:bottom w:val="single" w:sz="2" w:space="0" w:color="000000"/>
            </w:tcBorders>
            <w:vAlign w:val="center"/>
          </w:tcPr>
          <w:p w14:paraId="4F9BB311"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24-21-04</w:t>
            </w:r>
          </w:p>
        </w:tc>
        <w:tc>
          <w:tcPr>
            <w:tcW w:w="1885" w:type="dxa"/>
            <w:tcBorders>
              <w:left w:val="single" w:sz="2" w:space="0" w:color="000000"/>
              <w:bottom w:val="single" w:sz="2" w:space="0" w:color="000000"/>
            </w:tcBorders>
            <w:vAlign w:val="center"/>
          </w:tcPr>
          <w:p w14:paraId="2331819F"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ΠΕΤΑΛΟΥΔΕΣ Νο 23</w:t>
            </w:r>
          </w:p>
        </w:tc>
        <w:tc>
          <w:tcPr>
            <w:tcW w:w="5094" w:type="dxa"/>
            <w:tcBorders>
              <w:left w:val="single" w:sz="2" w:space="0" w:color="000000"/>
              <w:bottom w:val="single" w:sz="2" w:space="0" w:color="000000"/>
            </w:tcBorders>
          </w:tcPr>
          <w:p w14:paraId="3D468090" w14:textId="77777777" w:rsidR="00D41691" w:rsidRPr="00D41691" w:rsidRDefault="00D41691" w:rsidP="00D41691">
            <w:pPr>
              <w:spacing w:after="200" w:line="276" w:lineRule="auto"/>
              <w:rPr>
                <w:rFonts w:eastAsia="Calibri"/>
                <w:szCs w:val="22"/>
                <w:lang w:val="el-GR" w:eastAsia="en-US"/>
              </w:rPr>
            </w:pPr>
            <w:r w:rsidRPr="00D41691">
              <w:rPr>
                <w:rFonts w:eastAsia="Calibri"/>
                <w:color w:val="2C363A"/>
                <w:szCs w:val="22"/>
                <w:lang w:val="el-GR" w:eastAsia="en-US"/>
              </w:rPr>
              <w:t xml:space="preserve">Να προσφέρουν γρήγορη φλεβική πρόσβαση και άνεση κατά την διάρκεια της έγχυσης. Η βελόνα είναι από  ανοξείδωτο ατσάλι το οποίο είναι </w:t>
            </w:r>
            <w:proofErr w:type="spellStart"/>
            <w:r w:rsidRPr="00D41691">
              <w:rPr>
                <w:rFonts w:eastAsia="Calibri"/>
                <w:color w:val="2C363A"/>
                <w:szCs w:val="22"/>
                <w:lang w:val="el-GR" w:eastAsia="en-US"/>
              </w:rPr>
              <w:t>σιλικοναρισμένο</w:t>
            </w:r>
            <w:proofErr w:type="spellEnd"/>
            <w:r w:rsidRPr="00D41691">
              <w:rPr>
                <w:rFonts w:eastAsia="Calibri"/>
                <w:color w:val="2C363A"/>
                <w:szCs w:val="22"/>
                <w:lang w:val="el-GR" w:eastAsia="en-US"/>
              </w:rPr>
              <w:t xml:space="preserve"> και πολύ καλά συνδεδεμένο με το πτερύγιο και το σωλήνα των οποίων το υλικό κατασκευής είναι </w:t>
            </w:r>
            <w:r w:rsidRPr="00D41691">
              <w:rPr>
                <w:rFonts w:eastAsia="Calibri"/>
                <w:color w:val="2C363A"/>
                <w:szCs w:val="22"/>
                <w:lang w:val="en-US" w:eastAsia="en-US"/>
              </w:rPr>
              <w:t>PVC</w:t>
            </w:r>
            <w:r w:rsidRPr="00D41691">
              <w:rPr>
                <w:rFonts w:eastAsia="Calibri"/>
                <w:color w:val="2C363A"/>
                <w:szCs w:val="22"/>
                <w:lang w:val="el-GR" w:eastAsia="en-US"/>
              </w:rPr>
              <w:t xml:space="preserve">, υψηλής ποιότητας για </w:t>
            </w:r>
            <w:proofErr w:type="spellStart"/>
            <w:r w:rsidRPr="00D41691">
              <w:rPr>
                <w:rFonts w:eastAsia="Calibri"/>
                <w:color w:val="2C363A"/>
                <w:szCs w:val="22"/>
                <w:lang w:val="el-GR" w:eastAsia="en-US"/>
              </w:rPr>
              <w:t>ατραυματική</w:t>
            </w:r>
            <w:proofErr w:type="spellEnd"/>
            <w:r w:rsidRPr="00D41691">
              <w:rPr>
                <w:rFonts w:eastAsia="Calibri"/>
                <w:color w:val="2C363A"/>
                <w:szCs w:val="22"/>
                <w:lang w:val="el-GR" w:eastAsia="en-US"/>
              </w:rPr>
              <w:t xml:space="preserve"> εισαγωγή. Η άκρη της βελόνας να είναι κατά τέτοιο τρόπο ακονισμένη ώστε να βοηθάει την εύκολη εισαγωγή της δημιουργώντας μικρό τραύμα και λιγότερο πόνο στον ασθενή, ενώ λόγω του σχήματος της μειώνει την πιθανότητα να τρυπηθούν τα πίσω τοιχώματα της φλέβας.  Τα φτερά διευκολύνουν την καλύτερη και εύκολη στερέωση. </w:t>
            </w:r>
            <w:r w:rsidRPr="00D41691">
              <w:rPr>
                <w:rFonts w:eastAsia="Calibri"/>
                <w:szCs w:val="22"/>
                <w:lang w:val="el-GR" w:eastAsia="en-US"/>
              </w:rPr>
              <w:t xml:space="preserve"> </w:t>
            </w:r>
            <w:r w:rsidRPr="00D41691">
              <w:rPr>
                <w:rFonts w:eastAsia="Calibri"/>
                <w:color w:val="2C363A"/>
                <w:szCs w:val="22"/>
                <w:lang w:val="el-GR" w:eastAsia="en-US"/>
              </w:rPr>
              <w:t xml:space="preserve">Τα πτερύγια είναι ανάγλυφα ώστε να μην γλιστρούν κατά τη </w:t>
            </w:r>
            <w:proofErr w:type="spellStart"/>
            <w:r w:rsidRPr="00D41691">
              <w:rPr>
                <w:rFonts w:eastAsia="Calibri"/>
                <w:color w:val="2C363A"/>
                <w:szCs w:val="22"/>
                <w:lang w:val="el-GR" w:eastAsia="en-US"/>
              </w:rPr>
              <w:t>φλεβοκέντηση</w:t>
            </w:r>
            <w:proofErr w:type="spellEnd"/>
            <w:r w:rsidRPr="00D41691">
              <w:rPr>
                <w:rFonts w:eastAsia="Calibri"/>
                <w:color w:val="2C363A"/>
                <w:szCs w:val="22"/>
                <w:lang w:val="el-GR" w:eastAsia="en-US"/>
              </w:rPr>
              <w:t xml:space="preserve"> έχουν το κατάλληλο χρώμα ανάλογα το μέγεθος για την εύκολη αναγνώριση τους. Ο σωλήνας μήκους 30</w:t>
            </w:r>
            <w:r w:rsidRPr="00D41691">
              <w:rPr>
                <w:rFonts w:eastAsia="Calibri"/>
                <w:color w:val="2C363A"/>
                <w:szCs w:val="22"/>
                <w:lang w:val="en-US" w:eastAsia="en-US"/>
              </w:rPr>
              <w:t>cm</w:t>
            </w:r>
            <w:r w:rsidRPr="00D41691">
              <w:rPr>
                <w:rFonts w:eastAsia="Calibri"/>
                <w:color w:val="2C363A"/>
                <w:szCs w:val="22"/>
                <w:lang w:val="el-GR" w:eastAsia="en-US"/>
              </w:rPr>
              <w:t> είναι μαλακός, εύκαμπτος, ευλύγιστος με ικανότητα να αντιστέκεται στο τσάκισμα και χωρίς να παρουσιάζει διαρροές κατά την έγχυση. Το συνδετικό  να είναι ενωμένο με το πώμα του ώστε να μην χάνεται ποτέ. Είναι αποστειρωμένο με αιθυλένιο του οξειδίου  και ελεύθερο πυρετογόνων. Η συσκευασία είναι  ατομική </w:t>
            </w:r>
            <w:r w:rsidRPr="00D41691">
              <w:rPr>
                <w:rFonts w:eastAsia="Calibri"/>
                <w:color w:val="2C363A"/>
                <w:szCs w:val="22"/>
                <w:lang w:val="en-US" w:eastAsia="en-US"/>
              </w:rPr>
              <w:t>blister</w:t>
            </w:r>
            <w:r w:rsidRPr="00D41691">
              <w:rPr>
                <w:rFonts w:eastAsia="Calibri"/>
                <w:color w:val="2C363A"/>
                <w:szCs w:val="22"/>
                <w:lang w:val="el-GR" w:eastAsia="en-US"/>
              </w:rPr>
              <w:t xml:space="preserve"> και έχει τυπωμένη την ημερομηνία αποστείρωσης – κατασκευής. </w:t>
            </w:r>
          </w:p>
        </w:tc>
        <w:tc>
          <w:tcPr>
            <w:tcW w:w="1155" w:type="dxa"/>
            <w:tcBorders>
              <w:left w:val="single" w:sz="2" w:space="0" w:color="000000"/>
              <w:bottom w:val="single" w:sz="2" w:space="0" w:color="000000"/>
              <w:right w:val="single" w:sz="2" w:space="0" w:color="000000"/>
            </w:tcBorders>
            <w:vAlign w:val="center"/>
          </w:tcPr>
          <w:p w14:paraId="54BED8F2"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n-US" w:eastAsia="en-US"/>
              </w:rPr>
              <w:t>6</w:t>
            </w:r>
            <w:r w:rsidRPr="00D41691">
              <w:rPr>
                <w:rFonts w:eastAsia="Calibri"/>
                <w:color w:val="000000"/>
                <w:sz w:val="20"/>
                <w:szCs w:val="20"/>
                <w:lang w:val="el-GR" w:eastAsia="en-US"/>
              </w:rPr>
              <w:t>000</w:t>
            </w:r>
          </w:p>
        </w:tc>
      </w:tr>
      <w:tr w:rsidR="00D41691" w:rsidRPr="00D41691" w14:paraId="1143965F" w14:textId="77777777" w:rsidTr="00447969">
        <w:trPr>
          <w:trHeight w:val="627"/>
        </w:trPr>
        <w:tc>
          <w:tcPr>
            <w:tcW w:w="625" w:type="dxa"/>
            <w:tcBorders>
              <w:left w:val="single" w:sz="2" w:space="0" w:color="000000"/>
              <w:bottom w:val="single" w:sz="2" w:space="0" w:color="000000"/>
            </w:tcBorders>
            <w:vAlign w:val="center"/>
          </w:tcPr>
          <w:p w14:paraId="5FD24570"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6</w:t>
            </w:r>
            <w:r w:rsidRPr="00D41691">
              <w:rPr>
                <w:rFonts w:eastAsia="Calibri"/>
                <w:color w:val="000000"/>
                <w:szCs w:val="22"/>
                <w:lang w:val="en-US" w:eastAsia="en-US"/>
              </w:rPr>
              <w:t>6</w:t>
            </w:r>
          </w:p>
        </w:tc>
        <w:tc>
          <w:tcPr>
            <w:tcW w:w="1054" w:type="dxa"/>
            <w:tcBorders>
              <w:left w:val="single" w:sz="2" w:space="0" w:color="000000"/>
              <w:bottom w:val="single" w:sz="2" w:space="0" w:color="000000"/>
            </w:tcBorders>
            <w:vAlign w:val="center"/>
          </w:tcPr>
          <w:p w14:paraId="20BEB0FB"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34-03-03M</w:t>
            </w:r>
          </w:p>
        </w:tc>
        <w:tc>
          <w:tcPr>
            <w:tcW w:w="1885" w:type="dxa"/>
            <w:tcBorders>
              <w:left w:val="single" w:sz="2" w:space="0" w:color="000000"/>
              <w:bottom w:val="single" w:sz="2" w:space="0" w:color="000000"/>
            </w:tcBorders>
            <w:vAlign w:val="center"/>
          </w:tcPr>
          <w:p w14:paraId="4E98581C"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ΠΟΔΙΕΣ ΧΗΜΕΙΟΠΡΟΣΤΑΣΙΑΣ MEDIUM</w:t>
            </w:r>
          </w:p>
        </w:tc>
        <w:tc>
          <w:tcPr>
            <w:tcW w:w="5094" w:type="dxa"/>
            <w:tcBorders>
              <w:left w:val="single" w:sz="2" w:space="0" w:color="000000"/>
              <w:bottom w:val="single" w:sz="2" w:space="0" w:color="000000"/>
            </w:tcBorders>
          </w:tcPr>
          <w:p w14:paraId="45791C96"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 xml:space="preserve">Αποστειρωμένη μη διαπερατή στα υγρά και το οινόπνευμα Ενισχυμένη στην πρόσθια επιφάνεια και τα μανίκια με απορροφητική εξωτερική επιφάνεια. Με </w:t>
            </w:r>
            <w:proofErr w:type="spellStart"/>
            <w:r w:rsidRPr="00D41691">
              <w:rPr>
                <w:rFonts w:eastAsia="Calibri"/>
                <w:sz w:val="20"/>
                <w:szCs w:val="20"/>
                <w:lang w:val="el-GR" w:eastAsia="en-US"/>
              </w:rPr>
              <w:t>θερμοσυγκολλημένες</w:t>
            </w:r>
            <w:proofErr w:type="spellEnd"/>
            <w:r w:rsidRPr="00D41691">
              <w:rPr>
                <w:rFonts w:eastAsia="Calibri"/>
                <w:sz w:val="20"/>
                <w:szCs w:val="20"/>
                <w:lang w:val="el-GR" w:eastAsia="en-US"/>
              </w:rPr>
              <w:t xml:space="preserve"> ραφές στα μανίκια ώστε να διασφαλίζεται μη διαπερατότητα από τα υγρά, τα βακτήρια και τους ιούς εάν υπάρχει αδιάβροχη επένδυση να είναι στην εσωτερική επιφάνεια . Αποστειρωμένες σε ακτινοβολία γ. Να επιτρέπει την αναπνοή του σώματος να μην προκαλεί εφίδρωση σε ασφαλή συσκευασία αποστείρωσης με εσωτερικό διπλωμένο φάκελο για ασφαλή εφαρμογή. </w:t>
            </w:r>
          </w:p>
        </w:tc>
        <w:tc>
          <w:tcPr>
            <w:tcW w:w="1155" w:type="dxa"/>
            <w:tcBorders>
              <w:left w:val="single" w:sz="2" w:space="0" w:color="000000"/>
              <w:bottom w:val="single" w:sz="2" w:space="0" w:color="000000"/>
              <w:right w:val="single" w:sz="2" w:space="0" w:color="000000"/>
            </w:tcBorders>
            <w:vAlign w:val="center"/>
          </w:tcPr>
          <w:p w14:paraId="524A8E58"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400</w:t>
            </w:r>
          </w:p>
        </w:tc>
      </w:tr>
      <w:tr w:rsidR="00D41691" w:rsidRPr="00D41691" w14:paraId="339A4000" w14:textId="77777777" w:rsidTr="00447969">
        <w:trPr>
          <w:trHeight w:val="627"/>
        </w:trPr>
        <w:tc>
          <w:tcPr>
            <w:tcW w:w="625" w:type="dxa"/>
            <w:tcBorders>
              <w:left w:val="single" w:sz="2" w:space="0" w:color="000000"/>
              <w:bottom w:val="single" w:sz="2" w:space="0" w:color="000000"/>
            </w:tcBorders>
            <w:vAlign w:val="center"/>
          </w:tcPr>
          <w:p w14:paraId="68EC6A2A"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6</w:t>
            </w:r>
            <w:r w:rsidRPr="00D41691">
              <w:rPr>
                <w:rFonts w:eastAsia="Calibri"/>
                <w:color w:val="000000"/>
                <w:szCs w:val="22"/>
                <w:lang w:val="en-US" w:eastAsia="en-US"/>
              </w:rPr>
              <w:t>7</w:t>
            </w:r>
          </w:p>
        </w:tc>
        <w:tc>
          <w:tcPr>
            <w:tcW w:w="1054" w:type="dxa"/>
            <w:tcBorders>
              <w:left w:val="single" w:sz="2" w:space="0" w:color="000000"/>
              <w:bottom w:val="single" w:sz="2" w:space="0" w:color="000000"/>
            </w:tcBorders>
            <w:vAlign w:val="center"/>
          </w:tcPr>
          <w:p w14:paraId="50B1BB2D"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99-01-18</w:t>
            </w:r>
          </w:p>
        </w:tc>
        <w:tc>
          <w:tcPr>
            <w:tcW w:w="1885" w:type="dxa"/>
            <w:tcBorders>
              <w:left w:val="single" w:sz="2" w:space="0" w:color="000000"/>
              <w:bottom w:val="single" w:sz="2" w:space="0" w:color="000000"/>
            </w:tcBorders>
            <w:vAlign w:val="center"/>
          </w:tcPr>
          <w:p w14:paraId="4D669918"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ΠΟΤΗΡΑΚΙΑ ΧΟΡΗΓΗΣΗΣ ΦΑΡΜΑΚΩΝ</w:t>
            </w:r>
          </w:p>
        </w:tc>
        <w:tc>
          <w:tcPr>
            <w:tcW w:w="5094" w:type="dxa"/>
            <w:tcBorders>
              <w:left w:val="single" w:sz="2" w:space="0" w:color="000000"/>
              <w:bottom w:val="single" w:sz="2" w:space="0" w:color="000000"/>
            </w:tcBorders>
          </w:tcPr>
          <w:p w14:paraId="740C0F33"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Ποτηράκι φαρμάκων διαφανές από πολυπροπυλένιο χωρητικότητα 30</w:t>
            </w:r>
            <w:r w:rsidRPr="00D41691">
              <w:rPr>
                <w:rFonts w:eastAsia="Calibri"/>
                <w:sz w:val="20"/>
                <w:szCs w:val="20"/>
                <w:lang w:val="en-US" w:eastAsia="en-US"/>
              </w:rPr>
              <w:t>ml</w:t>
            </w:r>
            <w:r w:rsidRPr="00D41691">
              <w:rPr>
                <w:rFonts w:eastAsia="Calibri"/>
                <w:sz w:val="20"/>
                <w:szCs w:val="20"/>
                <w:lang w:val="el-GR" w:eastAsia="en-US"/>
              </w:rPr>
              <w:t xml:space="preserve"> βαθμονομημένα με ανάγλυφη διαβάθμιση </w:t>
            </w:r>
            <w:proofErr w:type="spellStart"/>
            <w:r w:rsidRPr="00D41691">
              <w:rPr>
                <w:rFonts w:eastAsia="Calibri"/>
                <w:sz w:val="20"/>
                <w:szCs w:val="20"/>
                <w:lang w:val="el-GR" w:eastAsia="en-US"/>
              </w:rPr>
              <w:t>ανα</w:t>
            </w:r>
            <w:proofErr w:type="spellEnd"/>
            <w:r w:rsidRPr="00D41691">
              <w:rPr>
                <w:rFonts w:eastAsia="Calibri"/>
                <w:sz w:val="20"/>
                <w:szCs w:val="20"/>
                <w:lang w:val="el-GR" w:eastAsia="en-US"/>
              </w:rPr>
              <w:t xml:space="preserve"> 5</w:t>
            </w:r>
            <w:r w:rsidRPr="00D41691">
              <w:rPr>
                <w:rFonts w:eastAsia="Calibri"/>
                <w:sz w:val="20"/>
                <w:szCs w:val="20"/>
                <w:lang w:val="en-US" w:eastAsia="en-US"/>
              </w:rPr>
              <w:t>ml</w:t>
            </w:r>
            <w:r w:rsidRPr="00D41691">
              <w:rPr>
                <w:rFonts w:eastAsia="Calibri"/>
                <w:sz w:val="20"/>
                <w:szCs w:val="20"/>
                <w:lang w:val="el-GR" w:eastAsia="en-US"/>
              </w:rPr>
              <w:t xml:space="preserve"> για ακριβή δοσολογία.</w:t>
            </w:r>
          </w:p>
        </w:tc>
        <w:tc>
          <w:tcPr>
            <w:tcW w:w="1155" w:type="dxa"/>
            <w:tcBorders>
              <w:left w:val="single" w:sz="2" w:space="0" w:color="000000"/>
              <w:bottom w:val="single" w:sz="2" w:space="0" w:color="000000"/>
              <w:right w:val="single" w:sz="2" w:space="0" w:color="000000"/>
            </w:tcBorders>
            <w:vAlign w:val="center"/>
          </w:tcPr>
          <w:p w14:paraId="0DAFFD6F"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100.000</w:t>
            </w:r>
          </w:p>
        </w:tc>
      </w:tr>
      <w:tr w:rsidR="00D41691" w:rsidRPr="00D41691" w14:paraId="7BFF4B50" w14:textId="77777777" w:rsidTr="00447969">
        <w:trPr>
          <w:trHeight w:val="627"/>
        </w:trPr>
        <w:tc>
          <w:tcPr>
            <w:tcW w:w="625" w:type="dxa"/>
            <w:tcBorders>
              <w:left w:val="single" w:sz="2" w:space="0" w:color="000000"/>
              <w:bottom w:val="single" w:sz="2" w:space="0" w:color="000000"/>
            </w:tcBorders>
            <w:vAlign w:val="center"/>
          </w:tcPr>
          <w:p w14:paraId="3F960E13"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6</w:t>
            </w:r>
            <w:r w:rsidRPr="00D41691">
              <w:rPr>
                <w:rFonts w:eastAsia="Calibri"/>
                <w:color w:val="000000"/>
                <w:szCs w:val="22"/>
                <w:lang w:val="en-US" w:eastAsia="en-US"/>
              </w:rPr>
              <w:t>8</w:t>
            </w:r>
          </w:p>
        </w:tc>
        <w:tc>
          <w:tcPr>
            <w:tcW w:w="1054" w:type="dxa"/>
            <w:tcBorders>
              <w:left w:val="single" w:sz="2" w:space="0" w:color="000000"/>
              <w:bottom w:val="single" w:sz="2" w:space="0" w:color="000000"/>
            </w:tcBorders>
            <w:vAlign w:val="center"/>
          </w:tcPr>
          <w:p w14:paraId="7AA6D314"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50-00-82</w:t>
            </w:r>
          </w:p>
        </w:tc>
        <w:tc>
          <w:tcPr>
            <w:tcW w:w="1885" w:type="dxa"/>
            <w:tcBorders>
              <w:left w:val="single" w:sz="2" w:space="0" w:color="000000"/>
              <w:bottom w:val="single" w:sz="2" w:space="0" w:color="000000"/>
            </w:tcBorders>
            <w:vAlign w:val="center"/>
          </w:tcPr>
          <w:p w14:paraId="6CFCA0D9" w14:textId="3D8189F1"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 xml:space="preserve">ΠΡΟΒΙΟΤΙΚΟ  </w:t>
            </w:r>
            <w:r w:rsidR="009C022D">
              <w:rPr>
                <w:rFonts w:eastAsia="Calibri"/>
                <w:color w:val="000000"/>
                <w:sz w:val="20"/>
                <w:szCs w:val="20"/>
                <w:lang w:val="el-GR" w:eastAsia="en-US"/>
              </w:rPr>
              <w:t xml:space="preserve">ΓΙΑ </w:t>
            </w:r>
            <w:r w:rsidRPr="00D41691">
              <w:rPr>
                <w:rFonts w:eastAsia="Calibri"/>
                <w:color w:val="000000"/>
                <w:sz w:val="20"/>
                <w:szCs w:val="20"/>
                <w:lang w:val="el-GR" w:eastAsia="en-US"/>
              </w:rPr>
              <w:t>ΠΡΟΣΤΑΣΙΑ &amp; ΑΠΟΚΑΤΑΣΤ ΕΝΤΕΡ ΧΛΩΡΙΔΑΣ</w:t>
            </w:r>
          </w:p>
        </w:tc>
        <w:tc>
          <w:tcPr>
            <w:tcW w:w="5094" w:type="dxa"/>
            <w:tcBorders>
              <w:left w:val="single" w:sz="2" w:space="0" w:color="000000"/>
              <w:bottom w:val="single" w:sz="2" w:space="0" w:color="000000"/>
            </w:tcBorders>
          </w:tcPr>
          <w:p w14:paraId="32B384F7" w14:textId="77777777" w:rsidR="00D41691" w:rsidRPr="00D41691" w:rsidRDefault="00D41691" w:rsidP="00D41691">
            <w:pPr>
              <w:spacing w:after="200" w:line="276" w:lineRule="auto"/>
              <w:rPr>
                <w:rFonts w:eastAsia="Calibri"/>
                <w:szCs w:val="22"/>
                <w:lang w:val="el-GR" w:eastAsia="en-US"/>
              </w:rPr>
            </w:pPr>
            <w:r w:rsidRPr="00D41691">
              <w:rPr>
                <w:rFonts w:eastAsia="Calibri"/>
                <w:b/>
                <w:sz w:val="20"/>
                <w:szCs w:val="20"/>
                <w:lang w:val="el-GR" w:eastAsia="en-US"/>
              </w:rPr>
              <w:t>Ιδανικό για την σωστή λειτουργία του εντέρου.</w:t>
            </w:r>
          </w:p>
          <w:p w14:paraId="2C00D35F"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 xml:space="preserve">Μοναδικός συνδυασμός ζυμομυκήτων, </w:t>
            </w:r>
            <w:proofErr w:type="spellStart"/>
            <w:r w:rsidRPr="00D41691">
              <w:rPr>
                <w:rFonts w:eastAsia="Calibri"/>
                <w:sz w:val="20"/>
                <w:szCs w:val="20"/>
                <w:lang w:val="el-GR" w:eastAsia="en-US"/>
              </w:rPr>
              <w:t>γαλακτοβάκιλλων</w:t>
            </w:r>
            <w:proofErr w:type="spellEnd"/>
            <w:r w:rsidRPr="00D41691">
              <w:rPr>
                <w:rFonts w:eastAsia="Calibri"/>
                <w:sz w:val="20"/>
                <w:szCs w:val="20"/>
                <w:lang w:val="el-GR" w:eastAsia="en-US"/>
              </w:rPr>
              <w:t xml:space="preserve"> και </w:t>
            </w:r>
            <w:proofErr w:type="spellStart"/>
            <w:r w:rsidRPr="00D41691">
              <w:rPr>
                <w:rFonts w:eastAsia="Calibri"/>
                <w:sz w:val="20"/>
                <w:szCs w:val="20"/>
                <w:lang w:val="el-GR" w:eastAsia="en-US"/>
              </w:rPr>
              <w:t>ενδοσυμβιοτικών</w:t>
            </w:r>
            <w:proofErr w:type="spellEnd"/>
            <w:r w:rsidRPr="00D41691">
              <w:rPr>
                <w:rFonts w:eastAsia="Calibri"/>
                <w:sz w:val="20"/>
                <w:szCs w:val="20"/>
                <w:lang w:val="el-GR" w:eastAsia="en-US"/>
              </w:rPr>
              <w:t xml:space="preserve"> βακτηρίων.</w:t>
            </w:r>
          </w:p>
          <w:p w14:paraId="36B99C9C" w14:textId="77777777" w:rsidR="00D41691" w:rsidRPr="00D41691" w:rsidRDefault="00D41691" w:rsidP="00D41691">
            <w:pPr>
              <w:spacing w:after="200" w:line="276" w:lineRule="auto"/>
              <w:rPr>
                <w:rFonts w:eastAsia="Calibri"/>
                <w:b/>
                <w:sz w:val="20"/>
                <w:szCs w:val="20"/>
                <w:u w:val="single"/>
                <w:lang w:val="el-GR" w:eastAsia="en-US"/>
              </w:rPr>
            </w:pPr>
            <w:r w:rsidRPr="00D41691">
              <w:rPr>
                <w:rFonts w:eastAsia="Calibri"/>
                <w:b/>
                <w:sz w:val="20"/>
                <w:szCs w:val="20"/>
                <w:u w:val="single"/>
                <w:lang w:val="el-GR" w:eastAsia="en-US"/>
              </w:rPr>
              <w:t>Ενδείξεις</w:t>
            </w:r>
          </w:p>
          <w:p w14:paraId="09B9CFE3"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 xml:space="preserve">Το προϊόν είναι ένα τρόφιμο ειδικής διατροφής, του οποίου η ειδική σύνθεση με </w:t>
            </w:r>
            <w:proofErr w:type="spellStart"/>
            <w:r w:rsidRPr="00D41691">
              <w:rPr>
                <w:rFonts w:eastAsia="Calibri"/>
                <w:sz w:val="20"/>
                <w:szCs w:val="20"/>
                <w:lang w:val="el-GR" w:eastAsia="en-US"/>
              </w:rPr>
              <w:t>λυοφιλοποιημένους</w:t>
            </w:r>
            <w:proofErr w:type="spellEnd"/>
            <w:r w:rsidRPr="00D41691">
              <w:rPr>
                <w:rFonts w:eastAsia="Calibri"/>
                <w:sz w:val="20"/>
                <w:szCs w:val="20"/>
                <w:lang w:val="el-GR" w:eastAsia="en-US"/>
              </w:rPr>
              <w:t xml:space="preserve"> ζυμομύκητες, </w:t>
            </w:r>
            <w:proofErr w:type="spellStart"/>
            <w:r w:rsidRPr="00D41691">
              <w:rPr>
                <w:rFonts w:eastAsia="Calibri"/>
                <w:sz w:val="20"/>
                <w:szCs w:val="20"/>
                <w:lang w:val="el-GR" w:eastAsia="en-US"/>
              </w:rPr>
              <w:t>γαλακτοβάκιλλους</w:t>
            </w:r>
            <w:proofErr w:type="spellEnd"/>
            <w:r w:rsidRPr="00D41691">
              <w:rPr>
                <w:rFonts w:eastAsia="Calibri"/>
                <w:sz w:val="20"/>
                <w:szCs w:val="20"/>
                <w:lang w:val="el-GR" w:eastAsia="en-US"/>
              </w:rPr>
              <w:t xml:space="preserve"> και </w:t>
            </w:r>
            <w:proofErr w:type="spellStart"/>
            <w:r w:rsidRPr="00D41691">
              <w:rPr>
                <w:rFonts w:eastAsia="Calibri"/>
                <w:sz w:val="20"/>
                <w:szCs w:val="20"/>
                <w:lang w:val="el-GR" w:eastAsia="en-US"/>
              </w:rPr>
              <w:t>ενδοσυμβιοτικά</w:t>
            </w:r>
            <w:proofErr w:type="spellEnd"/>
            <w:r w:rsidRPr="00D41691">
              <w:rPr>
                <w:rFonts w:eastAsia="Calibri"/>
                <w:sz w:val="20"/>
                <w:szCs w:val="20"/>
                <w:lang w:val="el-GR" w:eastAsia="en-US"/>
              </w:rPr>
              <w:t xml:space="preserve"> βακτήρια (</w:t>
            </w:r>
            <w:proofErr w:type="spellStart"/>
            <w:r w:rsidRPr="00D41691">
              <w:rPr>
                <w:rFonts w:eastAsia="Calibri"/>
                <w:sz w:val="20"/>
                <w:szCs w:val="20"/>
                <w:lang w:val="el-GR" w:eastAsia="en-US"/>
              </w:rPr>
              <w:t>Bifidobacteria</w:t>
            </w:r>
            <w:proofErr w:type="spellEnd"/>
            <w:r w:rsidRPr="00D41691">
              <w:rPr>
                <w:rFonts w:eastAsia="Calibri"/>
                <w:sz w:val="20"/>
                <w:szCs w:val="20"/>
                <w:lang w:val="el-GR" w:eastAsia="en-US"/>
              </w:rPr>
              <w:t>) συμβάλλει στην καλή λειτουργία του εντέρου.</w:t>
            </w:r>
          </w:p>
          <w:p w14:paraId="3868E852" w14:textId="77777777" w:rsidR="00D41691" w:rsidRPr="00D41691" w:rsidRDefault="00D41691" w:rsidP="00D41691">
            <w:pPr>
              <w:spacing w:after="200" w:line="276" w:lineRule="auto"/>
              <w:rPr>
                <w:rFonts w:eastAsia="Calibri"/>
                <w:szCs w:val="22"/>
                <w:lang w:val="el-GR" w:eastAsia="en-US"/>
              </w:rPr>
            </w:pPr>
            <w:r w:rsidRPr="00D41691">
              <w:rPr>
                <w:rFonts w:eastAsia="Calibri"/>
                <w:b/>
                <w:sz w:val="20"/>
                <w:szCs w:val="20"/>
                <w:lang w:val="en-US" w:eastAsia="en-US"/>
              </w:rPr>
              <w:t>Saccharomyces</w:t>
            </w:r>
            <w:r w:rsidRPr="00D41691">
              <w:rPr>
                <w:rFonts w:eastAsia="Calibri"/>
                <w:b/>
                <w:sz w:val="20"/>
                <w:szCs w:val="20"/>
                <w:lang w:val="el-GR" w:eastAsia="en-US"/>
              </w:rPr>
              <w:t xml:space="preserve"> </w:t>
            </w:r>
            <w:proofErr w:type="spellStart"/>
            <w:r w:rsidRPr="00D41691">
              <w:rPr>
                <w:rFonts w:eastAsia="Calibri"/>
                <w:b/>
                <w:sz w:val="20"/>
                <w:szCs w:val="20"/>
                <w:lang w:val="en-US" w:eastAsia="en-US"/>
              </w:rPr>
              <w:t>Boulardii</w:t>
            </w:r>
            <w:proofErr w:type="spellEnd"/>
            <w:r w:rsidRPr="00D41691">
              <w:rPr>
                <w:rFonts w:eastAsia="Calibri"/>
                <w:b/>
                <w:sz w:val="20"/>
                <w:szCs w:val="20"/>
                <w:lang w:val="el-GR" w:eastAsia="en-US"/>
              </w:rPr>
              <w:t xml:space="preserve"> (1, 5 </w:t>
            </w:r>
            <w:r w:rsidRPr="00D41691">
              <w:rPr>
                <w:rFonts w:eastAsia="Calibri"/>
                <w:b/>
                <w:sz w:val="20"/>
                <w:szCs w:val="20"/>
                <w:lang w:val="en-US" w:eastAsia="en-US"/>
              </w:rPr>
              <w:t>BU</w:t>
            </w:r>
            <w:r w:rsidRPr="00D41691">
              <w:rPr>
                <w:rFonts w:eastAsia="Calibri"/>
                <w:b/>
                <w:sz w:val="20"/>
                <w:szCs w:val="20"/>
                <w:lang w:val="el-GR" w:eastAsia="en-US"/>
              </w:rPr>
              <w:t>/κάψουλα):</w:t>
            </w:r>
          </w:p>
          <w:p w14:paraId="2BA555C0"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 xml:space="preserve">Από τους πρώτους ζυμομύκητες που βρήκαν φαρμακευτική εφαρμογή, χάρη στις </w:t>
            </w:r>
            <w:proofErr w:type="spellStart"/>
            <w:r w:rsidRPr="00D41691">
              <w:rPr>
                <w:rFonts w:eastAsia="Calibri"/>
                <w:sz w:val="20"/>
                <w:szCs w:val="20"/>
                <w:lang w:val="el-GR" w:eastAsia="en-US"/>
              </w:rPr>
              <w:t>αντιδιαρροϊκές</w:t>
            </w:r>
            <w:proofErr w:type="spellEnd"/>
            <w:r w:rsidRPr="00D41691">
              <w:rPr>
                <w:rFonts w:eastAsia="Calibri"/>
                <w:sz w:val="20"/>
                <w:szCs w:val="20"/>
                <w:lang w:val="el-GR" w:eastAsia="en-US"/>
              </w:rPr>
              <w:t xml:space="preserve"> του ιδιότητες ανεξαρτήτως αιτιολογίας. Ουσιώδης για την απορρόφηση από τον οργανισμό του συμπλέγματος βιταμινών Β.</w:t>
            </w:r>
          </w:p>
          <w:p w14:paraId="00D776ED" w14:textId="77777777" w:rsidR="00D41691" w:rsidRPr="00D41691" w:rsidRDefault="00D41691" w:rsidP="00D41691">
            <w:pPr>
              <w:spacing w:after="200" w:line="276" w:lineRule="auto"/>
              <w:rPr>
                <w:rFonts w:eastAsia="Calibri"/>
                <w:szCs w:val="22"/>
                <w:lang w:val="en-US" w:eastAsia="en-US"/>
              </w:rPr>
            </w:pPr>
            <w:r w:rsidRPr="00D41691">
              <w:rPr>
                <w:rFonts w:eastAsia="Calibri"/>
                <w:b/>
                <w:sz w:val="20"/>
                <w:szCs w:val="20"/>
                <w:lang w:val="en-US" w:eastAsia="en-US"/>
              </w:rPr>
              <w:t>Bifidobacterium</w:t>
            </w:r>
            <w:r w:rsidRPr="00D41691">
              <w:rPr>
                <w:rFonts w:eastAsia="Calibri"/>
                <w:b/>
                <w:sz w:val="20"/>
                <w:szCs w:val="20"/>
                <w:lang w:eastAsia="en-US"/>
              </w:rPr>
              <w:t xml:space="preserve"> </w:t>
            </w:r>
            <w:r w:rsidRPr="00D41691">
              <w:rPr>
                <w:rFonts w:eastAsia="Calibri"/>
                <w:b/>
                <w:sz w:val="20"/>
                <w:szCs w:val="20"/>
                <w:lang w:val="en-US" w:eastAsia="en-US"/>
              </w:rPr>
              <w:t>Lactis</w:t>
            </w:r>
            <w:r w:rsidRPr="00D41691">
              <w:rPr>
                <w:rFonts w:eastAsia="Calibri"/>
                <w:b/>
                <w:sz w:val="20"/>
                <w:szCs w:val="20"/>
                <w:lang w:eastAsia="en-US"/>
              </w:rPr>
              <w:t xml:space="preserve"> </w:t>
            </w:r>
            <w:r w:rsidRPr="00D41691">
              <w:rPr>
                <w:rFonts w:eastAsia="Calibri"/>
                <w:b/>
                <w:sz w:val="20"/>
                <w:szCs w:val="20"/>
                <w:lang w:val="en-US" w:eastAsia="en-US"/>
              </w:rPr>
              <w:t>BB</w:t>
            </w:r>
            <w:r w:rsidRPr="00D41691">
              <w:rPr>
                <w:rFonts w:eastAsia="Calibri"/>
                <w:b/>
                <w:sz w:val="20"/>
                <w:szCs w:val="20"/>
                <w:lang w:eastAsia="en-US"/>
              </w:rPr>
              <w:t xml:space="preserve">-12 (1, 75 </w:t>
            </w:r>
            <w:r w:rsidRPr="00D41691">
              <w:rPr>
                <w:rFonts w:eastAsia="Calibri"/>
                <w:b/>
                <w:sz w:val="20"/>
                <w:szCs w:val="20"/>
                <w:lang w:val="en-US" w:eastAsia="en-US"/>
              </w:rPr>
              <w:t>BU</w:t>
            </w:r>
            <w:r w:rsidRPr="00D41691">
              <w:rPr>
                <w:rFonts w:eastAsia="Calibri"/>
                <w:b/>
                <w:sz w:val="20"/>
                <w:szCs w:val="20"/>
                <w:lang w:eastAsia="en-US"/>
              </w:rPr>
              <w:t>/</w:t>
            </w:r>
            <w:r w:rsidRPr="00D41691">
              <w:rPr>
                <w:rFonts w:eastAsia="Calibri"/>
                <w:b/>
                <w:sz w:val="20"/>
                <w:szCs w:val="20"/>
                <w:lang w:val="el-GR" w:eastAsia="en-US"/>
              </w:rPr>
              <w:t>κάψουλα</w:t>
            </w:r>
            <w:r w:rsidRPr="00D41691">
              <w:rPr>
                <w:rFonts w:eastAsia="Calibri"/>
                <w:b/>
                <w:sz w:val="20"/>
                <w:szCs w:val="20"/>
                <w:lang w:eastAsia="en-US"/>
              </w:rPr>
              <w:t>):</w:t>
            </w:r>
          </w:p>
          <w:p w14:paraId="64FA2335"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Πρόκειται για το ευρύτερα διαδεδομένο βακτήριο στο γαστρεντερικό σύστημα των ανώτερων θηλαστικών, συμπεριλαμβανομένων και των ανθρώπων. Ουσιώδες για την αποκατάσταση της σωστής κινητικότητας του εντέρου.</w:t>
            </w:r>
          </w:p>
          <w:p w14:paraId="6B25A289" w14:textId="77777777" w:rsidR="00D41691" w:rsidRPr="00D41691" w:rsidRDefault="00D41691" w:rsidP="00D41691">
            <w:pPr>
              <w:spacing w:after="200" w:line="276" w:lineRule="auto"/>
              <w:rPr>
                <w:rFonts w:eastAsia="Calibri"/>
                <w:szCs w:val="22"/>
                <w:lang w:val="el-GR" w:eastAsia="en-US"/>
              </w:rPr>
            </w:pPr>
            <w:r w:rsidRPr="00D41691">
              <w:rPr>
                <w:rFonts w:eastAsia="Calibri"/>
                <w:b/>
                <w:sz w:val="20"/>
                <w:szCs w:val="20"/>
                <w:lang w:val="en-US" w:eastAsia="en-US"/>
              </w:rPr>
              <w:t>Lactobacillus</w:t>
            </w:r>
            <w:r w:rsidRPr="00D41691">
              <w:rPr>
                <w:rFonts w:eastAsia="Calibri"/>
                <w:b/>
                <w:sz w:val="20"/>
                <w:szCs w:val="20"/>
                <w:lang w:val="el-GR" w:eastAsia="en-US"/>
              </w:rPr>
              <w:t xml:space="preserve"> </w:t>
            </w:r>
            <w:r w:rsidRPr="00D41691">
              <w:rPr>
                <w:rFonts w:eastAsia="Calibri"/>
                <w:b/>
                <w:sz w:val="20"/>
                <w:szCs w:val="20"/>
                <w:lang w:val="en-US" w:eastAsia="en-US"/>
              </w:rPr>
              <w:t>Acidophilus</w:t>
            </w:r>
            <w:r w:rsidRPr="00D41691">
              <w:rPr>
                <w:rFonts w:eastAsia="Calibri"/>
                <w:b/>
                <w:sz w:val="20"/>
                <w:szCs w:val="20"/>
                <w:lang w:val="el-GR" w:eastAsia="en-US"/>
              </w:rPr>
              <w:t xml:space="preserve"> </w:t>
            </w:r>
            <w:r w:rsidRPr="00D41691">
              <w:rPr>
                <w:rFonts w:eastAsia="Calibri"/>
                <w:b/>
                <w:sz w:val="20"/>
                <w:szCs w:val="20"/>
                <w:lang w:val="en-US" w:eastAsia="en-US"/>
              </w:rPr>
              <w:t>LA</w:t>
            </w:r>
            <w:r w:rsidRPr="00D41691">
              <w:rPr>
                <w:rFonts w:eastAsia="Calibri"/>
                <w:b/>
                <w:sz w:val="20"/>
                <w:szCs w:val="20"/>
                <w:lang w:val="el-GR" w:eastAsia="en-US"/>
              </w:rPr>
              <w:t xml:space="preserve">-5 (1, 75 </w:t>
            </w:r>
            <w:r w:rsidRPr="00D41691">
              <w:rPr>
                <w:rFonts w:eastAsia="Calibri"/>
                <w:b/>
                <w:sz w:val="20"/>
                <w:szCs w:val="20"/>
                <w:lang w:val="en-US" w:eastAsia="en-US"/>
              </w:rPr>
              <w:t>BU</w:t>
            </w:r>
            <w:r w:rsidRPr="00D41691">
              <w:rPr>
                <w:rFonts w:eastAsia="Calibri"/>
                <w:b/>
                <w:sz w:val="20"/>
                <w:szCs w:val="20"/>
                <w:lang w:val="el-GR" w:eastAsia="en-US"/>
              </w:rPr>
              <w:t xml:space="preserve">/κάψουλα) &amp; </w:t>
            </w:r>
            <w:r w:rsidRPr="00D41691">
              <w:rPr>
                <w:rFonts w:eastAsia="Calibri"/>
                <w:b/>
                <w:sz w:val="20"/>
                <w:szCs w:val="20"/>
                <w:lang w:val="en-US" w:eastAsia="en-US"/>
              </w:rPr>
              <w:t>Lactobacillus</w:t>
            </w:r>
            <w:r w:rsidRPr="00D41691">
              <w:rPr>
                <w:rFonts w:eastAsia="Calibri"/>
                <w:b/>
                <w:sz w:val="20"/>
                <w:szCs w:val="20"/>
                <w:lang w:val="el-GR" w:eastAsia="en-US"/>
              </w:rPr>
              <w:t xml:space="preserve"> </w:t>
            </w:r>
            <w:r w:rsidRPr="00D41691">
              <w:rPr>
                <w:rFonts w:eastAsia="Calibri"/>
                <w:b/>
                <w:sz w:val="20"/>
                <w:szCs w:val="20"/>
                <w:lang w:val="en-US" w:eastAsia="en-US"/>
              </w:rPr>
              <w:t>Plantarum</w:t>
            </w:r>
            <w:r w:rsidRPr="00D41691">
              <w:rPr>
                <w:rFonts w:eastAsia="Calibri"/>
                <w:b/>
                <w:sz w:val="20"/>
                <w:szCs w:val="20"/>
                <w:lang w:val="el-GR" w:eastAsia="en-US"/>
              </w:rPr>
              <w:t xml:space="preserve"> (0,5 </w:t>
            </w:r>
            <w:r w:rsidRPr="00D41691">
              <w:rPr>
                <w:rFonts w:eastAsia="Calibri"/>
                <w:b/>
                <w:sz w:val="20"/>
                <w:szCs w:val="20"/>
                <w:lang w:val="en-US" w:eastAsia="en-US"/>
              </w:rPr>
              <w:t>BU</w:t>
            </w:r>
            <w:r w:rsidRPr="00D41691">
              <w:rPr>
                <w:rFonts w:eastAsia="Calibri"/>
                <w:b/>
                <w:sz w:val="20"/>
                <w:szCs w:val="20"/>
                <w:lang w:val="el-GR" w:eastAsia="en-US"/>
              </w:rPr>
              <w:t>/κάψουλα):</w:t>
            </w:r>
          </w:p>
          <w:p w14:paraId="1DD957DC"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 xml:space="preserve">Δύο </w:t>
            </w:r>
            <w:proofErr w:type="spellStart"/>
            <w:r w:rsidRPr="00D41691">
              <w:rPr>
                <w:rFonts w:eastAsia="Calibri"/>
                <w:sz w:val="20"/>
                <w:szCs w:val="20"/>
                <w:lang w:val="el-GR" w:eastAsia="en-US"/>
              </w:rPr>
              <w:t>γαλακτοβάκιλλοι</w:t>
            </w:r>
            <w:proofErr w:type="spellEnd"/>
            <w:r w:rsidRPr="00D41691">
              <w:rPr>
                <w:rFonts w:eastAsia="Calibri"/>
                <w:sz w:val="20"/>
                <w:szCs w:val="20"/>
                <w:lang w:val="el-GR" w:eastAsia="en-US"/>
              </w:rPr>
              <w:t xml:space="preserve"> που συναντώνται σε μεγάλη ποικιλία γαλακτοκομικών προϊόντων και στα οποία προσδίδουν τις γνωστές ευεργετικές ιδιότητες για την υγεία του εντέρου. Δρουν ανταγωνιστικά απέναντι σε γνωστούς παθογόνους μικροοργανισμούς.</w:t>
            </w:r>
          </w:p>
          <w:p w14:paraId="360C5097"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Τα τέσσερα παραπάνω στελέχη είναι εκτενώς μελετημένα ως προς τη θερμική και χημική τους σταθερότητα απέναντι στις εκκρίσεις του πεπτικού συστήματος.</w:t>
            </w:r>
          </w:p>
          <w:p w14:paraId="117C7724" w14:textId="77777777" w:rsidR="00D41691" w:rsidRPr="00D41691" w:rsidRDefault="00D41691" w:rsidP="00D41691">
            <w:pPr>
              <w:numPr>
                <w:ilvl w:val="0"/>
                <w:numId w:val="46"/>
              </w:numPr>
              <w:spacing w:after="200" w:line="276" w:lineRule="auto"/>
              <w:jc w:val="left"/>
              <w:rPr>
                <w:rFonts w:eastAsia="Calibri"/>
                <w:szCs w:val="22"/>
                <w:lang w:val="el-GR" w:eastAsia="en-US"/>
              </w:rPr>
            </w:pPr>
            <w:r w:rsidRPr="00D41691">
              <w:rPr>
                <w:rFonts w:eastAsia="Calibri"/>
                <w:sz w:val="20"/>
                <w:szCs w:val="20"/>
                <w:lang w:val="el-GR" w:eastAsia="en-US"/>
              </w:rPr>
              <w:t xml:space="preserve">Στην πρόληψη ή στην αντιμετώπιση διαρροιών, </w:t>
            </w:r>
            <w:proofErr w:type="spellStart"/>
            <w:r w:rsidRPr="00D41691">
              <w:rPr>
                <w:rFonts w:eastAsia="Calibri"/>
                <w:sz w:val="20"/>
                <w:szCs w:val="20"/>
                <w:lang w:val="el-GR" w:eastAsia="en-US"/>
              </w:rPr>
              <w:t>σχετιζομένων</w:t>
            </w:r>
            <w:proofErr w:type="spellEnd"/>
            <w:r w:rsidRPr="00D41691">
              <w:rPr>
                <w:rFonts w:eastAsia="Calibri"/>
                <w:sz w:val="20"/>
                <w:szCs w:val="20"/>
                <w:lang w:val="el-GR" w:eastAsia="en-US"/>
              </w:rPr>
              <w:t xml:space="preserve"> με θεραπείες με αντιβιοτικά.</w:t>
            </w:r>
          </w:p>
          <w:p w14:paraId="6EF36216" w14:textId="77777777" w:rsidR="00D41691" w:rsidRPr="00D41691" w:rsidRDefault="00D41691" w:rsidP="00D41691">
            <w:pPr>
              <w:numPr>
                <w:ilvl w:val="0"/>
                <w:numId w:val="46"/>
              </w:numPr>
              <w:spacing w:after="200" w:line="276" w:lineRule="auto"/>
              <w:jc w:val="left"/>
              <w:rPr>
                <w:rFonts w:eastAsia="Calibri"/>
                <w:szCs w:val="22"/>
                <w:lang w:val="el-GR" w:eastAsia="en-US"/>
              </w:rPr>
            </w:pPr>
            <w:r w:rsidRPr="00D41691">
              <w:rPr>
                <w:rFonts w:eastAsia="Calibri"/>
                <w:sz w:val="20"/>
                <w:szCs w:val="20"/>
                <w:lang w:val="el-GR" w:eastAsia="en-US"/>
              </w:rPr>
              <w:t>Στην αντιμετώπιση της οξείας γαστρεντερίτιδας.</w:t>
            </w:r>
          </w:p>
          <w:p w14:paraId="0A06E72C" w14:textId="77777777" w:rsidR="00D41691" w:rsidRPr="00D41691" w:rsidRDefault="00D41691" w:rsidP="00D41691">
            <w:pPr>
              <w:numPr>
                <w:ilvl w:val="0"/>
                <w:numId w:val="46"/>
              </w:numPr>
              <w:spacing w:after="200" w:line="276" w:lineRule="auto"/>
              <w:jc w:val="left"/>
              <w:rPr>
                <w:rFonts w:eastAsia="Calibri"/>
                <w:szCs w:val="22"/>
                <w:lang w:val="el-GR" w:eastAsia="en-US"/>
              </w:rPr>
            </w:pPr>
            <w:r w:rsidRPr="00D41691">
              <w:rPr>
                <w:rFonts w:eastAsia="Calibri"/>
                <w:sz w:val="20"/>
                <w:szCs w:val="20"/>
                <w:lang w:val="el-GR" w:eastAsia="en-US"/>
              </w:rPr>
              <w:t xml:space="preserve">Συμπληρωματικά στην αντιμετώπιση του συνδρόμου </w:t>
            </w:r>
            <w:proofErr w:type="spellStart"/>
            <w:r w:rsidRPr="00D41691">
              <w:rPr>
                <w:rFonts w:eastAsia="Calibri"/>
                <w:sz w:val="20"/>
                <w:szCs w:val="20"/>
                <w:lang w:val="el-GR" w:eastAsia="en-US"/>
              </w:rPr>
              <w:t>ευερεθίστου</w:t>
            </w:r>
            <w:proofErr w:type="spellEnd"/>
            <w:r w:rsidRPr="00D41691">
              <w:rPr>
                <w:rFonts w:eastAsia="Calibri"/>
                <w:sz w:val="20"/>
                <w:szCs w:val="20"/>
                <w:lang w:val="el-GR" w:eastAsia="en-US"/>
              </w:rPr>
              <w:t xml:space="preserve"> εντέρου (σπαστική κολίτιδα) (συνιστάται ιδιαίτερα όταν εκδηλώνεται μετά από γαστρεντερίτιδα).</w:t>
            </w:r>
          </w:p>
          <w:p w14:paraId="45DF3C28" w14:textId="77777777" w:rsidR="00D41691" w:rsidRPr="00D41691" w:rsidRDefault="00D41691" w:rsidP="00D41691">
            <w:pPr>
              <w:numPr>
                <w:ilvl w:val="0"/>
                <w:numId w:val="46"/>
              </w:numPr>
              <w:spacing w:after="200" w:line="276" w:lineRule="auto"/>
              <w:jc w:val="left"/>
              <w:rPr>
                <w:rFonts w:eastAsia="Calibri"/>
                <w:szCs w:val="22"/>
                <w:lang w:val="el-GR" w:eastAsia="en-US"/>
              </w:rPr>
            </w:pPr>
            <w:r w:rsidRPr="00D41691">
              <w:rPr>
                <w:rFonts w:eastAsia="Calibri"/>
                <w:sz w:val="20"/>
                <w:szCs w:val="20"/>
                <w:lang w:val="el-GR" w:eastAsia="en-US"/>
              </w:rPr>
              <w:t>Συμπληρωματικά στην πρόληψη λοιμωδών επιπλοκών σε βαρέως πάσχοντες ασθενείς (σε Μονάδα Εντατικής Θεραπείας ή αλλού στο Νοσοκομείο).</w:t>
            </w:r>
          </w:p>
          <w:p w14:paraId="201394B6" w14:textId="77777777" w:rsidR="00D41691" w:rsidRPr="00D41691" w:rsidRDefault="00D41691" w:rsidP="00D41691">
            <w:pPr>
              <w:spacing w:after="200" w:line="276" w:lineRule="auto"/>
              <w:rPr>
                <w:rFonts w:eastAsia="Calibri"/>
                <w:szCs w:val="22"/>
                <w:lang w:val="el-GR" w:eastAsia="en-US"/>
              </w:rPr>
            </w:pPr>
            <w:r w:rsidRPr="00D41691">
              <w:rPr>
                <w:rFonts w:eastAsia="Calibri"/>
                <w:b/>
                <w:sz w:val="20"/>
                <w:szCs w:val="20"/>
                <w:u w:val="single"/>
                <w:lang w:val="el-GR" w:eastAsia="en-US"/>
              </w:rPr>
              <w:t xml:space="preserve">Συσκευασία </w:t>
            </w:r>
            <w:r w:rsidRPr="00D41691">
              <w:rPr>
                <w:rFonts w:eastAsia="Calibri"/>
                <w:sz w:val="20"/>
                <w:szCs w:val="20"/>
                <w:lang w:val="el-GR" w:eastAsia="en-US"/>
              </w:rPr>
              <w:t xml:space="preserve">10 κάψουλες των 300 </w:t>
            </w:r>
            <w:r w:rsidRPr="00D41691">
              <w:rPr>
                <w:rFonts w:eastAsia="Calibri"/>
                <w:sz w:val="20"/>
                <w:szCs w:val="20"/>
                <w:lang w:val="en-US" w:eastAsia="en-US"/>
              </w:rPr>
              <w:t>mg</w:t>
            </w:r>
            <w:r w:rsidRPr="00D41691">
              <w:rPr>
                <w:rFonts w:eastAsia="Calibri"/>
                <w:sz w:val="20"/>
                <w:szCs w:val="20"/>
                <w:lang w:val="el-GR" w:eastAsia="en-US"/>
              </w:rPr>
              <w:t xml:space="preserve"> σε </w:t>
            </w:r>
            <w:r w:rsidRPr="00D41691">
              <w:rPr>
                <w:rFonts w:eastAsia="Calibri"/>
                <w:sz w:val="20"/>
                <w:szCs w:val="20"/>
                <w:lang w:val="en-US" w:eastAsia="en-US"/>
              </w:rPr>
              <w:t>blister</w:t>
            </w:r>
            <w:r w:rsidRPr="00D41691">
              <w:rPr>
                <w:rFonts w:eastAsia="Calibri"/>
                <w:sz w:val="20"/>
                <w:szCs w:val="20"/>
                <w:lang w:val="el-GR" w:eastAsia="en-US"/>
              </w:rPr>
              <w:t>.</w:t>
            </w:r>
          </w:p>
        </w:tc>
        <w:tc>
          <w:tcPr>
            <w:tcW w:w="1155" w:type="dxa"/>
            <w:tcBorders>
              <w:left w:val="single" w:sz="2" w:space="0" w:color="000000"/>
              <w:bottom w:val="single" w:sz="2" w:space="0" w:color="000000"/>
              <w:right w:val="single" w:sz="2" w:space="0" w:color="000000"/>
            </w:tcBorders>
            <w:vAlign w:val="center"/>
          </w:tcPr>
          <w:p w14:paraId="2A3CDD37"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400</w:t>
            </w:r>
          </w:p>
        </w:tc>
      </w:tr>
      <w:tr w:rsidR="00D41691" w:rsidRPr="00D41691" w14:paraId="52725B93" w14:textId="77777777" w:rsidTr="00447969">
        <w:trPr>
          <w:trHeight w:val="627"/>
        </w:trPr>
        <w:tc>
          <w:tcPr>
            <w:tcW w:w="625" w:type="dxa"/>
            <w:tcBorders>
              <w:left w:val="single" w:sz="2" w:space="0" w:color="000000"/>
              <w:bottom w:val="single" w:sz="2" w:space="0" w:color="000000"/>
            </w:tcBorders>
            <w:vAlign w:val="center"/>
          </w:tcPr>
          <w:p w14:paraId="0BF92F15" w14:textId="77777777" w:rsidR="00D41691" w:rsidRPr="00D41691" w:rsidRDefault="00D41691" w:rsidP="00D41691">
            <w:pPr>
              <w:widowControl w:val="0"/>
              <w:suppressLineNumbers/>
              <w:spacing w:after="200" w:line="276" w:lineRule="auto"/>
              <w:jc w:val="center"/>
              <w:rPr>
                <w:rFonts w:eastAsia="Calibri"/>
                <w:szCs w:val="22"/>
                <w:lang w:val="en-US" w:eastAsia="en-US"/>
              </w:rPr>
            </w:pPr>
            <w:r w:rsidRPr="00D41691">
              <w:rPr>
                <w:rFonts w:eastAsia="Calibri"/>
                <w:szCs w:val="22"/>
                <w:lang w:val="en-US" w:eastAsia="en-US"/>
              </w:rPr>
              <w:t>69</w:t>
            </w:r>
          </w:p>
        </w:tc>
        <w:tc>
          <w:tcPr>
            <w:tcW w:w="1054" w:type="dxa"/>
            <w:tcBorders>
              <w:left w:val="single" w:sz="2" w:space="0" w:color="000000"/>
              <w:bottom w:val="single" w:sz="2" w:space="0" w:color="000000"/>
            </w:tcBorders>
            <w:vAlign w:val="center"/>
          </w:tcPr>
          <w:p w14:paraId="718FE535"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50-00-84</w:t>
            </w:r>
          </w:p>
        </w:tc>
        <w:tc>
          <w:tcPr>
            <w:tcW w:w="1885" w:type="dxa"/>
            <w:tcBorders>
              <w:left w:val="single" w:sz="2" w:space="0" w:color="000000"/>
              <w:bottom w:val="single" w:sz="2" w:space="0" w:color="000000"/>
            </w:tcBorders>
            <w:vAlign w:val="center"/>
          </w:tcPr>
          <w:p w14:paraId="38592561"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ΠΡΟΒΙΟΤΙΚΟ  ΓΙΑ ΟΥΡΟΛΟΙΜΩΞΕΙΣ</w:t>
            </w:r>
          </w:p>
        </w:tc>
        <w:tc>
          <w:tcPr>
            <w:tcW w:w="5094" w:type="dxa"/>
            <w:tcBorders>
              <w:left w:val="single" w:sz="2" w:space="0" w:color="000000"/>
              <w:bottom w:val="single" w:sz="2" w:space="0" w:color="000000"/>
            </w:tcBorders>
          </w:tcPr>
          <w:p w14:paraId="4EFBCF48" w14:textId="77777777" w:rsidR="00D41691" w:rsidRPr="00D41691" w:rsidRDefault="00D41691" w:rsidP="00D41691">
            <w:pPr>
              <w:spacing w:after="200" w:line="276" w:lineRule="auto"/>
              <w:rPr>
                <w:rFonts w:eastAsia="Calibri"/>
                <w:sz w:val="20"/>
                <w:szCs w:val="20"/>
                <w:lang w:val="el-GR" w:eastAsia="en-US"/>
              </w:rPr>
            </w:pPr>
            <w:r w:rsidRPr="00D41691">
              <w:rPr>
                <w:rFonts w:eastAsia="Calibri"/>
                <w:sz w:val="20"/>
                <w:szCs w:val="20"/>
                <w:lang w:val="el-GR" w:eastAsia="en-US"/>
              </w:rPr>
              <w:t xml:space="preserve">Είναι συμπλήρωμα διατροφής με εκχύλισμα  </w:t>
            </w:r>
            <w:r w:rsidRPr="00D41691">
              <w:rPr>
                <w:rFonts w:eastAsia="Calibri"/>
                <w:sz w:val="20"/>
                <w:szCs w:val="20"/>
                <w:lang w:val="en-US" w:eastAsia="en-US"/>
              </w:rPr>
              <w:t>cranberry</w:t>
            </w:r>
            <w:r w:rsidRPr="00D41691">
              <w:rPr>
                <w:rFonts w:eastAsia="Calibri"/>
                <w:sz w:val="20"/>
                <w:szCs w:val="20"/>
                <w:lang w:val="el-GR" w:eastAsia="en-US"/>
              </w:rPr>
              <w:t xml:space="preserve"> βιταμίνης </w:t>
            </w:r>
            <w:r w:rsidRPr="00D41691">
              <w:rPr>
                <w:rFonts w:eastAsia="Calibri"/>
                <w:sz w:val="20"/>
                <w:szCs w:val="20"/>
                <w:lang w:val="en-US" w:eastAsia="en-US"/>
              </w:rPr>
              <w:t>C</w:t>
            </w:r>
            <w:r w:rsidRPr="00D41691">
              <w:rPr>
                <w:rFonts w:eastAsia="Calibri"/>
                <w:sz w:val="20"/>
                <w:szCs w:val="20"/>
                <w:lang w:val="el-GR" w:eastAsia="en-US"/>
              </w:rPr>
              <w:t xml:space="preserve"> και 2 προ βιοτικά στελέχη για την υγεία του ουροποιητικού συστήματος για τη διατήρηση φυσιολογικής εντερικής χλωρίδας και την αποκατάσταση της εντερικής και κολπικής </w:t>
            </w:r>
            <w:proofErr w:type="spellStart"/>
            <w:r w:rsidRPr="00D41691">
              <w:rPr>
                <w:rFonts w:eastAsia="Calibri"/>
                <w:sz w:val="20"/>
                <w:szCs w:val="20"/>
                <w:lang w:val="el-GR" w:eastAsia="en-US"/>
              </w:rPr>
              <w:t>μικροχλωρίδας</w:t>
            </w:r>
            <w:proofErr w:type="spellEnd"/>
            <w:r w:rsidRPr="00D41691">
              <w:rPr>
                <w:rFonts w:eastAsia="Calibri"/>
                <w:sz w:val="20"/>
                <w:szCs w:val="20"/>
                <w:lang w:val="el-GR" w:eastAsia="en-US"/>
              </w:rPr>
              <w:t xml:space="preserve"> κατά τη διάρκεια της αντιβιοτικής θεραπείας .</w:t>
            </w:r>
          </w:p>
        </w:tc>
        <w:tc>
          <w:tcPr>
            <w:tcW w:w="1155" w:type="dxa"/>
            <w:tcBorders>
              <w:left w:val="single" w:sz="2" w:space="0" w:color="000000"/>
              <w:bottom w:val="single" w:sz="2" w:space="0" w:color="000000"/>
              <w:right w:val="single" w:sz="2" w:space="0" w:color="000000"/>
            </w:tcBorders>
            <w:vAlign w:val="center"/>
          </w:tcPr>
          <w:p w14:paraId="2D4BDD37"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20</w:t>
            </w:r>
          </w:p>
        </w:tc>
      </w:tr>
      <w:tr w:rsidR="00D41691" w:rsidRPr="00D41691" w14:paraId="251691F1" w14:textId="77777777" w:rsidTr="00447969">
        <w:trPr>
          <w:trHeight w:val="627"/>
        </w:trPr>
        <w:tc>
          <w:tcPr>
            <w:tcW w:w="625" w:type="dxa"/>
            <w:tcBorders>
              <w:left w:val="single" w:sz="2" w:space="0" w:color="000000"/>
              <w:bottom w:val="single" w:sz="2" w:space="0" w:color="000000"/>
            </w:tcBorders>
            <w:vAlign w:val="center"/>
          </w:tcPr>
          <w:p w14:paraId="082FF304"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7</w:t>
            </w:r>
            <w:r w:rsidRPr="00D41691">
              <w:rPr>
                <w:rFonts w:eastAsia="Calibri"/>
                <w:color w:val="000000"/>
                <w:szCs w:val="22"/>
                <w:lang w:val="en-US" w:eastAsia="en-US"/>
              </w:rPr>
              <w:t>0</w:t>
            </w:r>
          </w:p>
        </w:tc>
        <w:tc>
          <w:tcPr>
            <w:tcW w:w="1054" w:type="dxa"/>
            <w:tcBorders>
              <w:left w:val="single" w:sz="2" w:space="0" w:color="000000"/>
              <w:bottom w:val="single" w:sz="2" w:space="0" w:color="000000"/>
            </w:tcBorders>
            <w:vAlign w:val="center"/>
          </w:tcPr>
          <w:p w14:paraId="328AA769"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50-00-83</w:t>
            </w:r>
          </w:p>
        </w:tc>
        <w:tc>
          <w:tcPr>
            <w:tcW w:w="1885" w:type="dxa"/>
            <w:tcBorders>
              <w:left w:val="single" w:sz="2" w:space="0" w:color="000000"/>
              <w:bottom w:val="single" w:sz="2" w:space="0" w:color="000000"/>
            </w:tcBorders>
            <w:vAlign w:val="center"/>
          </w:tcPr>
          <w:p w14:paraId="0C454183"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ΠΡΟΒΙΟΤΙΚΟ ΓΙΑ ΠΑΙΔΙΑ ΓΙΑ ΤΗΝ ΠΡΟΣΤΑΣΙΑ ΚΑΙ ΑΠΟΚΑΤΑΣΤΑΣΗ ΤΗΣ ΕΝΤΕΡΙΚΗΣ ΧΛΩΡΙΔΑΣ</w:t>
            </w:r>
          </w:p>
        </w:tc>
        <w:tc>
          <w:tcPr>
            <w:tcW w:w="5094" w:type="dxa"/>
            <w:tcBorders>
              <w:left w:val="single" w:sz="2" w:space="0" w:color="000000"/>
              <w:bottom w:val="single" w:sz="2" w:space="0" w:color="000000"/>
            </w:tcBorders>
          </w:tcPr>
          <w:p w14:paraId="57EEF450"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 xml:space="preserve">Συμπλήρωμα διατροφής </w:t>
            </w:r>
            <w:proofErr w:type="spellStart"/>
            <w:r w:rsidRPr="00D41691">
              <w:rPr>
                <w:rFonts w:eastAsia="Calibri"/>
                <w:sz w:val="20"/>
                <w:szCs w:val="20"/>
                <w:lang w:val="el-GR" w:eastAsia="en-US"/>
              </w:rPr>
              <w:t>προβιοτικών</w:t>
            </w:r>
            <w:proofErr w:type="spellEnd"/>
            <w:r w:rsidRPr="00D41691">
              <w:rPr>
                <w:rFonts w:eastAsia="Calibri"/>
                <w:sz w:val="20"/>
                <w:szCs w:val="20"/>
                <w:lang w:val="el-GR" w:eastAsia="en-US"/>
              </w:rPr>
              <w:t xml:space="preserve"> για παιδιά περιέχει 2 στελέχη </w:t>
            </w:r>
            <w:proofErr w:type="spellStart"/>
            <w:r w:rsidRPr="00D41691">
              <w:rPr>
                <w:rFonts w:eastAsia="Calibri"/>
                <w:sz w:val="20"/>
                <w:szCs w:val="20"/>
                <w:lang w:val="el-GR" w:eastAsia="en-US"/>
              </w:rPr>
              <w:t>προβιοτικά</w:t>
            </w:r>
            <w:proofErr w:type="spellEnd"/>
            <w:r w:rsidRPr="00D41691">
              <w:rPr>
                <w:rFonts w:eastAsia="Calibri"/>
                <w:sz w:val="20"/>
                <w:szCs w:val="20"/>
                <w:lang w:val="el-GR" w:eastAsia="en-US"/>
              </w:rPr>
              <w:t xml:space="preserve"> και </w:t>
            </w:r>
            <w:proofErr w:type="spellStart"/>
            <w:r w:rsidRPr="00D41691">
              <w:rPr>
                <w:rFonts w:eastAsia="Calibri"/>
                <w:sz w:val="20"/>
                <w:szCs w:val="20"/>
                <w:lang w:val="el-GR" w:eastAsia="en-US"/>
              </w:rPr>
              <w:t>πρεβιοτικά</w:t>
            </w:r>
            <w:proofErr w:type="spellEnd"/>
            <w:r w:rsidRPr="00D41691">
              <w:rPr>
                <w:rFonts w:eastAsia="Calibri"/>
                <w:sz w:val="20"/>
                <w:szCs w:val="20"/>
                <w:lang w:val="el-GR" w:eastAsia="en-US"/>
              </w:rPr>
              <w:t xml:space="preserve"> για την καλή λειτουργία του εντέρου </w:t>
            </w:r>
            <w:r w:rsidRPr="00D41691">
              <w:rPr>
                <w:rFonts w:eastAsia="Calibri"/>
                <w:sz w:val="20"/>
                <w:szCs w:val="20"/>
                <w:lang w:val="en-US" w:eastAsia="en-US"/>
              </w:rPr>
              <w:t>Lactobacillus</w:t>
            </w:r>
            <w:r w:rsidRPr="00D41691">
              <w:rPr>
                <w:rFonts w:eastAsia="Calibri"/>
                <w:sz w:val="20"/>
                <w:szCs w:val="20"/>
                <w:lang w:val="el-GR" w:eastAsia="en-US"/>
              </w:rPr>
              <w:t xml:space="preserve"> </w:t>
            </w:r>
            <w:proofErr w:type="spellStart"/>
            <w:r w:rsidRPr="00D41691">
              <w:rPr>
                <w:rFonts w:eastAsia="Calibri"/>
                <w:sz w:val="20"/>
                <w:szCs w:val="20"/>
                <w:lang w:val="en-US" w:eastAsia="en-US"/>
              </w:rPr>
              <w:t>Rhamnosus</w:t>
            </w:r>
            <w:proofErr w:type="spellEnd"/>
            <w:r w:rsidRPr="00D41691">
              <w:rPr>
                <w:rFonts w:eastAsia="Calibri"/>
                <w:sz w:val="20"/>
                <w:szCs w:val="20"/>
                <w:lang w:val="el-GR" w:eastAsia="en-US"/>
              </w:rPr>
              <w:t xml:space="preserve"> (</w:t>
            </w:r>
            <w:r w:rsidRPr="00D41691">
              <w:rPr>
                <w:rFonts w:eastAsia="Calibri"/>
                <w:color w:val="0A0A0A"/>
                <w:sz w:val="20"/>
                <w:szCs w:val="20"/>
                <w:lang w:val="el-GR" w:eastAsia="en-US"/>
              </w:rPr>
              <w:t> </w:t>
            </w:r>
            <w:proofErr w:type="spellStart"/>
            <w:r w:rsidRPr="00D41691">
              <w:rPr>
                <w:rFonts w:eastAsia="Calibri"/>
                <w:color w:val="0A0A0A"/>
                <w:sz w:val="20"/>
                <w:szCs w:val="20"/>
                <w:lang w:val="el-GR" w:eastAsia="en-US"/>
              </w:rPr>
              <w:t>γαλακτοβάκιλλοι</w:t>
            </w:r>
            <w:proofErr w:type="spellEnd"/>
            <w:r w:rsidRPr="00D41691">
              <w:rPr>
                <w:rFonts w:eastAsia="Calibri"/>
                <w:color w:val="0A0A0A"/>
                <w:sz w:val="20"/>
                <w:szCs w:val="20"/>
                <w:lang w:val="el-GR" w:eastAsia="en-US"/>
              </w:rPr>
              <w:t xml:space="preserve"> για την καλή λειτουργία του εντέρου) και </w:t>
            </w:r>
            <w:r w:rsidRPr="00D41691">
              <w:rPr>
                <w:rFonts w:eastAsia="Calibri"/>
                <w:sz w:val="20"/>
                <w:szCs w:val="20"/>
                <w:lang w:val="el-GR" w:eastAsia="en-US"/>
              </w:rPr>
              <w:t xml:space="preserve"> </w:t>
            </w:r>
            <w:r w:rsidRPr="00D41691">
              <w:rPr>
                <w:rFonts w:eastAsia="Calibri"/>
                <w:iCs/>
                <w:color w:val="1B1B1B"/>
                <w:sz w:val="20"/>
                <w:szCs w:val="20"/>
                <w:lang w:val="en-US" w:eastAsia="en-US"/>
              </w:rPr>
              <w:t>Bifidobacterium</w:t>
            </w:r>
            <w:r w:rsidRPr="00D41691">
              <w:rPr>
                <w:rFonts w:eastAsia="Calibri"/>
                <w:iCs/>
                <w:color w:val="1B1B1B"/>
                <w:sz w:val="20"/>
                <w:szCs w:val="20"/>
                <w:lang w:val="el-GR" w:eastAsia="en-US"/>
              </w:rPr>
              <w:t xml:space="preserve"> </w:t>
            </w:r>
            <w:r w:rsidRPr="00D41691">
              <w:rPr>
                <w:rFonts w:eastAsia="Calibri"/>
                <w:iCs/>
                <w:color w:val="1B1B1B"/>
                <w:sz w:val="20"/>
                <w:szCs w:val="20"/>
                <w:lang w:val="en-US" w:eastAsia="en-US"/>
              </w:rPr>
              <w:t>longum</w:t>
            </w:r>
            <w:r w:rsidRPr="00D41691">
              <w:rPr>
                <w:rFonts w:eastAsia="Calibri"/>
                <w:iCs/>
                <w:color w:val="1B1B1B"/>
                <w:sz w:val="20"/>
                <w:szCs w:val="20"/>
                <w:lang w:val="el-GR" w:eastAsia="en-US"/>
              </w:rPr>
              <w:t xml:space="preserve">. </w:t>
            </w:r>
            <w:r w:rsidRPr="00D41691">
              <w:rPr>
                <w:rFonts w:eastAsia="Calibri"/>
                <w:sz w:val="20"/>
                <w:szCs w:val="20"/>
                <w:lang w:val="el-GR" w:eastAsia="en-US"/>
              </w:rPr>
              <w:t>Βακτήριο ουσιώδες για την αποκατάσταση της λειτουργίας του εντέρου.</w:t>
            </w:r>
          </w:p>
        </w:tc>
        <w:tc>
          <w:tcPr>
            <w:tcW w:w="1155" w:type="dxa"/>
            <w:tcBorders>
              <w:left w:val="single" w:sz="2" w:space="0" w:color="000000"/>
              <w:bottom w:val="single" w:sz="2" w:space="0" w:color="000000"/>
              <w:right w:val="single" w:sz="2" w:space="0" w:color="000000"/>
            </w:tcBorders>
            <w:vAlign w:val="center"/>
          </w:tcPr>
          <w:p w14:paraId="051F83F9"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20</w:t>
            </w:r>
          </w:p>
        </w:tc>
      </w:tr>
      <w:tr w:rsidR="00D41691" w:rsidRPr="00D41691" w14:paraId="6CA79740" w14:textId="77777777" w:rsidTr="00447969">
        <w:trPr>
          <w:trHeight w:val="627"/>
        </w:trPr>
        <w:tc>
          <w:tcPr>
            <w:tcW w:w="625" w:type="dxa"/>
            <w:tcBorders>
              <w:left w:val="single" w:sz="2" w:space="0" w:color="000000"/>
              <w:bottom w:val="single" w:sz="2" w:space="0" w:color="000000"/>
            </w:tcBorders>
            <w:vAlign w:val="center"/>
          </w:tcPr>
          <w:p w14:paraId="6DE9A403"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7</w:t>
            </w:r>
            <w:r w:rsidRPr="00D41691">
              <w:rPr>
                <w:rFonts w:eastAsia="Calibri"/>
                <w:color w:val="000000"/>
                <w:szCs w:val="22"/>
                <w:lang w:val="en-US" w:eastAsia="en-US"/>
              </w:rPr>
              <w:t>1</w:t>
            </w:r>
          </w:p>
        </w:tc>
        <w:tc>
          <w:tcPr>
            <w:tcW w:w="1054" w:type="dxa"/>
            <w:tcBorders>
              <w:left w:val="single" w:sz="2" w:space="0" w:color="000000"/>
              <w:bottom w:val="single" w:sz="2" w:space="0" w:color="000000"/>
            </w:tcBorders>
            <w:vAlign w:val="center"/>
          </w:tcPr>
          <w:p w14:paraId="374602A6"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24-00-29</w:t>
            </w:r>
          </w:p>
        </w:tc>
        <w:tc>
          <w:tcPr>
            <w:tcW w:w="1885" w:type="dxa"/>
            <w:tcBorders>
              <w:left w:val="single" w:sz="2" w:space="0" w:color="000000"/>
              <w:bottom w:val="single" w:sz="2" w:space="0" w:color="000000"/>
            </w:tcBorders>
            <w:vAlign w:val="center"/>
          </w:tcPr>
          <w:p w14:paraId="13E06204"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ΠΡΟΦΥΛΑΚΤΙΚΑ ΚΟΛΠΙΚΟΥ ΥΠΕΡΗΧΟΥ (ΓΥΝΑΙΚΟΛΟΓΙΚΑ)</w:t>
            </w:r>
          </w:p>
        </w:tc>
        <w:tc>
          <w:tcPr>
            <w:tcW w:w="5094" w:type="dxa"/>
            <w:tcBorders>
              <w:left w:val="single" w:sz="2" w:space="0" w:color="000000"/>
              <w:bottom w:val="single" w:sz="2" w:space="0" w:color="000000"/>
            </w:tcBorders>
          </w:tcPr>
          <w:p w14:paraId="221CE06A" w14:textId="77777777" w:rsidR="00D41691" w:rsidRPr="00D41691" w:rsidRDefault="00D41691" w:rsidP="00D41691">
            <w:pPr>
              <w:spacing w:after="200" w:line="276" w:lineRule="auto"/>
              <w:jc w:val="left"/>
              <w:rPr>
                <w:rFonts w:eastAsia="Calibri"/>
                <w:szCs w:val="22"/>
                <w:lang w:val="el-GR" w:eastAsia="en-US"/>
              </w:rPr>
            </w:pPr>
            <w:r w:rsidRPr="00D41691">
              <w:rPr>
                <w:rFonts w:eastAsia="Calibri"/>
                <w:szCs w:val="22"/>
                <w:lang w:val="el-GR" w:eastAsia="en-US"/>
              </w:rPr>
              <w:t xml:space="preserve">Χωρίς λιπαντικό , χωρίς </w:t>
            </w:r>
            <w:proofErr w:type="spellStart"/>
            <w:r w:rsidRPr="00D41691">
              <w:rPr>
                <w:rFonts w:eastAsia="Calibri"/>
                <w:szCs w:val="22"/>
                <w:lang w:val="el-GR" w:eastAsia="en-US"/>
              </w:rPr>
              <w:t>σπερματοδοχείο</w:t>
            </w:r>
            <w:proofErr w:type="spellEnd"/>
            <w:r w:rsidRPr="00D41691">
              <w:rPr>
                <w:rFonts w:eastAsia="Calibri"/>
                <w:szCs w:val="22"/>
                <w:lang w:val="el-GR" w:eastAsia="en-US"/>
              </w:rPr>
              <w:t>.</w:t>
            </w:r>
          </w:p>
        </w:tc>
        <w:tc>
          <w:tcPr>
            <w:tcW w:w="1155" w:type="dxa"/>
            <w:tcBorders>
              <w:left w:val="single" w:sz="2" w:space="0" w:color="000000"/>
              <w:bottom w:val="single" w:sz="2" w:space="0" w:color="000000"/>
              <w:right w:val="single" w:sz="2" w:space="0" w:color="000000"/>
            </w:tcBorders>
            <w:vAlign w:val="center"/>
          </w:tcPr>
          <w:p w14:paraId="48D9F562"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7000</w:t>
            </w:r>
          </w:p>
        </w:tc>
      </w:tr>
      <w:tr w:rsidR="00D41691" w:rsidRPr="00D41691" w14:paraId="10732907" w14:textId="77777777" w:rsidTr="00447969">
        <w:trPr>
          <w:trHeight w:val="627"/>
        </w:trPr>
        <w:tc>
          <w:tcPr>
            <w:tcW w:w="625" w:type="dxa"/>
            <w:tcBorders>
              <w:left w:val="single" w:sz="2" w:space="0" w:color="000000"/>
              <w:bottom w:val="single" w:sz="2" w:space="0" w:color="000000"/>
            </w:tcBorders>
            <w:vAlign w:val="center"/>
          </w:tcPr>
          <w:p w14:paraId="74626C9B"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7</w:t>
            </w:r>
            <w:r w:rsidRPr="00D41691">
              <w:rPr>
                <w:rFonts w:eastAsia="Calibri"/>
                <w:color w:val="000000"/>
                <w:szCs w:val="22"/>
                <w:lang w:val="en-US" w:eastAsia="en-US"/>
              </w:rPr>
              <w:t>2</w:t>
            </w:r>
          </w:p>
        </w:tc>
        <w:tc>
          <w:tcPr>
            <w:tcW w:w="1054" w:type="dxa"/>
            <w:tcBorders>
              <w:left w:val="single" w:sz="2" w:space="0" w:color="000000"/>
              <w:bottom w:val="single" w:sz="2" w:space="0" w:color="000000"/>
            </w:tcBorders>
            <w:vAlign w:val="center"/>
          </w:tcPr>
          <w:p w14:paraId="7EED67F9"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01-10-050</w:t>
            </w:r>
          </w:p>
        </w:tc>
        <w:tc>
          <w:tcPr>
            <w:tcW w:w="1885" w:type="dxa"/>
            <w:tcBorders>
              <w:left w:val="single" w:sz="2" w:space="0" w:color="000000"/>
              <w:bottom w:val="single" w:sz="2" w:space="0" w:color="000000"/>
            </w:tcBorders>
            <w:vAlign w:val="center"/>
          </w:tcPr>
          <w:p w14:paraId="74BAAA6C"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ΡΑΒΔΟΣ ΡΗΞΗΣ ΑΜΝΙΑΚΗΣ ΜΕΜΒΡΑΝΗΣ (</w:t>
            </w:r>
            <w:proofErr w:type="spellStart"/>
            <w:r w:rsidRPr="00D41691">
              <w:rPr>
                <w:rFonts w:eastAsia="Calibri"/>
                <w:color w:val="000000"/>
                <w:sz w:val="20"/>
                <w:szCs w:val="20"/>
                <w:lang w:val="el-GR" w:eastAsia="en-US"/>
              </w:rPr>
              <w:t>Amnihook</w:t>
            </w:r>
            <w:proofErr w:type="spellEnd"/>
            <w:r w:rsidRPr="00D41691">
              <w:rPr>
                <w:rFonts w:eastAsia="Calibri"/>
                <w:color w:val="000000"/>
                <w:sz w:val="20"/>
                <w:szCs w:val="20"/>
                <w:lang w:val="el-GR" w:eastAsia="en-US"/>
              </w:rPr>
              <w:t>)</w:t>
            </w:r>
          </w:p>
        </w:tc>
        <w:tc>
          <w:tcPr>
            <w:tcW w:w="5094" w:type="dxa"/>
            <w:tcBorders>
              <w:left w:val="single" w:sz="2" w:space="0" w:color="000000"/>
              <w:bottom w:val="single" w:sz="2" w:space="0" w:color="000000"/>
            </w:tcBorders>
          </w:tcPr>
          <w:p w14:paraId="3828F1E3" w14:textId="77777777" w:rsidR="00D41691" w:rsidRPr="00D41691" w:rsidRDefault="00D41691" w:rsidP="00D41691">
            <w:pPr>
              <w:spacing w:after="200" w:line="276" w:lineRule="auto"/>
              <w:jc w:val="left"/>
              <w:rPr>
                <w:rFonts w:eastAsia="Calibri"/>
                <w:szCs w:val="22"/>
                <w:lang w:val="el-GR" w:eastAsia="en-US"/>
              </w:rPr>
            </w:pPr>
            <w:r w:rsidRPr="00D41691">
              <w:rPr>
                <w:rFonts w:eastAsia="Calibri"/>
                <w:szCs w:val="22"/>
                <w:lang w:val="el-GR" w:eastAsia="en-US"/>
              </w:rPr>
              <w:t xml:space="preserve">Μιας χρήσεως, αποστειρωμένη  σε ατομική συσκευασία και απαλλαγμένη από </w:t>
            </w:r>
            <w:r w:rsidRPr="00D41691">
              <w:rPr>
                <w:rFonts w:eastAsia="Calibri"/>
                <w:szCs w:val="22"/>
                <w:lang w:val="en-US" w:eastAsia="en-US"/>
              </w:rPr>
              <w:t>latex</w:t>
            </w:r>
            <w:r w:rsidRPr="00D41691">
              <w:rPr>
                <w:rFonts w:eastAsia="Calibri"/>
                <w:szCs w:val="22"/>
                <w:lang w:val="el-GR" w:eastAsia="en-US"/>
              </w:rPr>
              <w:t xml:space="preserve">, </w:t>
            </w:r>
            <w:r w:rsidRPr="00D41691">
              <w:rPr>
                <w:rFonts w:eastAsia="Calibri"/>
                <w:szCs w:val="22"/>
                <w:lang w:val="en-US" w:eastAsia="en-US"/>
              </w:rPr>
              <w:t>silicone</w:t>
            </w:r>
            <w:r w:rsidRPr="00D41691">
              <w:rPr>
                <w:rFonts w:eastAsia="Calibri"/>
                <w:szCs w:val="22"/>
                <w:lang w:val="el-GR" w:eastAsia="en-US"/>
              </w:rPr>
              <w:t xml:space="preserve"> και </w:t>
            </w:r>
            <w:r w:rsidRPr="00D41691">
              <w:rPr>
                <w:rFonts w:eastAsia="Calibri"/>
                <w:szCs w:val="22"/>
                <w:lang w:val="en-US" w:eastAsia="en-US"/>
              </w:rPr>
              <w:t>PVC</w:t>
            </w:r>
          </w:p>
        </w:tc>
        <w:tc>
          <w:tcPr>
            <w:tcW w:w="1155" w:type="dxa"/>
            <w:tcBorders>
              <w:left w:val="single" w:sz="2" w:space="0" w:color="000000"/>
              <w:bottom w:val="single" w:sz="2" w:space="0" w:color="000000"/>
              <w:right w:val="single" w:sz="2" w:space="0" w:color="000000"/>
            </w:tcBorders>
            <w:vAlign w:val="center"/>
          </w:tcPr>
          <w:p w14:paraId="15D466A9"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n-US" w:eastAsia="en-US"/>
              </w:rPr>
              <w:t>8</w:t>
            </w:r>
            <w:r w:rsidRPr="00D41691">
              <w:rPr>
                <w:rFonts w:eastAsia="Calibri"/>
                <w:color w:val="000000"/>
                <w:sz w:val="20"/>
                <w:szCs w:val="20"/>
                <w:lang w:val="el-GR" w:eastAsia="en-US"/>
              </w:rPr>
              <w:t>00</w:t>
            </w:r>
          </w:p>
        </w:tc>
      </w:tr>
      <w:tr w:rsidR="00D41691" w:rsidRPr="00D41691" w14:paraId="28AE2B93" w14:textId="77777777" w:rsidTr="00447969">
        <w:trPr>
          <w:trHeight w:val="2691"/>
        </w:trPr>
        <w:tc>
          <w:tcPr>
            <w:tcW w:w="625" w:type="dxa"/>
            <w:tcBorders>
              <w:left w:val="single" w:sz="2" w:space="0" w:color="000000"/>
              <w:bottom w:val="single" w:sz="2" w:space="0" w:color="000000"/>
            </w:tcBorders>
            <w:vAlign w:val="center"/>
          </w:tcPr>
          <w:p w14:paraId="2CF9BDE5"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7</w:t>
            </w:r>
            <w:r w:rsidRPr="00D41691">
              <w:rPr>
                <w:rFonts w:eastAsia="Calibri"/>
                <w:color w:val="000000"/>
                <w:szCs w:val="22"/>
                <w:lang w:val="en-US" w:eastAsia="en-US"/>
              </w:rPr>
              <w:t>3</w:t>
            </w:r>
          </w:p>
        </w:tc>
        <w:tc>
          <w:tcPr>
            <w:tcW w:w="1054" w:type="dxa"/>
            <w:tcBorders>
              <w:left w:val="single" w:sz="2" w:space="0" w:color="000000"/>
              <w:bottom w:val="single" w:sz="2" w:space="0" w:color="000000"/>
            </w:tcBorders>
            <w:vAlign w:val="center"/>
          </w:tcPr>
          <w:p w14:paraId="03F6D78E"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01-10-355</w:t>
            </w:r>
          </w:p>
        </w:tc>
        <w:tc>
          <w:tcPr>
            <w:tcW w:w="1885" w:type="dxa"/>
            <w:tcBorders>
              <w:left w:val="single" w:sz="2" w:space="0" w:color="000000"/>
              <w:bottom w:val="single" w:sz="2" w:space="0" w:color="000000"/>
            </w:tcBorders>
            <w:vAlign w:val="center"/>
          </w:tcPr>
          <w:p w14:paraId="2FB82280"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ΡΥΓΧΗ ΑΝΑΡΡΟΦΗΣΗΣ ΑΠΛΑ ΜΕ ΕΛΑΙΑ</w:t>
            </w:r>
          </w:p>
        </w:tc>
        <w:tc>
          <w:tcPr>
            <w:tcW w:w="5094" w:type="dxa"/>
            <w:tcBorders>
              <w:left w:val="single" w:sz="2" w:space="0" w:color="000000"/>
              <w:bottom w:val="single" w:sz="2" w:space="0" w:color="000000"/>
            </w:tcBorders>
          </w:tcPr>
          <w:p w14:paraId="46106004" w14:textId="77777777" w:rsidR="00D41691" w:rsidRPr="00D41691" w:rsidRDefault="00D41691" w:rsidP="00D41691">
            <w:pPr>
              <w:spacing w:after="200" w:line="276" w:lineRule="auto"/>
              <w:rPr>
                <w:rFonts w:eastAsia="Calibri"/>
                <w:szCs w:val="22"/>
                <w:lang w:val="el-GR" w:eastAsia="en-US"/>
              </w:rPr>
            </w:pPr>
            <w:r w:rsidRPr="00D41691">
              <w:rPr>
                <w:rFonts w:eastAsia="Calibri"/>
                <w:color w:val="1E1E1E"/>
                <w:szCs w:val="22"/>
                <w:lang w:val="el-GR" w:eastAsia="en-US"/>
              </w:rPr>
              <w:t xml:space="preserve">Ρύγχη αναρρόφησης απλά με έλαια τύπου </w:t>
            </w:r>
            <w:proofErr w:type="spellStart"/>
            <w:r w:rsidRPr="00D41691">
              <w:rPr>
                <w:rFonts w:eastAsia="Calibri"/>
                <w:color w:val="1E1E1E"/>
                <w:szCs w:val="22"/>
                <w:lang w:val="el-GR" w:eastAsia="en-US"/>
              </w:rPr>
              <w:t>Yankauer</w:t>
            </w:r>
            <w:proofErr w:type="spellEnd"/>
            <w:r w:rsidRPr="00D41691">
              <w:rPr>
                <w:rFonts w:ascii="Montserrat;Arial;Helvetica;sans" w:eastAsia="Calibri" w:hAnsi="Montserrat;Arial;Helvetica;sans"/>
                <w:color w:val="1E1E1E"/>
                <w:sz w:val="26"/>
                <w:szCs w:val="20"/>
                <w:lang w:val="el-GR" w:eastAsia="en-US"/>
              </w:rPr>
              <w:t>.</w:t>
            </w:r>
            <w:r w:rsidRPr="00D41691">
              <w:rPr>
                <w:rFonts w:eastAsia="Calibri"/>
                <w:color w:val="1E1E1E"/>
                <w:szCs w:val="22"/>
                <w:lang w:val="el-GR" w:eastAsia="en-US"/>
              </w:rPr>
              <w:t xml:space="preserve"> Να διαθέτει μία λυχνία </w:t>
            </w:r>
            <w:r w:rsidRPr="00D41691">
              <w:rPr>
                <w:rFonts w:eastAsia="Calibri"/>
                <w:color w:val="0A0A0A"/>
                <w:szCs w:val="22"/>
                <w:lang w:val="el-GR" w:eastAsia="en-US"/>
              </w:rPr>
              <w:t>εγκοπή ελέγχου</w:t>
            </w:r>
            <w:r w:rsidRPr="00D41691">
              <w:rPr>
                <w:rFonts w:eastAsia="Calibri"/>
                <w:szCs w:val="22"/>
                <w:lang w:val="el-GR" w:eastAsia="en-US"/>
              </w:rPr>
              <w:t xml:space="preserve"> για να ρυθμίζεται η αναρρόφηση  κατά βούληση. Η άκρη του να είναι στρογγυλεμένη και </w:t>
            </w:r>
            <w:proofErr w:type="spellStart"/>
            <w:r w:rsidRPr="00D41691">
              <w:rPr>
                <w:rFonts w:eastAsia="Calibri"/>
                <w:szCs w:val="22"/>
                <w:lang w:val="el-GR" w:eastAsia="en-US"/>
              </w:rPr>
              <w:t>ατραυματική</w:t>
            </w:r>
            <w:proofErr w:type="spellEnd"/>
            <w:r w:rsidRPr="00D41691">
              <w:rPr>
                <w:rFonts w:eastAsia="Calibri"/>
                <w:szCs w:val="22"/>
                <w:lang w:val="el-GR" w:eastAsia="en-US"/>
              </w:rPr>
              <w:t xml:space="preserve"> για να αποφεύγονται οι τραυματισμοί στους ιστούς . Να είναι κατασκευασμένα από σκληρό πλαστικό και αποστειρωμένα .</w:t>
            </w:r>
          </w:p>
        </w:tc>
        <w:tc>
          <w:tcPr>
            <w:tcW w:w="1155" w:type="dxa"/>
            <w:tcBorders>
              <w:left w:val="single" w:sz="2" w:space="0" w:color="000000"/>
              <w:bottom w:val="single" w:sz="2" w:space="0" w:color="000000"/>
              <w:right w:val="single" w:sz="2" w:space="0" w:color="000000"/>
            </w:tcBorders>
            <w:vAlign w:val="center"/>
          </w:tcPr>
          <w:p w14:paraId="7D405948"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2000</w:t>
            </w:r>
          </w:p>
        </w:tc>
      </w:tr>
      <w:tr w:rsidR="00D41691" w:rsidRPr="00D41691" w14:paraId="170ABEBB" w14:textId="77777777" w:rsidTr="00447969">
        <w:trPr>
          <w:trHeight w:val="627"/>
        </w:trPr>
        <w:tc>
          <w:tcPr>
            <w:tcW w:w="625" w:type="dxa"/>
            <w:tcBorders>
              <w:left w:val="single" w:sz="2" w:space="0" w:color="000000"/>
              <w:bottom w:val="single" w:sz="2" w:space="0" w:color="000000"/>
            </w:tcBorders>
            <w:vAlign w:val="center"/>
          </w:tcPr>
          <w:p w14:paraId="3CCA692A"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7</w:t>
            </w:r>
            <w:r w:rsidRPr="00D41691">
              <w:rPr>
                <w:rFonts w:eastAsia="Calibri"/>
                <w:color w:val="000000"/>
                <w:szCs w:val="22"/>
                <w:lang w:val="en-US" w:eastAsia="en-US"/>
              </w:rPr>
              <w:t>4</w:t>
            </w:r>
          </w:p>
        </w:tc>
        <w:tc>
          <w:tcPr>
            <w:tcW w:w="1054" w:type="dxa"/>
            <w:tcBorders>
              <w:left w:val="single" w:sz="2" w:space="0" w:color="000000"/>
              <w:bottom w:val="single" w:sz="2" w:space="0" w:color="000000"/>
            </w:tcBorders>
            <w:vAlign w:val="center"/>
          </w:tcPr>
          <w:p w14:paraId="3C314407"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24-00-59</w:t>
            </w:r>
          </w:p>
        </w:tc>
        <w:tc>
          <w:tcPr>
            <w:tcW w:w="1885" w:type="dxa"/>
            <w:tcBorders>
              <w:left w:val="single" w:sz="2" w:space="0" w:color="000000"/>
              <w:bottom w:val="single" w:sz="2" w:space="0" w:color="000000"/>
            </w:tcBorders>
            <w:vAlign w:val="center"/>
          </w:tcPr>
          <w:p w14:paraId="490B9D3B"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ΣΑΚΚΟΙ ΑΛΟΥΜΙΝΙΟΥ ΓΙΑ ΦΩΤ/ΣΙΑ ΚΥΤΤΑΡΟΣΤΑΤ ΦΑΡΜΑΚΩΝ 1000ml</w:t>
            </w:r>
          </w:p>
        </w:tc>
        <w:tc>
          <w:tcPr>
            <w:tcW w:w="5094" w:type="dxa"/>
            <w:tcBorders>
              <w:left w:val="single" w:sz="2" w:space="0" w:color="000000"/>
              <w:bottom w:val="single" w:sz="2" w:space="0" w:color="000000"/>
            </w:tcBorders>
          </w:tcPr>
          <w:p w14:paraId="5D9BAE5C"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 xml:space="preserve">ΓΙΑ ΦΩΤΟΠΡΟΣΤΑΣΙΑ ΚΥΤΤΑΡΟΣΤΑΤΙΚΩΝ ΦΑΡΜΑΚΩΝ ΣΑΚΟΙ ΑΛΟΥΜΙΝΙΟΥ ΓΙΑ 100% ΦΩΤΟΠΡΟΣΤΑΣΙΑ ΚΥΤΤΑΡΟΣΤΑΤΙΚΩΝ ΦΑΡΜΑΚΩΝ. Με ειδικό μίγμα αλουμινίου και καθαρού μη ανακυκλωμένου </w:t>
            </w:r>
            <w:r w:rsidRPr="00D41691">
              <w:rPr>
                <w:rFonts w:eastAsia="Calibri"/>
                <w:sz w:val="20"/>
                <w:szCs w:val="20"/>
                <w:lang w:val="en-US" w:eastAsia="en-US"/>
              </w:rPr>
              <w:t>PVC</w:t>
            </w:r>
            <w:r w:rsidRPr="00D41691">
              <w:rPr>
                <w:rFonts w:eastAsia="Calibri"/>
                <w:sz w:val="20"/>
                <w:szCs w:val="20"/>
                <w:lang w:val="el-GR" w:eastAsia="en-US"/>
              </w:rPr>
              <w:t xml:space="preserve"> 100%, αδιαπέραστους στο φως ώστε να παρέχουν πλήρη προστασία στην ακτινοβολία </w:t>
            </w:r>
            <w:r w:rsidRPr="00D41691">
              <w:rPr>
                <w:rFonts w:eastAsia="Calibri"/>
                <w:sz w:val="20"/>
                <w:szCs w:val="20"/>
                <w:lang w:val="en-US" w:eastAsia="en-US"/>
              </w:rPr>
              <w:t>UVA</w:t>
            </w:r>
            <w:r w:rsidRPr="00D41691">
              <w:rPr>
                <w:rFonts w:eastAsia="Calibri"/>
                <w:sz w:val="20"/>
                <w:szCs w:val="20"/>
                <w:lang w:val="el-GR" w:eastAsia="en-US"/>
              </w:rPr>
              <w:t xml:space="preserve"> και να μη γίνεται αλλοίωση του φαρμάκου. Είναι κατάλληλοι για την προστασία των </w:t>
            </w:r>
            <w:proofErr w:type="spellStart"/>
            <w:r w:rsidRPr="00D41691">
              <w:rPr>
                <w:rFonts w:eastAsia="Calibri"/>
                <w:sz w:val="20"/>
                <w:szCs w:val="20"/>
                <w:lang w:val="el-GR" w:eastAsia="en-US"/>
              </w:rPr>
              <w:t>κυτταροστατικών</w:t>
            </w:r>
            <w:proofErr w:type="spellEnd"/>
            <w:r w:rsidRPr="00D41691">
              <w:rPr>
                <w:rFonts w:eastAsia="Calibri"/>
                <w:sz w:val="20"/>
                <w:szCs w:val="20"/>
                <w:lang w:val="el-GR" w:eastAsia="en-US"/>
              </w:rPr>
              <w:t xml:space="preserve"> φαρμάκων και θρεπτικών ουσιών. Στο άνω μέρος έχουν ειδικό </w:t>
            </w:r>
            <w:proofErr w:type="spellStart"/>
            <w:r w:rsidRPr="00D41691">
              <w:rPr>
                <w:rFonts w:eastAsia="Calibri"/>
                <w:sz w:val="20"/>
                <w:szCs w:val="20"/>
                <w:lang w:val="en-US" w:eastAsia="en-US"/>
              </w:rPr>
              <w:t>velcro</w:t>
            </w:r>
            <w:proofErr w:type="spellEnd"/>
            <w:r w:rsidRPr="00D41691">
              <w:rPr>
                <w:rFonts w:eastAsia="Calibri"/>
                <w:sz w:val="20"/>
                <w:szCs w:val="20"/>
                <w:lang w:val="el-GR" w:eastAsia="en-US"/>
              </w:rPr>
              <w:t xml:space="preserve"> για άνοιγμα – κλείσιμο του σάκου καθώς και οπή για στήριξη του σάκου στο </w:t>
            </w:r>
            <w:proofErr w:type="spellStart"/>
            <w:r w:rsidRPr="00D41691">
              <w:rPr>
                <w:rFonts w:eastAsia="Calibri"/>
                <w:sz w:val="20"/>
                <w:szCs w:val="20"/>
                <w:lang w:val="el-GR" w:eastAsia="en-US"/>
              </w:rPr>
              <w:t>στατώ</w:t>
            </w:r>
            <w:proofErr w:type="spellEnd"/>
            <w:r w:rsidRPr="00D41691">
              <w:rPr>
                <w:rFonts w:eastAsia="Calibri"/>
                <w:sz w:val="20"/>
                <w:szCs w:val="20"/>
                <w:lang w:val="el-GR" w:eastAsia="en-US"/>
              </w:rPr>
              <w:t xml:space="preserve"> </w:t>
            </w:r>
            <w:proofErr w:type="spellStart"/>
            <w:r w:rsidRPr="00D41691">
              <w:rPr>
                <w:rFonts w:eastAsia="Calibri"/>
                <w:sz w:val="20"/>
                <w:szCs w:val="20"/>
                <w:lang w:val="el-GR" w:eastAsia="en-US"/>
              </w:rPr>
              <w:t>ορρού</w:t>
            </w:r>
            <w:proofErr w:type="spellEnd"/>
            <w:r w:rsidRPr="00D41691">
              <w:rPr>
                <w:rFonts w:eastAsia="Calibri"/>
                <w:sz w:val="20"/>
                <w:szCs w:val="20"/>
                <w:lang w:val="el-GR" w:eastAsia="en-US"/>
              </w:rPr>
              <w:t xml:space="preserve">. Στο κάτω μέρος έχουν εγκοπή για την προσαρμογή της φιάλης </w:t>
            </w:r>
            <w:proofErr w:type="spellStart"/>
            <w:r w:rsidRPr="00D41691">
              <w:rPr>
                <w:rFonts w:eastAsia="Calibri"/>
                <w:sz w:val="20"/>
                <w:szCs w:val="20"/>
                <w:lang w:val="el-GR" w:eastAsia="en-US"/>
              </w:rPr>
              <w:t>ορρού</w:t>
            </w:r>
            <w:proofErr w:type="spellEnd"/>
            <w:r w:rsidRPr="00D41691">
              <w:rPr>
                <w:rFonts w:eastAsia="Calibri"/>
                <w:sz w:val="20"/>
                <w:szCs w:val="20"/>
                <w:lang w:val="el-GR" w:eastAsia="en-US"/>
              </w:rPr>
              <w:t>. Είναι μιας χρήσεως ώστε να περιορίζονται οι πιθανότητες μεταφοράς μικροβίων στις ευαίσθητες αυτές κατηγορίες ασθενών.</w:t>
            </w:r>
          </w:p>
          <w:p w14:paraId="387CD5AA"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Διαστάσεις σάκου: 1000</w:t>
            </w:r>
            <w:r w:rsidRPr="00D41691">
              <w:rPr>
                <w:rFonts w:eastAsia="Calibri"/>
                <w:sz w:val="20"/>
                <w:szCs w:val="20"/>
                <w:lang w:val="en-US" w:eastAsia="en-US"/>
              </w:rPr>
              <w:t xml:space="preserve"> ml</w:t>
            </w:r>
          </w:p>
        </w:tc>
        <w:tc>
          <w:tcPr>
            <w:tcW w:w="1155" w:type="dxa"/>
            <w:tcBorders>
              <w:left w:val="single" w:sz="2" w:space="0" w:color="000000"/>
              <w:bottom w:val="single" w:sz="2" w:space="0" w:color="000000"/>
              <w:right w:val="single" w:sz="2" w:space="0" w:color="000000"/>
            </w:tcBorders>
            <w:vAlign w:val="center"/>
          </w:tcPr>
          <w:p w14:paraId="281DB739"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200</w:t>
            </w:r>
          </w:p>
        </w:tc>
      </w:tr>
      <w:tr w:rsidR="00D41691" w:rsidRPr="00D41691" w14:paraId="1886A03A" w14:textId="77777777" w:rsidTr="00447969">
        <w:trPr>
          <w:trHeight w:val="627"/>
        </w:trPr>
        <w:tc>
          <w:tcPr>
            <w:tcW w:w="625" w:type="dxa"/>
            <w:tcBorders>
              <w:left w:val="single" w:sz="2" w:space="0" w:color="000000"/>
              <w:bottom w:val="single" w:sz="2" w:space="0" w:color="000000"/>
            </w:tcBorders>
            <w:vAlign w:val="center"/>
          </w:tcPr>
          <w:p w14:paraId="1243C82E"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7</w:t>
            </w:r>
            <w:r w:rsidRPr="00D41691">
              <w:rPr>
                <w:rFonts w:eastAsia="Calibri"/>
                <w:color w:val="000000"/>
                <w:szCs w:val="22"/>
                <w:lang w:val="en-US" w:eastAsia="en-US"/>
              </w:rPr>
              <w:t>5</w:t>
            </w:r>
          </w:p>
        </w:tc>
        <w:tc>
          <w:tcPr>
            <w:tcW w:w="1054" w:type="dxa"/>
            <w:tcBorders>
              <w:left w:val="single" w:sz="2" w:space="0" w:color="000000"/>
              <w:bottom w:val="single" w:sz="2" w:space="0" w:color="000000"/>
            </w:tcBorders>
            <w:vAlign w:val="center"/>
          </w:tcPr>
          <w:p w14:paraId="4D6341AF"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24-00-54</w:t>
            </w:r>
          </w:p>
        </w:tc>
        <w:tc>
          <w:tcPr>
            <w:tcW w:w="1885" w:type="dxa"/>
            <w:tcBorders>
              <w:left w:val="single" w:sz="2" w:space="0" w:color="000000"/>
              <w:bottom w:val="single" w:sz="2" w:space="0" w:color="000000"/>
            </w:tcBorders>
            <w:vAlign w:val="center"/>
          </w:tcPr>
          <w:p w14:paraId="73DBC085"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ΣΑΚΚΟΙ ΑΛΟΥΜΙΝΙΟΥ ΓΙΑ ΦΩΤ/ΣΙΑ ΚΥΤΤΑΡΟΣΤΑΤ ΦΑΡΜΑΚΩΝ 500ml</w:t>
            </w:r>
          </w:p>
        </w:tc>
        <w:tc>
          <w:tcPr>
            <w:tcW w:w="5094" w:type="dxa"/>
            <w:tcBorders>
              <w:left w:val="single" w:sz="2" w:space="0" w:color="000000"/>
              <w:bottom w:val="single" w:sz="2" w:space="0" w:color="000000"/>
            </w:tcBorders>
          </w:tcPr>
          <w:p w14:paraId="5075A860" w14:textId="77777777" w:rsidR="00D41691" w:rsidRPr="00D41691" w:rsidRDefault="00D41691" w:rsidP="00D41691">
            <w:pPr>
              <w:spacing w:after="200" w:line="276" w:lineRule="auto"/>
              <w:rPr>
                <w:rFonts w:eastAsia="Calibri"/>
                <w:sz w:val="20"/>
                <w:szCs w:val="20"/>
                <w:lang w:val="el-GR" w:eastAsia="en-US"/>
              </w:rPr>
            </w:pPr>
            <w:r w:rsidRPr="00D41691">
              <w:rPr>
                <w:rFonts w:eastAsia="Calibri"/>
                <w:sz w:val="20"/>
                <w:szCs w:val="20"/>
                <w:lang w:val="el-GR" w:eastAsia="en-US"/>
              </w:rPr>
              <w:t>ΓΙΑ ΦΩΤΟΠΡΟΣΤΑΣΙΑ ΚΥΤΤΑΡΟΣΤΑΤΙΚΩΝ ΦΑΡΜΑΚΩΝ ΣΑΚΟΙ ΑΛΟΥΜΙΝΙΟΥ ΓΙΑ 100% ΦΩΤΟΠΡΟΣΤΑΣΙΑ ΚΥΤΤΑΡΟΣΤΑΤΙΚΩΝ ΦΑΡΜΑΚΩΝ</w:t>
            </w:r>
          </w:p>
          <w:p w14:paraId="4CC940AB"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 xml:space="preserve">Με ειδικό μίγμα αλουμινίου και καθαρού μη ανακυκλωμένου </w:t>
            </w:r>
            <w:r w:rsidRPr="00D41691">
              <w:rPr>
                <w:rFonts w:eastAsia="Calibri"/>
                <w:sz w:val="20"/>
                <w:szCs w:val="20"/>
                <w:lang w:val="en-US" w:eastAsia="en-US"/>
              </w:rPr>
              <w:t>PVC</w:t>
            </w:r>
            <w:r w:rsidRPr="00D41691">
              <w:rPr>
                <w:rFonts w:eastAsia="Calibri"/>
                <w:sz w:val="20"/>
                <w:szCs w:val="20"/>
                <w:lang w:val="el-GR" w:eastAsia="en-US"/>
              </w:rPr>
              <w:t xml:space="preserve"> 100%, αδιαπέραστους στο φως ώστε να παρέχουν πλήρη προστασία στην ακτινοβολία </w:t>
            </w:r>
            <w:r w:rsidRPr="00D41691">
              <w:rPr>
                <w:rFonts w:eastAsia="Calibri"/>
                <w:sz w:val="20"/>
                <w:szCs w:val="20"/>
                <w:lang w:val="en-US" w:eastAsia="en-US"/>
              </w:rPr>
              <w:t>UVA</w:t>
            </w:r>
            <w:r w:rsidRPr="00D41691">
              <w:rPr>
                <w:rFonts w:eastAsia="Calibri"/>
                <w:sz w:val="20"/>
                <w:szCs w:val="20"/>
                <w:lang w:val="el-GR" w:eastAsia="en-US"/>
              </w:rPr>
              <w:t xml:space="preserve"> και να μη γίνεται αλλοίωση του φαρμάκου. Είναι κατάλληλοι για την προστασία των </w:t>
            </w:r>
            <w:proofErr w:type="spellStart"/>
            <w:r w:rsidRPr="00D41691">
              <w:rPr>
                <w:rFonts w:eastAsia="Calibri"/>
                <w:sz w:val="20"/>
                <w:szCs w:val="20"/>
                <w:lang w:val="el-GR" w:eastAsia="en-US"/>
              </w:rPr>
              <w:t>κυτταροστατικών</w:t>
            </w:r>
            <w:proofErr w:type="spellEnd"/>
            <w:r w:rsidRPr="00D41691">
              <w:rPr>
                <w:rFonts w:eastAsia="Calibri"/>
                <w:sz w:val="20"/>
                <w:szCs w:val="20"/>
                <w:lang w:val="el-GR" w:eastAsia="en-US"/>
              </w:rPr>
              <w:t xml:space="preserve"> φαρμάκων και θρεπτικών ουσιών. Στο άνω μέρος έχουν ειδικό </w:t>
            </w:r>
            <w:proofErr w:type="spellStart"/>
            <w:r w:rsidRPr="00D41691">
              <w:rPr>
                <w:rFonts w:eastAsia="Calibri"/>
                <w:sz w:val="20"/>
                <w:szCs w:val="20"/>
                <w:lang w:val="en-US" w:eastAsia="en-US"/>
              </w:rPr>
              <w:t>velcro</w:t>
            </w:r>
            <w:proofErr w:type="spellEnd"/>
            <w:r w:rsidRPr="00D41691">
              <w:rPr>
                <w:rFonts w:eastAsia="Calibri"/>
                <w:sz w:val="20"/>
                <w:szCs w:val="20"/>
                <w:lang w:val="el-GR" w:eastAsia="en-US"/>
              </w:rPr>
              <w:t xml:space="preserve"> για άνοιγμα – κλείσιμο του σάκου καθώς και οπή για στήριξη του σάκου στο </w:t>
            </w:r>
            <w:proofErr w:type="spellStart"/>
            <w:r w:rsidRPr="00D41691">
              <w:rPr>
                <w:rFonts w:eastAsia="Calibri"/>
                <w:sz w:val="20"/>
                <w:szCs w:val="20"/>
                <w:lang w:val="el-GR" w:eastAsia="en-US"/>
              </w:rPr>
              <w:t>στατώ</w:t>
            </w:r>
            <w:proofErr w:type="spellEnd"/>
            <w:r w:rsidRPr="00D41691">
              <w:rPr>
                <w:rFonts w:eastAsia="Calibri"/>
                <w:sz w:val="20"/>
                <w:szCs w:val="20"/>
                <w:lang w:val="el-GR" w:eastAsia="en-US"/>
              </w:rPr>
              <w:t xml:space="preserve"> </w:t>
            </w:r>
            <w:proofErr w:type="spellStart"/>
            <w:r w:rsidRPr="00D41691">
              <w:rPr>
                <w:rFonts w:eastAsia="Calibri"/>
                <w:sz w:val="20"/>
                <w:szCs w:val="20"/>
                <w:lang w:val="el-GR" w:eastAsia="en-US"/>
              </w:rPr>
              <w:t>ορρού</w:t>
            </w:r>
            <w:proofErr w:type="spellEnd"/>
            <w:r w:rsidRPr="00D41691">
              <w:rPr>
                <w:rFonts w:eastAsia="Calibri"/>
                <w:sz w:val="20"/>
                <w:szCs w:val="20"/>
                <w:lang w:val="el-GR" w:eastAsia="en-US"/>
              </w:rPr>
              <w:t xml:space="preserve">. Στο κάτω μέρος έχουν εγκοπή για την προσαρμογή της φιάλης </w:t>
            </w:r>
            <w:proofErr w:type="spellStart"/>
            <w:r w:rsidRPr="00D41691">
              <w:rPr>
                <w:rFonts w:eastAsia="Calibri"/>
                <w:sz w:val="20"/>
                <w:szCs w:val="20"/>
                <w:lang w:val="el-GR" w:eastAsia="en-US"/>
              </w:rPr>
              <w:t>ορρού</w:t>
            </w:r>
            <w:proofErr w:type="spellEnd"/>
            <w:r w:rsidRPr="00D41691">
              <w:rPr>
                <w:rFonts w:eastAsia="Calibri"/>
                <w:sz w:val="20"/>
                <w:szCs w:val="20"/>
                <w:lang w:val="el-GR" w:eastAsia="en-US"/>
              </w:rPr>
              <w:t>. Είναι μιας χρήσεως ώστε να περιορίζονται οι πιθανότητες μεταφοράς μικροβίων στις ευαίσθητες αυτές κατηγορίες ασθενών.</w:t>
            </w:r>
          </w:p>
          <w:p w14:paraId="5FC2B922"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 xml:space="preserve">Διαστάσεις σάκου: </w:t>
            </w:r>
            <w:r w:rsidRPr="00D41691">
              <w:rPr>
                <w:rFonts w:eastAsia="Calibri"/>
                <w:sz w:val="20"/>
                <w:szCs w:val="20"/>
                <w:lang w:val="en-US" w:eastAsia="en-US"/>
              </w:rPr>
              <w:t xml:space="preserve"> 500 ml.</w:t>
            </w:r>
          </w:p>
        </w:tc>
        <w:tc>
          <w:tcPr>
            <w:tcW w:w="1155" w:type="dxa"/>
            <w:tcBorders>
              <w:left w:val="single" w:sz="2" w:space="0" w:color="000000"/>
              <w:bottom w:val="single" w:sz="2" w:space="0" w:color="000000"/>
              <w:right w:val="single" w:sz="2" w:space="0" w:color="000000"/>
            </w:tcBorders>
            <w:vAlign w:val="center"/>
          </w:tcPr>
          <w:p w14:paraId="4C454576"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300</w:t>
            </w:r>
          </w:p>
        </w:tc>
      </w:tr>
      <w:tr w:rsidR="00D41691" w:rsidRPr="00D41691" w14:paraId="58F1685C" w14:textId="77777777" w:rsidTr="00447969">
        <w:trPr>
          <w:trHeight w:val="627"/>
        </w:trPr>
        <w:tc>
          <w:tcPr>
            <w:tcW w:w="625" w:type="dxa"/>
            <w:tcBorders>
              <w:left w:val="single" w:sz="2" w:space="0" w:color="000000"/>
              <w:bottom w:val="single" w:sz="2" w:space="0" w:color="000000"/>
            </w:tcBorders>
            <w:vAlign w:val="center"/>
          </w:tcPr>
          <w:p w14:paraId="7FBD9B2C"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7</w:t>
            </w:r>
            <w:r w:rsidRPr="00D41691">
              <w:rPr>
                <w:rFonts w:eastAsia="Calibri"/>
                <w:color w:val="000000"/>
                <w:szCs w:val="22"/>
                <w:lang w:val="en-US" w:eastAsia="en-US"/>
              </w:rPr>
              <w:t>6</w:t>
            </w:r>
          </w:p>
        </w:tc>
        <w:tc>
          <w:tcPr>
            <w:tcW w:w="1054" w:type="dxa"/>
            <w:tcBorders>
              <w:left w:val="single" w:sz="2" w:space="0" w:color="000000"/>
              <w:bottom w:val="single" w:sz="2" w:space="0" w:color="000000"/>
            </w:tcBorders>
            <w:vAlign w:val="center"/>
          </w:tcPr>
          <w:p w14:paraId="27F6D97A"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01-10-366</w:t>
            </w:r>
          </w:p>
        </w:tc>
        <w:tc>
          <w:tcPr>
            <w:tcW w:w="1885" w:type="dxa"/>
            <w:tcBorders>
              <w:left w:val="single" w:sz="2" w:space="0" w:color="000000"/>
              <w:bottom w:val="single" w:sz="2" w:space="0" w:color="000000"/>
            </w:tcBorders>
            <w:vAlign w:val="center"/>
          </w:tcPr>
          <w:p w14:paraId="4401E5C7"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ΣΑΚΟΣ ΑΝΑΡΡΟΦΗΣΗΣ 2L ΜΕ ΦΙΛΤΡΟ &amp; ΒΑΛΒΙΔΑ</w:t>
            </w:r>
          </w:p>
        </w:tc>
        <w:tc>
          <w:tcPr>
            <w:tcW w:w="5094" w:type="dxa"/>
            <w:tcBorders>
              <w:left w:val="single" w:sz="2" w:space="0" w:color="000000"/>
              <w:bottom w:val="single" w:sz="2" w:space="0" w:color="000000"/>
            </w:tcBorders>
          </w:tcPr>
          <w:p w14:paraId="17D8CF93" w14:textId="77777777" w:rsidR="00D41691" w:rsidRPr="00D41691" w:rsidRDefault="00D41691" w:rsidP="00D41691">
            <w:pPr>
              <w:spacing w:after="200" w:line="276" w:lineRule="auto"/>
              <w:rPr>
                <w:rFonts w:eastAsia="Calibri"/>
                <w:szCs w:val="22"/>
                <w:lang w:val="el-GR" w:eastAsia="en-US"/>
              </w:rPr>
            </w:pPr>
            <w:r w:rsidRPr="00D41691">
              <w:rPr>
                <w:rFonts w:eastAsia="Calibri"/>
                <w:color w:val="000000"/>
                <w:sz w:val="20"/>
                <w:szCs w:val="20"/>
                <w:lang w:val="el-GR" w:eastAsia="en-US"/>
              </w:rPr>
              <w:t>Σάκοι αναρρόφησης με ενσωματωμένο αντιβακτηριδιακό φίλτρο και σύστημα προστασίας από υπερχείλιση, με ασφαλές πώμα κλεισίματος και ενσωματωμένη εύχρηστη χειρολαβή απομάκρυνσης. Απλής συνδεσμολογίας, με μια μοναδική σύνδεση, αυτή προς τον ασθενή, χωρίς να απαιτείται συνδεσμολογία μεταξύ σάκου και κανίστρου. </w:t>
            </w:r>
            <w:r w:rsidRPr="00D41691">
              <w:rPr>
                <w:rFonts w:eastAsia="Calibri"/>
                <w:b/>
                <w:color w:val="222222"/>
                <w:sz w:val="20"/>
                <w:szCs w:val="20"/>
                <w:lang w:val="el-GR" w:eastAsia="en-US"/>
              </w:rPr>
              <w:t xml:space="preserve">Το καπάκι να φέρει </w:t>
            </w:r>
            <w:proofErr w:type="spellStart"/>
            <w:r w:rsidRPr="00D41691">
              <w:rPr>
                <w:rFonts w:eastAsia="Calibri"/>
                <w:b/>
                <w:color w:val="222222"/>
                <w:sz w:val="20"/>
                <w:szCs w:val="20"/>
                <w:lang w:val="el-GR" w:eastAsia="en-US"/>
              </w:rPr>
              <w:t>προσυνδεδεμένο</w:t>
            </w:r>
            <w:proofErr w:type="spellEnd"/>
            <w:r w:rsidRPr="00D41691">
              <w:rPr>
                <w:rFonts w:eastAsia="Calibri"/>
                <w:b/>
                <w:color w:val="222222"/>
                <w:sz w:val="20"/>
                <w:szCs w:val="20"/>
                <w:lang w:val="el-GR" w:eastAsia="en-US"/>
              </w:rPr>
              <w:t xml:space="preserve"> γωνιακό </w:t>
            </w:r>
            <w:proofErr w:type="spellStart"/>
            <w:r w:rsidRPr="00D41691">
              <w:rPr>
                <w:rFonts w:eastAsia="Calibri"/>
                <w:b/>
                <w:color w:val="222222"/>
                <w:sz w:val="20"/>
                <w:szCs w:val="20"/>
                <w:lang w:val="el-GR" w:eastAsia="en-US"/>
              </w:rPr>
              <w:t>αντάπτορα</w:t>
            </w:r>
            <w:proofErr w:type="spellEnd"/>
            <w:r w:rsidRPr="00D41691">
              <w:rPr>
                <w:rFonts w:eastAsia="Calibri"/>
                <w:b/>
                <w:color w:val="222222"/>
                <w:sz w:val="20"/>
                <w:szCs w:val="20"/>
                <w:lang w:val="el-GR" w:eastAsia="en-US"/>
              </w:rPr>
              <w:t xml:space="preserve"> για σύνδεση  με κάθε διάμετρο σωλήνα αναρρόφησης ασθενή. </w:t>
            </w:r>
            <w:r w:rsidRPr="00D41691">
              <w:rPr>
                <w:rFonts w:eastAsia="Calibri"/>
                <w:color w:val="000000"/>
                <w:sz w:val="20"/>
                <w:szCs w:val="20"/>
                <w:lang w:val="el-GR" w:eastAsia="en-US"/>
              </w:rPr>
              <w:t>Δυνατότητα σειριακής σύνδεσης σάκων. Η σύνδεση με το κενό να βρίσκεται στο κάνιστρο, όχι στο σάκο. Να συνοδεύονται από έγγραφα κατασκευαστή για πιστοποίηση των ακόλουθων εργαστηριακών δοκιμών – έλεγχο σωστής εφαρμογής σάκου-κανίστρου, διαρροών αέρα, αντοχών σάκου σε συνθήκες αυξημένης εσωτερικής και εξωτερικής πίεσης.</w:t>
            </w:r>
          </w:p>
        </w:tc>
        <w:tc>
          <w:tcPr>
            <w:tcW w:w="1155" w:type="dxa"/>
            <w:tcBorders>
              <w:left w:val="single" w:sz="2" w:space="0" w:color="000000"/>
              <w:bottom w:val="single" w:sz="2" w:space="0" w:color="000000"/>
              <w:right w:val="single" w:sz="2" w:space="0" w:color="000000"/>
            </w:tcBorders>
            <w:vAlign w:val="center"/>
          </w:tcPr>
          <w:p w14:paraId="739FEA6E"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4000</w:t>
            </w:r>
          </w:p>
        </w:tc>
      </w:tr>
      <w:tr w:rsidR="00D41691" w:rsidRPr="00D41691" w14:paraId="2D260D67" w14:textId="77777777" w:rsidTr="00447969">
        <w:trPr>
          <w:trHeight w:val="627"/>
        </w:trPr>
        <w:tc>
          <w:tcPr>
            <w:tcW w:w="625" w:type="dxa"/>
            <w:tcBorders>
              <w:left w:val="single" w:sz="2" w:space="0" w:color="000000"/>
              <w:bottom w:val="single" w:sz="2" w:space="0" w:color="000000"/>
            </w:tcBorders>
            <w:vAlign w:val="center"/>
          </w:tcPr>
          <w:p w14:paraId="403D6890"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7</w:t>
            </w:r>
            <w:r w:rsidRPr="00D41691">
              <w:rPr>
                <w:rFonts w:eastAsia="Calibri"/>
                <w:color w:val="000000"/>
                <w:szCs w:val="22"/>
                <w:lang w:val="en-US" w:eastAsia="en-US"/>
              </w:rPr>
              <w:t>7</w:t>
            </w:r>
          </w:p>
        </w:tc>
        <w:tc>
          <w:tcPr>
            <w:tcW w:w="1054" w:type="dxa"/>
            <w:tcBorders>
              <w:left w:val="single" w:sz="2" w:space="0" w:color="000000"/>
              <w:bottom w:val="single" w:sz="2" w:space="0" w:color="000000"/>
            </w:tcBorders>
            <w:vAlign w:val="center"/>
          </w:tcPr>
          <w:p w14:paraId="0EE13FAC"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11-03-52</w:t>
            </w:r>
          </w:p>
        </w:tc>
        <w:tc>
          <w:tcPr>
            <w:tcW w:w="1885" w:type="dxa"/>
            <w:tcBorders>
              <w:left w:val="single" w:sz="2" w:space="0" w:color="000000"/>
              <w:bottom w:val="single" w:sz="2" w:space="0" w:color="000000"/>
            </w:tcBorders>
            <w:vAlign w:val="center"/>
          </w:tcPr>
          <w:p w14:paraId="7254576A"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ΚΑΔΟΣ ΣΥΜΒΑΤΟΣ ΜΕ ΑΥΤΟΜΑΤΟ ΣΥΣΤΗΜΑ ΑΠΟΡΡΙΨΗΣ</w:t>
            </w:r>
          </w:p>
        </w:tc>
        <w:tc>
          <w:tcPr>
            <w:tcW w:w="5094" w:type="dxa"/>
            <w:tcBorders>
              <w:left w:val="single" w:sz="2" w:space="0" w:color="000000"/>
              <w:bottom w:val="single" w:sz="2" w:space="0" w:color="000000"/>
            </w:tcBorders>
          </w:tcPr>
          <w:p w14:paraId="28AA649C" w14:textId="77777777" w:rsidR="00D41691" w:rsidRPr="00D41691" w:rsidRDefault="00D41691" w:rsidP="00D41691">
            <w:pPr>
              <w:spacing w:after="200" w:line="276" w:lineRule="auto"/>
              <w:jc w:val="left"/>
              <w:rPr>
                <w:rFonts w:eastAsia="Calibri"/>
                <w:color w:val="2C363A"/>
                <w:sz w:val="20"/>
                <w:szCs w:val="20"/>
                <w:lang w:val="el-GR" w:eastAsia="en-US"/>
              </w:rPr>
            </w:pPr>
            <w:r w:rsidRPr="00D41691">
              <w:rPr>
                <w:rFonts w:eastAsia="Calibri"/>
                <w:color w:val="2C363A"/>
                <w:sz w:val="20"/>
                <w:szCs w:val="20"/>
                <w:lang w:val="el-GR" w:eastAsia="en-US"/>
              </w:rPr>
              <w:t>Κάδος συλλογής αιχμηρών 2lt συμβατός με το φορητό σύστημα αυτόματης απόρριψης.</w:t>
            </w:r>
          </w:p>
        </w:tc>
        <w:tc>
          <w:tcPr>
            <w:tcW w:w="1155" w:type="dxa"/>
            <w:tcBorders>
              <w:left w:val="single" w:sz="2" w:space="0" w:color="000000"/>
              <w:bottom w:val="single" w:sz="2" w:space="0" w:color="000000"/>
              <w:right w:val="single" w:sz="2" w:space="0" w:color="000000"/>
            </w:tcBorders>
            <w:vAlign w:val="center"/>
          </w:tcPr>
          <w:p w14:paraId="2BE28C1D"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200</w:t>
            </w:r>
          </w:p>
        </w:tc>
      </w:tr>
      <w:tr w:rsidR="00D41691" w:rsidRPr="00D41691" w14:paraId="0CB61328" w14:textId="77777777" w:rsidTr="00447969">
        <w:trPr>
          <w:trHeight w:val="627"/>
        </w:trPr>
        <w:tc>
          <w:tcPr>
            <w:tcW w:w="625" w:type="dxa"/>
            <w:tcBorders>
              <w:left w:val="single" w:sz="2" w:space="0" w:color="000000"/>
              <w:bottom w:val="single" w:sz="2" w:space="0" w:color="000000"/>
            </w:tcBorders>
            <w:vAlign w:val="center"/>
          </w:tcPr>
          <w:p w14:paraId="27DCEC3B"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7</w:t>
            </w:r>
            <w:r w:rsidRPr="00D41691">
              <w:rPr>
                <w:rFonts w:eastAsia="Calibri"/>
                <w:color w:val="000000"/>
                <w:szCs w:val="22"/>
                <w:lang w:val="en-US" w:eastAsia="en-US"/>
              </w:rPr>
              <w:t>8</w:t>
            </w:r>
          </w:p>
        </w:tc>
        <w:tc>
          <w:tcPr>
            <w:tcW w:w="1054" w:type="dxa"/>
            <w:tcBorders>
              <w:left w:val="single" w:sz="2" w:space="0" w:color="000000"/>
              <w:bottom w:val="single" w:sz="2" w:space="0" w:color="000000"/>
            </w:tcBorders>
            <w:vAlign w:val="center"/>
          </w:tcPr>
          <w:p w14:paraId="615F55AB"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013-40-33</w:t>
            </w:r>
          </w:p>
        </w:tc>
        <w:tc>
          <w:tcPr>
            <w:tcW w:w="1885" w:type="dxa"/>
            <w:tcBorders>
              <w:left w:val="single" w:sz="2" w:space="0" w:color="000000"/>
              <w:bottom w:val="single" w:sz="2" w:space="0" w:color="000000"/>
            </w:tcBorders>
            <w:vAlign w:val="center"/>
          </w:tcPr>
          <w:p w14:paraId="216670D7"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ΣΕΤ ΥΠΟΓΛΩΤΤΙΔΙΚΗΣ ΑΝΑΡΡΟΦΗΣΗΣ ΜΕ ΕΝΔΟΤΡΑΧΕΙΑΚΟ</w:t>
            </w:r>
          </w:p>
        </w:tc>
        <w:tc>
          <w:tcPr>
            <w:tcW w:w="5094" w:type="dxa"/>
            <w:tcBorders>
              <w:left w:val="single" w:sz="2" w:space="0" w:color="000000"/>
              <w:bottom w:val="single" w:sz="2" w:space="0" w:color="000000"/>
            </w:tcBorders>
          </w:tcPr>
          <w:p w14:paraId="7203BB46"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ΣΕΤ ΑΡΧΙΚΗΣ ΤΟΠΟΘΕΤΗΣΗΣ ΣΥΣΤΗΜΑΤΟΣ ΑΥΤΟΜΑΤΗΣ ΥΠΟΓΛΩΤΤΙΔΙΚΗΣ ΑΝΑΡΡΟΦΗΣΗΣ ΜΕ ΕΝΔΟΤΡΑΧΕΙΑΚΟ ΣΩΛΗΝΑ</w:t>
            </w:r>
          </w:p>
          <w:p w14:paraId="14345E19"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Αποσπώμενο δοχείο συλλογής εκκρίσεων 250</w:t>
            </w:r>
            <w:r w:rsidRPr="00D41691">
              <w:rPr>
                <w:rFonts w:eastAsia="Calibri"/>
                <w:sz w:val="20"/>
                <w:szCs w:val="20"/>
                <w:lang w:val="en-US" w:eastAsia="en-US"/>
              </w:rPr>
              <w:t>ml</w:t>
            </w:r>
            <w:r w:rsidRPr="00D41691">
              <w:rPr>
                <w:rFonts w:eastAsia="Calibri"/>
                <w:sz w:val="20"/>
                <w:szCs w:val="20"/>
                <w:lang w:val="el-GR" w:eastAsia="en-US"/>
              </w:rPr>
              <w:t xml:space="preserve"> με </w:t>
            </w:r>
            <w:proofErr w:type="spellStart"/>
            <w:r w:rsidRPr="00D41691">
              <w:rPr>
                <w:rFonts w:eastAsia="Calibri"/>
                <w:sz w:val="20"/>
                <w:szCs w:val="20"/>
                <w:lang w:val="el-GR" w:eastAsia="en-US"/>
              </w:rPr>
              <w:t>ζελοποιητική</w:t>
            </w:r>
            <w:proofErr w:type="spellEnd"/>
            <w:r w:rsidRPr="00D41691">
              <w:rPr>
                <w:rFonts w:eastAsia="Calibri"/>
                <w:sz w:val="20"/>
                <w:szCs w:val="20"/>
                <w:lang w:val="el-GR" w:eastAsia="en-US"/>
              </w:rPr>
              <w:t xml:space="preserve">-απολυμαντική σκόνη με ενσωματωμένο </w:t>
            </w:r>
            <w:proofErr w:type="spellStart"/>
            <w:r w:rsidRPr="00D41691">
              <w:rPr>
                <w:rFonts w:eastAsia="Calibri"/>
                <w:sz w:val="20"/>
                <w:szCs w:val="20"/>
                <w:lang w:val="el-GR" w:eastAsia="en-US"/>
              </w:rPr>
              <w:t>βακτηριακό</w:t>
            </w:r>
            <w:proofErr w:type="spellEnd"/>
            <w:r w:rsidRPr="00D41691">
              <w:rPr>
                <w:rFonts w:eastAsia="Calibri"/>
                <w:sz w:val="20"/>
                <w:szCs w:val="20"/>
                <w:lang w:val="el-GR" w:eastAsia="en-US"/>
              </w:rPr>
              <w:t xml:space="preserve"> φίλτρο με προστασία υπερχείλισης  και οσμών και ενσωματωμένο σωλήνα </w:t>
            </w:r>
            <w:proofErr w:type="spellStart"/>
            <w:r w:rsidRPr="00D41691">
              <w:rPr>
                <w:rFonts w:eastAsia="Calibri"/>
                <w:sz w:val="20"/>
                <w:szCs w:val="20"/>
                <w:lang w:val="en-US" w:eastAsia="en-US"/>
              </w:rPr>
              <w:t>luer</w:t>
            </w:r>
            <w:proofErr w:type="spellEnd"/>
            <w:r w:rsidRPr="00D41691">
              <w:rPr>
                <w:rFonts w:eastAsia="Calibri"/>
                <w:sz w:val="20"/>
                <w:szCs w:val="20"/>
                <w:lang w:val="el-GR" w:eastAsia="en-US"/>
              </w:rPr>
              <w:t xml:space="preserve"> που να συνδέεται απευθείας με το σωλήνα αναρρόφησης της </w:t>
            </w:r>
            <w:proofErr w:type="spellStart"/>
            <w:r w:rsidRPr="00D41691">
              <w:rPr>
                <w:rFonts w:eastAsia="Calibri"/>
                <w:sz w:val="20"/>
                <w:szCs w:val="20"/>
                <w:lang w:val="el-GR" w:eastAsia="en-US"/>
              </w:rPr>
              <w:t>τραχειοστομίας</w:t>
            </w:r>
            <w:proofErr w:type="spellEnd"/>
            <w:r w:rsidRPr="00D41691">
              <w:rPr>
                <w:rFonts w:eastAsia="Calibri"/>
                <w:sz w:val="20"/>
                <w:szCs w:val="20"/>
                <w:lang w:val="el-GR" w:eastAsia="en-US"/>
              </w:rPr>
              <w:t xml:space="preserve">. </w:t>
            </w:r>
            <w:proofErr w:type="spellStart"/>
            <w:r w:rsidRPr="00D41691">
              <w:rPr>
                <w:rFonts w:eastAsia="Calibri"/>
                <w:sz w:val="20"/>
                <w:szCs w:val="20"/>
                <w:lang w:val="el-GR" w:eastAsia="en-US"/>
              </w:rPr>
              <w:t>Ενδοτραχειακό</w:t>
            </w:r>
            <w:proofErr w:type="spellEnd"/>
            <w:r w:rsidRPr="00D41691">
              <w:rPr>
                <w:rFonts w:eastAsia="Calibri"/>
                <w:sz w:val="20"/>
                <w:szCs w:val="20"/>
                <w:lang w:val="el-GR" w:eastAsia="en-US"/>
              </w:rPr>
              <w:t xml:space="preserve"> σωλήνα  με ενσωματωμένο αυλό για </w:t>
            </w:r>
            <w:proofErr w:type="spellStart"/>
            <w:r w:rsidRPr="00D41691">
              <w:rPr>
                <w:rFonts w:eastAsia="Calibri"/>
                <w:sz w:val="20"/>
                <w:szCs w:val="20"/>
                <w:lang w:val="el-GR" w:eastAsia="en-US"/>
              </w:rPr>
              <w:t>υπογλωττιδική</w:t>
            </w:r>
            <w:proofErr w:type="spellEnd"/>
            <w:r w:rsidRPr="00D41691">
              <w:rPr>
                <w:rFonts w:eastAsia="Calibri"/>
                <w:sz w:val="20"/>
                <w:szCs w:val="20"/>
                <w:lang w:val="el-GR" w:eastAsia="en-US"/>
              </w:rPr>
              <w:t xml:space="preserve"> αναρρόφηση, απόλυτα συμβατό με το σύστημα αυτόματης </w:t>
            </w:r>
            <w:proofErr w:type="spellStart"/>
            <w:r w:rsidRPr="00D41691">
              <w:rPr>
                <w:rFonts w:eastAsia="Calibri"/>
                <w:sz w:val="20"/>
                <w:szCs w:val="20"/>
                <w:lang w:val="el-GR" w:eastAsia="en-US"/>
              </w:rPr>
              <w:t>υπογλωττιδικής</w:t>
            </w:r>
            <w:proofErr w:type="spellEnd"/>
            <w:r w:rsidRPr="00D41691">
              <w:rPr>
                <w:rFonts w:eastAsia="Calibri"/>
                <w:sz w:val="20"/>
                <w:szCs w:val="20"/>
                <w:lang w:val="el-GR" w:eastAsia="en-US"/>
              </w:rPr>
              <w:t xml:space="preserve"> αναρρόφησης .</w:t>
            </w:r>
            <w:bookmarkStart w:id="164" w:name="%252525252525252525252525252525252525253"/>
            <w:bookmarkEnd w:id="164"/>
          </w:p>
        </w:tc>
        <w:tc>
          <w:tcPr>
            <w:tcW w:w="1155" w:type="dxa"/>
            <w:tcBorders>
              <w:left w:val="single" w:sz="2" w:space="0" w:color="000000"/>
              <w:bottom w:val="single" w:sz="2" w:space="0" w:color="000000"/>
              <w:right w:val="single" w:sz="2" w:space="0" w:color="000000"/>
            </w:tcBorders>
            <w:vAlign w:val="center"/>
          </w:tcPr>
          <w:p w14:paraId="380AADB0"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300</w:t>
            </w:r>
          </w:p>
        </w:tc>
      </w:tr>
      <w:tr w:rsidR="00D41691" w:rsidRPr="00D41691" w14:paraId="76086925" w14:textId="77777777" w:rsidTr="00447969">
        <w:trPr>
          <w:trHeight w:val="627"/>
        </w:trPr>
        <w:tc>
          <w:tcPr>
            <w:tcW w:w="625" w:type="dxa"/>
            <w:tcBorders>
              <w:left w:val="single" w:sz="2" w:space="0" w:color="000000"/>
              <w:bottom w:val="single" w:sz="2" w:space="0" w:color="000000"/>
            </w:tcBorders>
            <w:vAlign w:val="center"/>
          </w:tcPr>
          <w:p w14:paraId="40098D52" w14:textId="77777777" w:rsidR="00D41691" w:rsidRPr="00D41691" w:rsidRDefault="00D41691" w:rsidP="00D41691">
            <w:pPr>
              <w:widowControl w:val="0"/>
              <w:suppressLineNumbers/>
              <w:spacing w:after="200" w:line="276" w:lineRule="auto"/>
              <w:jc w:val="center"/>
              <w:rPr>
                <w:rFonts w:eastAsia="Calibri"/>
                <w:szCs w:val="22"/>
                <w:lang w:val="en-US" w:eastAsia="en-US"/>
              </w:rPr>
            </w:pPr>
            <w:r w:rsidRPr="00D41691">
              <w:rPr>
                <w:rFonts w:eastAsia="Calibri"/>
                <w:szCs w:val="22"/>
                <w:lang w:val="en-US" w:eastAsia="en-US"/>
              </w:rPr>
              <w:t>79</w:t>
            </w:r>
          </w:p>
        </w:tc>
        <w:tc>
          <w:tcPr>
            <w:tcW w:w="1054" w:type="dxa"/>
            <w:tcBorders>
              <w:left w:val="single" w:sz="2" w:space="0" w:color="000000"/>
              <w:bottom w:val="single" w:sz="2" w:space="0" w:color="000000"/>
            </w:tcBorders>
            <w:vAlign w:val="center"/>
          </w:tcPr>
          <w:p w14:paraId="497F4793"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013-40-28</w:t>
            </w:r>
          </w:p>
        </w:tc>
        <w:tc>
          <w:tcPr>
            <w:tcW w:w="1885" w:type="dxa"/>
            <w:tcBorders>
              <w:left w:val="single" w:sz="2" w:space="0" w:color="000000"/>
              <w:bottom w:val="single" w:sz="2" w:space="0" w:color="000000"/>
            </w:tcBorders>
            <w:vAlign w:val="center"/>
          </w:tcPr>
          <w:p w14:paraId="32E9A280"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ΣΕΤ ΥΠΟΓΛΩΤΤΙΔΙΚΗΣ ΑΝΑΡΡΟΦΗΣΗΣ ΧΩΡΙΣ ΕΝΔΟΤΡΑΧΕΙΑΚΟ</w:t>
            </w:r>
          </w:p>
        </w:tc>
        <w:tc>
          <w:tcPr>
            <w:tcW w:w="5094" w:type="dxa"/>
            <w:tcBorders>
              <w:left w:val="single" w:sz="2" w:space="0" w:color="000000"/>
              <w:bottom w:val="single" w:sz="2" w:space="0" w:color="000000"/>
            </w:tcBorders>
          </w:tcPr>
          <w:p w14:paraId="480BE902"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 xml:space="preserve">Αποσπώμενο δοχείο συλλογής συστήματος αυτόματης </w:t>
            </w:r>
            <w:proofErr w:type="spellStart"/>
            <w:r w:rsidRPr="00D41691">
              <w:rPr>
                <w:rFonts w:eastAsia="Calibri"/>
                <w:sz w:val="20"/>
                <w:szCs w:val="20"/>
                <w:lang w:val="el-GR" w:eastAsia="en-US"/>
              </w:rPr>
              <w:t>υπογλωττιδικής</w:t>
            </w:r>
            <w:proofErr w:type="spellEnd"/>
            <w:r w:rsidRPr="00D41691">
              <w:rPr>
                <w:rFonts w:eastAsia="Calibri"/>
                <w:sz w:val="20"/>
                <w:szCs w:val="20"/>
                <w:lang w:val="el-GR" w:eastAsia="en-US"/>
              </w:rPr>
              <w:t xml:space="preserve"> αναρρόφησης 250</w:t>
            </w:r>
            <w:r w:rsidRPr="00D41691">
              <w:rPr>
                <w:rFonts w:eastAsia="Calibri"/>
                <w:sz w:val="20"/>
                <w:szCs w:val="20"/>
                <w:lang w:val="en-US" w:eastAsia="en-US"/>
              </w:rPr>
              <w:t>ml</w:t>
            </w:r>
            <w:r w:rsidRPr="00D41691">
              <w:rPr>
                <w:rFonts w:eastAsia="Calibri"/>
                <w:sz w:val="20"/>
                <w:szCs w:val="20"/>
                <w:lang w:val="el-GR" w:eastAsia="en-US"/>
              </w:rPr>
              <w:t xml:space="preserve"> με </w:t>
            </w:r>
            <w:proofErr w:type="spellStart"/>
            <w:r w:rsidRPr="00D41691">
              <w:rPr>
                <w:rFonts w:eastAsia="Calibri"/>
                <w:sz w:val="20"/>
                <w:szCs w:val="20"/>
                <w:lang w:val="el-GR" w:eastAsia="en-US"/>
              </w:rPr>
              <w:t>ζελοποιητική</w:t>
            </w:r>
            <w:proofErr w:type="spellEnd"/>
            <w:r w:rsidRPr="00D41691">
              <w:rPr>
                <w:rFonts w:eastAsia="Calibri"/>
                <w:sz w:val="20"/>
                <w:szCs w:val="20"/>
                <w:lang w:val="el-GR" w:eastAsia="en-US"/>
              </w:rPr>
              <w:t xml:space="preserve">-απολυμαντική σκόνη και ενσωματωμένο </w:t>
            </w:r>
            <w:proofErr w:type="spellStart"/>
            <w:r w:rsidRPr="00D41691">
              <w:rPr>
                <w:rFonts w:eastAsia="Calibri"/>
                <w:sz w:val="20"/>
                <w:szCs w:val="20"/>
                <w:lang w:val="el-GR" w:eastAsia="en-US"/>
              </w:rPr>
              <w:t>βακτηριακό</w:t>
            </w:r>
            <w:proofErr w:type="spellEnd"/>
            <w:r w:rsidRPr="00D41691">
              <w:rPr>
                <w:rFonts w:eastAsia="Calibri"/>
                <w:sz w:val="20"/>
                <w:szCs w:val="20"/>
                <w:lang w:val="el-GR" w:eastAsia="en-US"/>
              </w:rPr>
              <w:t xml:space="preserve"> φίλτρο με προστασία υπερχείλισης  κι οσμών. Το δοχείο να φέρει ενσωματωμένο σωλήνα </w:t>
            </w:r>
            <w:proofErr w:type="spellStart"/>
            <w:r w:rsidRPr="00D41691">
              <w:rPr>
                <w:rFonts w:eastAsia="Calibri"/>
                <w:sz w:val="20"/>
                <w:szCs w:val="20"/>
                <w:lang w:val="en-US" w:eastAsia="en-US"/>
              </w:rPr>
              <w:t>luer</w:t>
            </w:r>
            <w:proofErr w:type="spellEnd"/>
            <w:r w:rsidRPr="00D41691">
              <w:rPr>
                <w:rFonts w:eastAsia="Calibri"/>
                <w:sz w:val="20"/>
                <w:szCs w:val="20"/>
                <w:lang w:val="el-GR" w:eastAsia="en-US"/>
              </w:rPr>
              <w:t xml:space="preserve"> που να συνδέεται απευθείας με το σωλήνα αναρρόφησης της </w:t>
            </w:r>
            <w:proofErr w:type="spellStart"/>
            <w:r w:rsidRPr="00D41691">
              <w:rPr>
                <w:rFonts w:eastAsia="Calibri"/>
                <w:sz w:val="20"/>
                <w:szCs w:val="20"/>
                <w:lang w:val="el-GR" w:eastAsia="en-US"/>
              </w:rPr>
              <w:t>τραχειοστομίας</w:t>
            </w:r>
            <w:proofErr w:type="spellEnd"/>
            <w:r w:rsidRPr="00D41691">
              <w:rPr>
                <w:rFonts w:eastAsia="Calibri"/>
                <w:sz w:val="20"/>
                <w:szCs w:val="20"/>
                <w:lang w:val="el-GR" w:eastAsia="en-US"/>
              </w:rPr>
              <w:t>. Το δοχείο να είναι απόλυτα συμβατό με αντίστοιχη φορητή αντλία με τα εξής χαρακτηριστικά:</w:t>
            </w:r>
          </w:p>
          <w:p w14:paraId="0BF6C9C5" w14:textId="77777777" w:rsidR="00D41691" w:rsidRPr="00D41691" w:rsidRDefault="00D41691" w:rsidP="00D41691">
            <w:pPr>
              <w:numPr>
                <w:ilvl w:val="0"/>
                <w:numId w:val="46"/>
              </w:numPr>
              <w:spacing w:after="0" w:line="276" w:lineRule="auto"/>
              <w:contextualSpacing/>
              <w:jc w:val="left"/>
              <w:rPr>
                <w:rFonts w:eastAsia="Calibri"/>
                <w:sz w:val="20"/>
                <w:szCs w:val="20"/>
                <w:lang w:val="el-GR" w:eastAsia="en-US"/>
              </w:rPr>
            </w:pPr>
            <w:r w:rsidRPr="00D41691">
              <w:rPr>
                <w:rFonts w:eastAsia="Calibri"/>
                <w:sz w:val="20"/>
                <w:szCs w:val="20"/>
                <w:lang w:val="el-GR" w:eastAsia="en-US"/>
              </w:rPr>
              <w:t xml:space="preserve">Βάρος 1,2 </w:t>
            </w:r>
            <w:r w:rsidRPr="00D41691">
              <w:rPr>
                <w:rFonts w:eastAsia="Calibri"/>
                <w:sz w:val="20"/>
                <w:szCs w:val="20"/>
                <w:lang w:val="en-US" w:eastAsia="en-US"/>
              </w:rPr>
              <w:t>kgr</w:t>
            </w:r>
          </w:p>
          <w:p w14:paraId="15A74E74" w14:textId="77777777" w:rsidR="00D41691" w:rsidRPr="00D41691" w:rsidRDefault="00D41691" w:rsidP="00D41691">
            <w:pPr>
              <w:numPr>
                <w:ilvl w:val="0"/>
                <w:numId w:val="46"/>
              </w:numPr>
              <w:spacing w:after="0" w:line="276" w:lineRule="auto"/>
              <w:contextualSpacing/>
              <w:jc w:val="left"/>
              <w:rPr>
                <w:rFonts w:eastAsia="Calibri"/>
                <w:sz w:val="20"/>
                <w:szCs w:val="20"/>
                <w:lang w:val="el-GR" w:eastAsia="en-US"/>
              </w:rPr>
            </w:pPr>
            <w:r w:rsidRPr="00D41691">
              <w:rPr>
                <w:rFonts w:eastAsia="Calibri"/>
                <w:sz w:val="20"/>
                <w:szCs w:val="20"/>
                <w:lang w:val="el-GR" w:eastAsia="en-US"/>
              </w:rPr>
              <w:t>Προσαρμόσιμη διαλείπουσα αρνητική πίεση</w:t>
            </w:r>
          </w:p>
          <w:p w14:paraId="4E798158" w14:textId="77777777" w:rsidR="00D41691" w:rsidRPr="00D41691" w:rsidRDefault="00D41691" w:rsidP="00D41691">
            <w:pPr>
              <w:numPr>
                <w:ilvl w:val="0"/>
                <w:numId w:val="46"/>
              </w:numPr>
              <w:spacing w:after="0" w:line="276" w:lineRule="auto"/>
              <w:contextualSpacing/>
              <w:jc w:val="left"/>
              <w:rPr>
                <w:rFonts w:eastAsia="Calibri"/>
                <w:sz w:val="20"/>
                <w:szCs w:val="20"/>
                <w:lang w:val="el-GR" w:eastAsia="en-US"/>
              </w:rPr>
            </w:pPr>
            <w:r w:rsidRPr="00D41691">
              <w:rPr>
                <w:rFonts w:eastAsia="Calibri"/>
                <w:sz w:val="20"/>
                <w:szCs w:val="20"/>
                <w:lang w:val="el-GR" w:eastAsia="en-US"/>
              </w:rPr>
              <w:t xml:space="preserve">Προσαρμογή αρνητικής πίεσης μεταξύ -60 έως -300 </w:t>
            </w:r>
            <w:r w:rsidRPr="00D41691">
              <w:rPr>
                <w:rFonts w:eastAsia="Calibri"/>
                <w:sz w:val="20"/>
                <w:szCs w:val="20"/>
                <w:lang w:val="en-US" w:eastAsia="en-US"/>
              </w:rPr>
              <w:t>mbar</w:t>
            </w:r>
          </w:p>
          <w:p w14:paraId="2663F891" w14:textId="77777777" w:rsidR="00D41691" w:rsidRPr="00D41691" w:rsidRDefault="00D41691" w:rsidP="00D41691">
            <w:pPr>
              <w:numPr>
                <w:ilvl w:val="0"/>
                <w:numId w:val="46"/>
              </w:numPr>
              <w:spacing w:after="0" w:line="276" w:lineRule="auto"/>
              <w:contextualSpacing/>
              <w:jc w:val="left"/>
              <w:rPr>
                <w:rFonts w:eastAsia="Calibri"/>
                <w:sz w:val="20"/>
                <w:szCs w:val="20"/>
                <w:lang w:val="el-GR" w:eastAsia="en-US"/>
              </w:rPr>
            </w:pPr>
            <w:r w:rsidRPr="00D41691">
              <w:rPr>
                <w:rFonts w:eastAsia="Calibri"/>
                <w:sz w:val="20"/>
                <w:szCs w:val="20"/>
                <w:lang w:val="el-GR" w:eastAsia="en-US"/>
              </w:rPr>
              <w:t>Ψηφιακή οθόνη κι εύκολο μενού</w:t>
            </w:r>
          </w:p>
          <w:p w14:paraId="6443A638" w14:textId="77777777" w:rsidR="00D41691" w:rsidRPr="00D41691" w:rsidRDefault="00D41691" w:rsidP="00D41691">
            <w:pPr>
              <w:numPr>
                <w:ilvl w:val="0"/>
                <w:numId w:val="46"/>
              </w:numPr>
              <w:spacing w:after="0" w:line="276" w:lineRule="auto"/>
              <w:contextualSpacing/>
              <w:jc w:val="left"/>
              <w:rPr>
                <w:rFonts w:eastAsia="Calibri"/>
                <w:sz w:val="20"/>
                <w:szCs w:val="20"/>
                <w:lang w:val="el-GR" w:eastAsia="en-US"/>
              </w:rPr>
            </w:pPr>
            <w:r w:rsidRPr="00D41691">
              <w:rPr>
                <w:rFonts w:eastAsia="Calibri"/>
                <w:sz w:val="20"/>
                <w:szCs w:val="20"/>
                <w:lang w:val="el-GR" w:eastAsia="en-US"/>
              </w:rPr>
              <w:t>Δυνατότητα λειτουργίας με μπαταρία (αυτονομία τουλάχιστον 18 ωρών)</w:t>
            </w:r>
          </w:p>
          <w:p w14:paraId="124CA07E"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 xml:space="preserve">Σωλήνα </w:t>
            </w:r>
            <w:proofErr w:type="spellStart"/>
            <w:r w:rsidRPr="00D41691">
              <w:rPr>
                <w:rFonts w:eastAsia="Calibri"/>
                <w:sz w:val="20"/>
                <w:szCs w:val="20"/>
                <w:lang w:val="el-GR" w:eastAsia="en-US"/>
              </w:rPr>
              <w:t>τραχειοστομίας</w:t>
            </w:r>
            <w:proofErr w:type="spellEnd"/>
            <w:r w:rsidRPr="00D41691">
              <w:rPr>
                <w:rFonts w:eastAsia="Calibri"/>
                <w:sz w:val="20"/>
                <w:szCs w:val="20"/>
                <w:lang w:val="el-GR" w:eastAsia="en-US"/>
              </w:rPr>
              <w:t xml:space="preserve"> με ενσωματωμένο αυλό για </w:t>
            </w:r>
            <w:proofErr w:type="spellStart"/>
            <w:r w:rsidRPr="00D41691">
              <w:rPr>
                <w:rFonts w:eastAsia="Calibri"/>
                <w:sz w:val="20"/>
                <w:szCs w:val="20"/>
                <w:lang w:val="el-GR" w:eastAsia="en-US"/>
              </w:rPr>
              <w:t>υπογλωττιδική</w:t>
            </w:r>
            <w:proofErr w:type="spellEnd"/>
            <w:r w:rsidRPr="00D41691">
              <w:rPr>
                <w:rFonts w:eastAsia="Calibri"/>
                <w:sz w:val="20"/>
                <w:szCs w:val="20"/>
                <w:lang w:val="el-GR" w:eastAsia="en-US"/>
              </w:rPr>
              <w:t xml:space="preserve"> αναρρόφηση, απόλυτα συμβατό με το σύστημα αυτόματης </w:t>
            </w:r>
            <w:proofErr w:type="spellStart"/>
            <w:r w:rsidRPr="00D41691">
              <w:rPr>
                <w:rFonts w:eastAsia="Calibri"/>
                <w:sz w:val="20"/>
                <w:szCs w:val="20"/>
                <w:lang w:val="el-GR" w:eastAsia="en-US"/>
              </w:rPr>
              <w:t>υπογλωττιδικής</w:t>
            </w:r>
            <w:proofErr w:type="spellEnd"/>
            <w:r w:rsidRPr="00D41691">
              <w:rPr>
                <w:rFonts w:eastAsia="Calibri"/>
                <w:sz w:val="20"/>
                <w:szCs w:val="20"/>
                <w:lang w:val="el-GR" w:eastAsia="en-US"/>
              </w:rPr>
              <w:t xml:space="preserve"> αναρρόφησης .</w:t>
            </w:r>
          </w:p>
        </w:tc>
        <w:tc>
          <w:tcPr>
            <w:tcW w:w="1155" w:type="dxa"/>
            <w:tcBorders>
              <w:left w:val="single" w:sz="2" w:space="0" w:color="000000"/>
              <w:bottom w:val="single" w:sz="2" w:space="0" w:color="000000"/>
              <w:right w:val="single" w:sz="2" w:space="0" w:color="000000"/>
            </w:tcBorders>
            <w:vAlign w:val="center"/>
          </w:tcPr>
          <w:p w14:paraId="20B5B5B3"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n-US" w:eastAsia="en-US"/>
              </w:rPr>
              <w:t>3</w:t>
            </w:r>
            <w:r w:rsidRPr="00D41691">
              <w:rPr>
                <w:rFonts w:eastAsia="Calibri"/>
                <w:color w:val="000000"/>
                <w:sz w:val="20"/>
                <w:szCs w:val="20"/>
                <w:lang w:val="el-GR" w:eastAsia="en-US"/>
              </w:rPr>
              <w:t>00</w:t>
            </w:r>
          </w:p>
        </w:tc>
      </w:tr>
      <w:tr w:rsidR="00D41691" w:rsidRPr="00D41691" w14:paraId="6F13675D" w14:textId="77777777" w:rsidTr="00447969">
        <w:trPr>
          <w:trHeight w:val="627"/>
        </w:trPr>
        <w:tc>
          <w:tcPr>
            <w:tcW w:w="625" w:type="dxa"/>
            <w:tcBorders>
              <w:left w:val="single" w:sz="2" w:space="0" w:color="000000"/>
              <w:bottom w:val="single" w:sz="2" w:space="0" w:color="000000"/>
            </w:tcBorders>
            <w:vAlign w:val="center"/>
          </w:tcPr>
          <w:p w14:paraId="3BB69778"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8</w:t>
            </w:r>
            <w:r w:rsidRPr="00D41691">
              <w:rPr>
                <w:rFonts w:eastAsia="Calibri"/>
                <w:color w:val="000000"/>
                <w:szCs w:val="22"/>
                <w:lang w:val="en-US" w:eastAsia="en-US"/>
              </w:rPr>
              <w:t>0</w:t>
            </w:r>
          </w:p>
        </w:tc>
        <w:tc>
          <w:tcPr>
            <w:tcW w:w="1054" w:type="dxa"/>
            <w:tcBorders>
              <w:left w:val="single" w:sz="2" w:space="0" w:color="000000"/>
              <w:bottom w:val="single" w:sz="2" w:space="0" w:color="000000"/>
            </w:tcBorders>
            <w:vAlign w:val="center"/>
          </w:tcPr>
          <w:p w14:paraId="66DDA724"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12-04-05</w:t>
            </w:r>
          </w:p>
        </w:tc>
        <w:tc>
          <w:tcPr>
            <w:tcW w:w="1885" w:type="dxa"/>
            <w:tcBorders>
              <w:left w:val="single" w:sz="2" w:space="0" w:color="000000"/>
              <w:bottom w:val="single" w:sz="2" w:space="0" w:color="000000"/>
            </w:tcBorders>
            <w:vAlign w:val="center"/>
          </w:tcPr>
          <w:p w14:paraId="6061F408"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p>
          <w:p w14:paraId="28DBBC96"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ΜΑΣΚΑ ΑΕΡΙΣΜΟΥ ΣΥΝΕΧΟΜΕΝΗΣ ΘΕΤΙΚΗΣ ΠΙΕΣΗΣ (ΜΕΜΑ)</w:t>
            </w:r>
          </w:p>
        </w:tc>
        <w:tc>
          <w:tcPr>
            <w:tcW w:w="5094" w:type="dxa"/>
            <w:tcBorders>
              <w:left w:val="single" w:sz="2" w:space="0" w:color="000000"/>
              <w:bottom w:val="single" w:sz="2" w:space="0" w:color="000000"/>
            </w:tcBorders>
          </w:tcPr>
          <w:p w14:paraId="10DE8CA1"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ΠΛΗΡΕΣ ΣΕΤ ΜΑΣΚΑΣ ΟΞΥΓΟΝΟΘΕΡΑΠΕΙΑΣ ΥΨΗΛΗΣ ΡΟΗΣ ΜΕ ΙΜΑΝΤΕΣ ΡΥΘΜΙΣΤΗ Ο2 30%-100% &amp; ΒΑΛΒΙΔΑ ΠΙΕΣΗΣ 5-20</w:t>
            </w:r>
            <w:r w:rsidRPr="00D41691">
              <w:rPr>
                <w:rFonts w:eastAsia="Calibri"/>
                <w:sz w:val="20"/>
                <w:szCs w:val="20"/>
                <w:lang w:val="en-US" w:eastAsia="en-US"/>
              </w:rPr>
              <w:t>cm</w:t>
            </w:r>
            <w:r w:rsidRPr="00D41691">
              <w:rPr>
                <w:rFonts w:eastAsia="Calibri"/>
                <w:sz w:val="20"/>
                <w:szCs w:val="20"/>
                <w:lang w:val="el-GR" w:eastAsia="en-US"/>
              </w:rPr>
              <w:t xml:space="preserve"> </w:t>
            </w:r>
            <w:r w:rsidRPr="00D41691">
              <w:rPr>
                <w:rFonts w:eastAsia="Calibri"/>
                <w:sz w:val="20"/>
                <w:szCs w:val="20"/>
                <w:lang w:val="en-US" w:eastAsia="en-US"/>
              </w:rPr>
              <w:t>H</w:t>
            </w:r>
            <w:r w:rsidRPr="00D41691">
              <w:rPr>
                <w:rFonts w:eastAsia="Calibri"/>
                <w:sz w:val="20"/>
                <w:szCs w:val="20"/>
                <w:lang w:val="el-GR" w:eastAsia="en-US"/>
              </w:rPr>
              <w:t>2</w:t>
            </w:r>
            <w:r w:rsidRPr="00D41691">
              <w:rPr>
                <w:rFonts w:eastAsia="Calibri"/>
                <w:sz w:val="20"/>
                <w:szCs w:val="20"/>
                <w:lang w:val="en-US" w:eastAsia="en-US"/>
              </w:rPr>
              <w:t>O</w:t>
            </w:r>
          </w:p>
        </w:tc>
        <w:tc>
          <w:tcPr>
            <w:tcW w:w="1155" w:type="dxa"/>
            <w:tcBorders>
              <w:left w:val="single" w:sz="2" w:space="0" w:color="000000"/>
              <w:bottom w:val="single" w:sz="2" w:space="0" w:color="000000"/>
              <w:right w:val="single" w:sz="2" w:space="0" w:color="000000"/>
            </w:tcBorders>
            <w:vAlign w:val="center"/>
          </w:tcPr>
          <w:p w14:paraId="44C5B090"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n-US" w:eastAsia="en-US"/>
              </w:rPr>
              <w:t>10</w:t>
            </w:r>
            <w:r w:rsidRPr="00D41691">
              <w:rPr>
                <w:rFonts w:eastAsia="Calibri"/>
                <w:color w:val="000000"/>
                <w:sz w:val="20"/>
                <w:szCs w:val="20"/>
                <w:lang w:val="el-GR" w:eastAsia="en-US"/>
              </w:rPr>
              <w:t>0</w:t>
            </w:r>
          </w:p>
        </w:tc>
      </w:tr>
      <w:tr w:rsidR="00D41691" w:rsidRPr="00D41691" w14:paraId="7C2AC0DC" w14:textId="77777777" w:rsidTr="00447969">
        <w:trPr>
          <w:trHeight w:val="627"/>
        </w:trPr>
        <w:tc>
          <w:tcPr>
            <w:tcW w:w="625" w:type="dxa"/>
            <w:tcBorders>
              <w:left w:val="single" w:sz="2" w:space="0" w:color="000000"/>
              <w:bottom w:val="single" w:sz="2" w:space="0" w:color="000000"/>
            </w:tcBorders>
            <w:vAlign w:val="center"/>
          </w:tcPr>
          <w:p w14:paraId="56715FEF"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8</w:t>
            </w:r>
            <w:r w:rsidRPr="00D41691">
              <w:rPr>
                <w:rFonts w:eastAsia="Calibri"/>
                <w:color w:val="000000"/>
                <w:szCs w:val="22"/>
                <w:lang w:val="en-US" w:eastAsia="en-US"/>
              </w:rPr>
              <w:t>1</w:t>
            </w:r>
          </w:p>
        </w:tc>
        <w:tc>
          <w:tcPr>
            <w:tcW w:w="1054" w:type="dxa"/>
            <w:tcBorders>
              <w:left w:val="single" w:sz="2" w:space="0" w:color="000000"/>
              <w:bottom w:val="single" w:sz="2" w:space="0" w:color="000000"/>
            </w:tcBorders>
            <w:vAlign w:val="center"/>
          </w:tcPr>
          <w:p w14:paraId="567A251F"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01-18-705</w:t>
            </w:r>
          </w:p>
        </w:tc>
        <w:tc>
          <w:tcPr>
            <w:tcW w:w="1885" w:type="dxa"/>
            <w:tcBorders>
              <w:left w:val="single" w:sz="2" w:space="0" w:color="000000"/>
              <w:bottom w:val="single" w:sz="2" w:space="0" w:color="000000"/>
            </w:tcBorders>
            <w:vAlign w:val="center"/>
          </w:tcPr>
          <w:p w14:paraId="26EEF32D"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ΣΙΚΥΑ ΕΜΒΡΥΟΥΛΚΙΑΣ ΜΕ ΕΝΣΩΜΑΤ/ΝΟ ΔΕΙΚΤΗ ΕΛΞΗΣ</w:t>
            </w:r>
          </w:p>
        </w:tc>
        <w:tc>
          <w:tcPr>
            <w:tcW w:w="5094" w:type="dxa"/>
            <w:tcBorders>
              <w:left w:val="single" w:sz="2" w:space="0" w:color="000000"/>
              <w:bottom w:val="single" w:sz="2" w:space="0" w:color="000000"/>
            </w:tcBorders>
          </w:tcPr>
          <w:p w14:paraId="37F3C1D1"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 xml:space="preserve">ΟΛΟΚΛΗΡΩΜΕΝΟ ΣΥΣΤΗΜΑ ΕΜΒΡΥΟΥΛΚΙΑΣ ΜΕ ΑΝΤΛΙΑ ΧΕΙΡΟΣ, ΜΙΑΣ ΧΡΗΣΗΣ ΚΑΙ ΔΕΙΚΤΗ ΔΥΝΑΜΗΣ ΕΛΞΗΣ, ΣΙΚΥΑ </w:t>
            </w:r>
            <w:r w:rsidRPr="00D41691">
              <w:rPr>
                <w:rFonts w:eastAsia="Calibri"/>
                <w:sz w:val="20"/>
                <w:szCs w:val="20"/>
                <w:lang w:val="en-US" w:eastAsia="en-US"/>
              </w:rPr>
              <w:t>KIWI</w:t>
            </w:r>
            <w:r w:rsidRPr="00D41691">
              <w:rPr>
                <w:rFonts w:eastAsia="Calibri"/>
                <w:sz w:val="20"/>
                <w:szCs w:val="20"/>
                <w:lang w:val="el-GR" w:eastAsia="en-US"/>
              </w:rPr>
              <w:t xml:space="preserve"> (</w:t>
            </w:r>
            <w:r w:rsidRPr="00D41691">
              <w:rPr>
                <w:rFonts w:eastAsia="Calibri"/>
                <w:sz w:val="20"/>
                <w:szCs w:val="20"/>
                <w:lang w:val="en-US" w:eastAsia="en-US"/>
              </w:rPr>
              <w:t>TRACTION</w:t>
            </w:r>
            <w:r w:rsidRPr="00D41691">
              <w:rPr>
                <w:rFonts w:eastAsia="Calibri"/>
                <w:sz w:val="20"/>
                <w:szCs w:val="20"/>
                <w:lang w:val="el-GR" w:eastAsia="en-US"/>
              </w:rPr>
              <w:t xml:space="preserve"> </w:t>
            </w:r>
            <w:r w:rsidRPr="00D41691">
              <w:rPr>
                <w:rFonts w:eastAsia="Calibri"/>
                <w:sz w:val="20"/>
                <w:szCs w:val="20"/>
                <w:lang w:val="en-US" w:eastAsia="en-US"/>
              </w:rPr>
              <w:t>FORCE</w:t>
            </w:r>
            <w:r w:rsidRPr="00D41691">
              <w:rPr>
                <w:rFonts w:eastAsia="Calibri"/>
                <w:sz w:val="20"/>
                <w:szCs w:val="20"/>
                <w:lang w:val="el-GR" w:eastAsia="en-US"/>
              </w:rPr>
              <w:t xml:space="preserve"> </w:t>
            </w:r>
            <w:r w:rsidRPr="00D41691">
              <w:rPr>
                <w:rFonts w:eastAsia="Calibri"/>
                <w:sz w:val="20"/>
                <w:szCs w:val="20"/>
                <w:lang w:val="en-US" w:eastAsia="en-US"/>
              </w:rPr>
              <w:t>INDICATOR</w:t>
            </w:r>
            <w:r w:rsidRPr="00D41691">
              <w:rPr>
                <w:rFonts w:eastAsia="Calibri"/>
                <w:sz w:val="20"/>
                <w:szCs w:val="20"/>
                <w:lang w:val="el-GR" w:eastAsia="en-US"/>
              </w:rPr>
              <w:t>)</w:t>
            </w:r>
          </w:p>
          <w:p w14:paraId="1D5F38CF"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 xml:space="preserve">1. Αποτελεί ένα ολοκληρωμένο σύστημα </w:t>
            </w:r>
            <w:proofErr w:type="spellStart"/>
            <w:r w:rsidRPr="00D41691">
              <w:rPr>
                <w:rFonts w:eastAsia="Calibri"/>
                <w:sz w:val="20"/>
                <w:szCs w:val="20"/>
                <w:lang w:val="el-GR" w:eastAsia="en-US"/>
              </w:rPr>
              <w:t>εμβρυουλκίας</w:t>
            </w:r>
            <w:proofErr w:type="spellEnd"/>
            <w:r w:rsidRPr="00D41691">
              <w:rPr>
                <w:rFonts w:eastAsia="Calibri"/>
                <w:sz w:val="20"/>
                <w:szCs w:val="20"/>
                <w:lang w:val="el-GR" w:eastAsia="en-US"/>
              </w:rPr>
              <w:t xml:space="preserve"> με τη βοήθεια κενού, χωρίς την  βοήθεια επιπλέον προσωπικού στην Αίθουσα Τοκετού και χωρίς τη χρήση ηλεκτρικής συσκευής αναρρόφησης </w:t>
            </w:r>
            <w:proofErr w:type="spellStart"/>
            <w:r w:rsidRPr="00D41691">
              <w:rPr>
                <w:rFonts w:eastAsia="Calibri"/>
                <w:sz w:val="20"/>
                <w:szCs w:val="20"/>
                <w:lang w:val="el-GR" w:eastAsia="en-US"/>
              </w:rPr>
              <w:t>εμβρυουλκίας</w:t>
            </w:r>
            <w:proofErr w:type="spellEnd"/>
            <w:r w:rsidRPr="00D41691">
              <w:rPr>
                <w:rFonts w:eastAsia="Calibri"/>
                <w:sz w:val="20"/>
                <w:szCs w:val="20"/>
                <w:lang w:val="el-GR" w:eastAsia="en-US"/>
              </w:rPr>
              <w:t>.</w:t>
            </w:r>
          </w:p>
          <w:p w14:paraId="6913146B"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2. Να διαθέτει ενσωματωμένη χειροκίνητη αντλία κενού, μια βαλβίδα απελευθέρωσης που ενεργοποιείται με το δάκτυλο (μικρός) και μια ακριβής ένδειξη μέτρησης κενού.</w:t>
            </w:r>
          </w:p>
          <w:p w14:paraId="1C03480E" w14:textId="77777777" w:rsidR="00D41691" w:rsidRPr="00D41691" w:rsidRDefault="00D41691" w:rsidP="00D41691">
            <w:pPr>
              <w:spacing w:after="200" w:line="276" w:lineRule="auto"/>
              <w:rPr>
                <w:rFonts w:eastAsia="Calibri"/>
                <w:sz w:val="20"/>
                <w:szCs w:val="20"/>
                <w:lang w:val="el-GR" w:eastAsia="en-US"/>
              </w:rPr>
            </w:pPr>
            <w:r w:rsidRPr="00D41691">
              <w:rPr>
                <w:rFonts w:eastAsia="Calibri"/>
                <w:sz w:val="20"/>
                <w:szCs w:val="20"/>
                <w:lang w:val="el-GR" w:eastAsia="en-US"/>
              </w:rPr>
              <w:t>3. Να διαθέτει Δείκτη Δύναμης  Έλξης (</w:t>
            </w:r>
            <w:r w:rsidRPr="00D41691">
              <w:rPr>
                <w:rFonts w:eastAsia="Calibri"/>
                <w:sz w:val="20"/>
                <w:szCs w:val="20"/>
                <w:lang w:val="en-US" w:eastAsia="en-US"/>
              </w:rPr>
              <w:t>Traction</w:t>
            </w:r>
            <w:r w:rsidRPr="00D41691">
              <w:rPr>
                <w:rFonts w:eastAsia="Calibri"/>
                <w:sz w:val="20"/>
                <w:szCs w:val="20"/>
                <w:lang w:val="el-GR" w:eastAsia="en-US"/>
              </w:rPr>
              <w:t xml:space="preserve"> </w:t>
            </w:r>
            <w:r w:rsidRPr="00D41691">
              <w:rPr>
                <w:rFonts w:eastAsia="Calibri"/>
                <w:sz w:val="20"/>
                <w:szCs w:val="20"/>
                <w:lang w:val="en-US" w:eastAsia="en-US"/>
              </w:rPr>
              <w:t>Force</w:t>
            </w:r>
            <w:r w:rsidRPr="00D41691">
              <w:rPr>
                <w:rFonts w:eastAsia="Calibri"/>
                <w:sz w:val="20"/>
                <w:szCs w:val="20"/>
                <w:lang w:val="el-GR" w:eastAsia="en-US"/>
              </w:rPr>
              <w:t xml:space="preserve"> </w:t>
            </w:r>
            <w:r w:rsidRPr="00D41691">
              <w:rPr>
                <w:rFonts w:eastAsia="Calibri"/>
                <w:sz w:val="20"/>
                <w:szCs w:val="20"/>
                <w:lang w:val="en-US" w:eastAsia="en-US"/>
              </w:rPr>
              <w:t>Indicator</w:t>
            </w:r>
            <w:r w:rsidRPr="00D41691">
              <w:rPr>
                <w:rFonts w:eastAsia="Calibri"/>
                <w:sz w:val="20"/>
                <w:szCs w:val="20"/>
                <w:lang w:val="el-GR" w:eastAsia="en-US"/>
              </w:rPr>
              <w:t xml:space="preserve">), το οποίο να μετρά τη δύναμη που ασκείται κατά τη διάρκεια της έλξης σε κιλά. Η οπτική αυτή εικόνα και το όριο των (14 κιλών) αποτρέπει την αποκόλληση του </w:t>
            </w:r>
            <w:r w:rsidRPr="00D41691">
              <w:rPr>
                <w:rFonts w:eastAsia="Calibri"/>
                <w:sz w:val="20"/>
                <w:szCs w:val="20"/>
                <w:lang w:val="en-US" w:eastAsia="en-US"/>
              </w:rPr>
              <w:t>cup</w:t>
            </w:r>
            <w:r w:rsidRPr="00D41691">
              <w:rPr>
                <w:rFonts w:eastAsia="Calibri"/>
                <w:sz w:val="20"/>
                <w:szCs w:val="20"/>
                <w:lang w:val="el-GR" w:eastAsia="en-US"/>
              </w:rPr>
              <w:t xml:space="preserve"> από την κεφαλή του εμβρύου. Η οπτική εικόνα της ελκτικής δύναμης είναι ιδιαίτερα πολύτιμη ακόμη και για εκπαιδευτικούς σκοπούς.</w:t>
            </w:r>
          </w:p>
          <w:p w14:paraId="44F00C3D"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4. Η χειροκίνητη αντλία κενού που διαθέτει, παρέχει ένα ασφαλές και αποτελεσματικό σύστημα κενού στο χρήστη.</w:t>
            </w:r>
          </w:p>
          <w:p w14:paraId="4812611E"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 xml:space="preserve">5. Είναι διαμέτρου 50 </w:t>
            </w:r>
            <w:r w:rsidRPr="00D41691">
              <w:rPr>
                <w:rFonts w:eastAsia="Calibri"/>
                <w:sz w:val="20"/>
                <w:szCs w:val="20"/>
                <w:lang w:val="en-US" w:eastAsia="en-US"/>
              </w:rPr>
              <w:t>mm</w:t>
            </w:r>
            <w:r w:rsidRPr="00D41691">
              <w:rPr>
                <w:rFonts w:eastAsia="Calibri"/>
                <w:sz w:val="20"/>
                <w:szCs w:val="20"/>
                <w:lang w:val="el-GR" w:eastAsia="en-US"/>
              </w:rPr>
              <w:t xml:space="preserve">, </w:t>
            </w:r>
            <w:proofErr w:type="spellStart"/>
            <w:r w:rsidRPr="00D41691">
              <w:rPr>
                <w:rFonts w:eastAsia="Calibri"/>
                <w:sz w:val="20"/>
                <w:szCs w:val="20"/>
                <w:lang w:val="el-GR" w:eastAsia="en-US"/>
              </w:rPr>
              <w:t>ατραυματική</w:t>
            </w:r>
            <w:proofErr w:type="spellEnd"/>
            <w:r w:rsidRPr="00D41691">
              <w:rPr>
                <w:rFonts w:eastAsia="Calibri"/>
                <w:sz w:val="20"/>
                <w:szCs w:val="20"/>
                <w:lang w:val="el-GR" w:eastAsia="en-US"/>
              </w:rPr>
              <w:t xml:space="preserve"> και να μπορεί πολύ εύκολα να στρέφεται σε οποιαδήποτε κατεύθυνση.</w:t>
            </w:r>
          </w:p>
          <w:p w14:paraId="04249764"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6. Είναι απλή στη χρήση της με μια κατάλληλη λαβή για κράτημα και εύκολη εισαγωγή.</w:t>
            </w:r>
            <w:bookmarkStart w:id="165" w:name="%252525252525252525252525252525252525254"/>
            <w:bookmarkEnd w:id="165"/>
          </w:p>
        </w:tc>
        <w:tc>
          <w:tcPr>
            <w:tcW w:w="1155" w:type="dxa"/>
            <w:tcBorders>
              <w:left w:val="single" w:sz="2" w:space="0" w:color="000000"/>
              <w:bottom w:val="single" w:sz="2" w:space="0" w:color="000000"/>
              <w:right w:val="single" w:sz="2" w:space="0" w:color="000000"/>
            </w:tcBorders>
            <w:vAlign w:val="center"/>
          </w:tcPr>
          <w:p w14:paraId="0AD0827E"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20</w:t>
            </w:r>
          </w:p>
        </w:tc>
      </w:tr>
      <w:tr w:rsidR="00D41691" w:rsidRPr="00D41691" w14:paraId="7E56D693" w14:textId="77777777" w:rsidTr="00447969">
        <w:trPr>
          <w:trHeight w:val="627"/>
        </w:trPr>
        <w:tc>
          <w:tcPr>
            <w:tcW w:w="625" w:type="dxa"/>
            <w:tcBorders>
              <w:left w:val="single" w:sz="2" w:space="0" w:color="000000"/>
              <w:bottom w:val="single" w:sz="2" w:space="0" w:color="000000"/>
            </w:tcBorders>
            <w:vAlign w:val="center"/>
          </w:tcPr>
          <w:p w14:paraId="0F35B4C1"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8</w:t>
            </w:r>
            <w:r w:rsidRPr="00D41691">
              <w:rPr>
                <w:rFonts w:eastAsia="Calibri"/>
                <w:color w:val="000000"/>
                <w:szCs w:val="22"/>
                <w:lang w:val="en-US" w:eastAsia="en-US"/>
              </w:rPr>
              <w:t>2</w:t>
            </w:r>
          </w:p>
        </w:tc>
        <w:tc>
          <w:tcPr>
            <w:tcW w:w="1054" w:type="dxa"/>
            <w:tcBorders>
              <w:left w:val="single" w:sz="2" w:space="0" w:color="000000"/>
              <w:bottom w:val="single" w:sz="2" w:space="0" w:color="000000"/>
            </w:tcBorders>
            <w:vAlign w:val="center"/>
          </w:tcPr>
          <w:p w14:paraId="1A641B45"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24-00-30</w:t>
            </w:r>
          </w:p>
        </w:tc>
        <w:tc>
          <w:tcPr>
            <w:tcW w:w="1885" w:type="dxa"/>
            <w:tcBorders>
              <w:left w:val="single" w:sz="2" w:space="0" w:color="000000"/>
              <w:bottom w:val="single" w:sz="2" w:space="0" w:color="000000"/>
            </w:tcBorders>
            <w:vAlign w:val="center"/>
          </w:tcPr>
          <w:p w14:paraId="0D76E0AA"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ΣΙΝΔΟΝΙ ΜΕ ΕΠΕΝΔΥΣΗ ΠΛΑΣΤΙΚΟΥ Μ/Χ (60cm x 50m) ΡΟΛΛΟ</w:t>
            </w:r>
          </w:p>
        </w:tc>
        <w:tc>
          <w:tcPr>
            <w:tcW w:w="5094" w:type="dxa"/>
            <w:tcBorders>
              <w:left w:val="single" w:sz="2" w:space="0" w:color="000000"/>
              <w:bottom w:val="single" w:sz="2" w:space="0" w:color="000000"/>
            </w:tcBorders>
          </w:tcPr>
          <w:p w14:paraId="24958EE2" w14:textId="77777777" w:rsidR="00D41691" w:rsidRPr="00D41691" w:rsidRDefault="00D41691" w:rsidP="00D41691">
            <w:pPr>
              <w:spacing w:after="200" w:line="276" w:lineRule="auto"/>
              <w:rPr>
                <w:rFonts w:eastAsia="Calibri"/>
                <w:sz w:val="20"/>
                <w:szCs w:val="20"/>
                <w:lang w:val="el-GR" w:eastAsia="en-US"/>
              </w:rPr>
            </w:pPr>
            <w:r w:rsidRPr="00D41691">
              <w:rPr>
                <w:rFonts w:eastAsia="Calibri"/>
                <w:sz w:val="20"/>
                <w:szCs w:val="20"/>
                <w:lang w:val="el-GR" w:eastAsia="en-US"/>
              </w:rPr>
              <w:t>Εξεταστικό ρολό χαρτί μιας χρήσης. Να αποτελείται από δύο στρώσεις ένα φύλλο χαρτί και μία στρώση (πολυαιθυλένιο) προσαρτημένα με υγρή κόλλα Να διαθέτει διάτρηση ανά 40</w:t>
            </w:r>
            <w:r w:rsidRPr="00D41691">
              <w:rPr>
                <w:rFonts w:eastAsia="Calibri"/>
                <w:sz w:val="20"/>
                <w:szCs w:val="20"/>
                <w:lang w:val="en-US" w:eastAsia="en-US"/>
              </w:rPr>
              <w:t>cm</w:t>
            </w:r>
            <w:r w:rsidRPr="00D41691">
              <w:rPr>
                <w:rFonts w:eastAsia="Calibri"/>
                <w:sz w:val="20"/>
                <w:szCs w:val="20"/>
                <w:lang w:val="el-GR" w:eastAsia="en-US"/>
              </w:rPr>
              <w:t xml:space="preserve"> ώστε να αποκόπτεται ευκολότερα και με γκοφρέ φινίρισμα  για να μην κολλάει. Για μεγαλύτερη αντοχή να έχει επένδυση από </w:t>
            </w:r>
            <w:r w:rsidRPr="00D41691">
              <w:rPr>
                <w:rFonts w:eastAsia="Calibri"/>
                <w:sz w:val="20"/>
                <w:szCs w:val="20"/>
                <w:lang w:val="en-US" w:eastAsia="en-US"/>
              </w:rPr>
              <w:t>HDPE</w:t>
            </w:r>
            <w:r w:rsidRPr="00D41691">
              <w:rPr>
                <w:rFonts w:eastAsia="Calibri"/>
                <w:sz w:val="20"/>
                <w:szCs w:val="20"/>
                <w:lang w:val="el-GR" w:eastAsia="en-US"/>
              </w:rPr>
              <w:t xml:space="preserve">Λ. </w:t>
            </w:r>
            <w:r w:rsidRPr="00D41691">
              <w:rPr>
                <w:rFonts w:eastAsia="Calibri"/>
                <w:sz w:val="20"/>
                <w:szCs w:val="20"/>
                <w:lang w:val="en-US" w:eastAsia="en-US"/>
              </w:rPr>
              <w:t>N</w:t>
            </w:r>
            <w:r w:rsidRPr="00D41691">
              <w:rPr>
                <w:rFonts w:eastAsia="Calibri"/>
                <w:sz w:val="20"/>
                <w:szCs w:val="20"/>
                <w:lang w:val="el-GR" w:eastAsia="en-US"/>
              </w:rPr>
              <w:t>α διαθέτει υψηλή απορροφητικότητα και ανθεκτικότητα στα υγρά ενώ  παράλληλα να είναι κατάλληλο για επαφή με το δέρμα.</w:t>
            </w:r>
          </w:p>
        </w:tc>
        <w:tc>
          <w:tcPr>
            <w:tcW w:w="1155" w:type="dxa"/>
            <w:tcBorders>
              <w:left w:val="single" w:sz="2" w:space="0" w:color="000000"/>
              <w:bottom w:val="single" w:sz="2" w:space="0" w:color="000000"/>
              <w:right w:val="single" w:sz="2" w:space="0" w:color="000000"/>
            </w:tcBorders>
            <w:vAlign w:val="center"/>
          </w:tcPr>
          <w:p w14:paraId="189745A0"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n-US" w:eastAsia="en-US"/>
              </w:rPr>
              <w:t>8</w:t>
            </w:r>
            <w:r w:rsidRPr="00D41691">
              <w:rPr>
                <w:rFonts w:eastAsia="Calibri"/>
                <w:color w:val="000000"/>
                <w:sz w:val="20"/>
                <w:szCs w:val="20"/>
                <w:lang w:val="el-GR" w:eastAsia="en-US"/>
              </w:rPr>
              <w:t>000</w:t>
            </w:r>
          </w:p>
        </w:tc>
      </w:tr>
      <w:tr w:rsidR="00D41691" w:rsidRPr="00D41691" w14:paraId="2335A8C3" w14:textId="77777777" w:rsidTr="00447969">
        <w:trPr>
          <w:trHeight w:val="627"/>
        </w:trPr>
        <w:tc>
          <w:tcPr>
            <w:tcW w:w="625" w:type="dxa"/>
            <w:tcBorders>
              <w:left w:val="single" w:sz="2" w:space="0" w:color="000000"/>
              <w:bottom w:val="single" w:sz="2" w:space="0" w:color="000000"/>
            </w:tcBorders>
            <w:vAlign w:val="center"/>
          </w:tcPr>
          <w:p w14:paraId="6472C23B"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8</w:t>
            </w:r>
            <w:r w:rsidRPr="00D41691">
              <w:rPr>
                <w:rFonts w:eastAsia="Calibri"/>
                <w:color w:val="000000"/>
                <w:szCs w:val="22"/>
                <w:lang w:val="en-US" w:eastAsia="en-US"/>
              </w:rPr>
              <w:t>3</w:t>
            </w:r>
          </w:p>
        </w:tc>
        <w:tc>
          <w:tcPr>
            <w:tcW w:w="1054" w:type="dxa"/>
            <w:tcBorders>
              <w:left w:val="single" w:sz="2" w:space="0" w:color="000000"/>
              <w:bottom w:val="single" w:sz="2" w:space="0" w:color="000000"/>
            </w:tcBorders>
            <w:vAlign w:val="center"/>
          </w:tcPr>
          <w:p w14:paraId="219242F4"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24-24-03</w:t>
            </w:r>
          </w:p>
        </w:tc>
        <w:tc>
          <w:tcPr>
            <w:tcW w:w="1885" w:type="dxa"/>
            <w:tcBorders>
              <w:left w:val="single" w:sz="2" w:space="0" w:color="000000"/>
              <w:bottom w:val="single" w:sz="2" w:space="0" w:color="000000"/>
            </w:tcBorders>
            <w:vAlign w:val="center"/>
          </w:tcPr>
          <w:p w14:paraId="031F453D"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ΣΠΡΕΙ ΓΙΑ ΤΗΝ ΕΞΟΥΔΕΤΕΡΩΣΗ ΟΣΜΩΝ ΚΑΙ ΒΑΚΤΗΡΙΔΙΩΝ</w:t>
            </w:r>
          </w:p>
        </w:tc>
        <w:tc>
          <w:tcPr>
            <w:tcW w:w="5094" w:type="dxa"/>
            <w:tcBorders>
              <w:left w:val="single" w:sz="2" w:space="0" w:color="000000"/>
              <w:bottom w:val="single" w:sz="2" w:space="0" w:color="000000"/>
            </w:tcBorders>
          </w:tcPr>
          <w:p w14:paraId="61AFEA48" w14:textId="77777777" w:rsidR="00D41691" w:rsidRPr="00D41691" w:rsidRDefault="00D41691" w:rsidP="00D41691">
            <w:pPr>
              <w:numPr>
                <w:ilvl w:val="0"/>
                <w:numId w:val="49"/>
              </w:numPr>
              <w:spacing w:after="0" w:line="276" w:lineRule="auto"/>
              <w:contextualSpacing/>
              <w:jc w:val="left"/>
              <w:rPr>
                <w:rFonts w:eastAsia="Calibri"/>
                <w:sz w:val="20"/>
                <w:szCs w:val="20"/>
                <w:lang w:val="el-GR" w:eastAsia="en-US"/>
              </w:rPr>
            </w:pPr>
            <w:r w:rsidRPr="00D41691">
              <w:rPr>
                <w:rFonts w:eastAsia="Calibri"/>
                <w:sz w:val="20"/>
                <w:szCs w:val="20"/>
                <w:lang w:val="el-GR" w:eastAsia="en-US"/>
              </w:rPr>
              <w:t>Να εξουδετερώνει οσμές και βακτήρια.</w:t>
            </w:r>
          </w:p>
          <w:p w14:paraId="34BBC40B" w14:textId="77777777" w:rsidR="00D41691" w:rsidRPr="00D41691" w:rsidRDefault="00D41691" w:rsidP="00D41691">
            <w:pPr>
              <w:numPr>
                <w:ilvl w:val="0"/>
                <w:numId w:val="49"/>
              </w:numPr>
              <w:spacing w:after="0" w:line="276" w:lineRule="auto"/>
              <w:contextualSpacing/>
              <w:jc w:val="left"/>
              <w:rPr>
                <w:rFonts w:eastAsia="Calibri"/>
                <w:sz w:val="20"/>
                <w:szCs w:val="20"/>
                <w:lang w:val="el-GR" w:eastAsia="en-US"/>
              </w:rPr>
            </w:pPr>
            <w:r w:rsidRPr="00D41691">
              <w:rPr>
                <w:rFonts w:eastAsia="Calibri"/>
                <w:sz w:val="20"/>
                <w:szCs w:val="20"/>
                <w:lang w:val="el-GR" w:eastAsia="en-US"/>
              </w:rPr>
              <w:t xml:space="preserve">Να παρέχει </w:t>
            </w:r>
            <w:proofErr w:type="spellStart"/>
            <w:r w:rsidRPr="00D41691">
              <w:rPr>
                <w:rFonts w:eastAsia="Calibri"/>
                <w:sz w:val="20"/>
                <w:szCs w:val="20"/>
                <w:lang w:val="el-GR" w:eastAsia="en-US"/>
              </w:rPr>
              <w:t>αδρανοποιητική</w:t>
            </w:r>
            <w:proofErr w:type="spellEnd"/>
            <w:r w:rsidRPr="00D41691">
              <w:rPr>
                <w:rFonts w:eastAsia="Calibri"/>
                <w:sz w:val="20"/>
                <w:szCs w:val="20"/>
                <w:lang w:val="el-GR" w:eastAsia="en-US"/>
              </w:rPr>
              <w:t xml:space="preserve"> και </w:t>
            </w:r>
            <w:proofErr w:type="spellStart"/>
            <w:r w:rsidRPr="00D41691">
              <w:rPr>
                <w:rFonts w:eastAsia="Calibri"/>
                <w:sz w:val="20"/>
                <w:szCs w:val="20"/>
                <w:lang w:val="el-GR" w:eastAsia="en-US"/>
              </w:rPr>
              <w:t>βακτηριοστατική</w:t>
            </w:r>
            <w:proofErr w:type="spellEnd"/>
            <w:r w:rsidRPr="00D41691">
              <w:rPr>
                <w:rFonts w:eastAsia="Calibri"/>
                <w:sz w:val="20"/>
                <w:szCs w:val="20"/>
                <w:lang w:val="el-GR" w:eastAsia="en-US"/>
              </w:rPr>
              <w:t xml:space="preserve"> δράση.</w:t>
            </w:r>
          </w:p>
          <w:p w14:paraId="225CBC74" w14:textId="77777777" w:rsidR="00D41691" w:rsidRPr="00D41691" w:rsidRDefault="00D41691" w:rsidP="00D41691">
            <w:pPr>
              <w:numPr>
                <w:ilvl w:val="0"/>
                <w:numId w:val="49"/>
              </w:numPr>
              <w:spacing w:after="0" w:line="276" w:lineRule="auto"/>
              <w:contextualSpacing/>
              <w:jc w:val="left"/>
              <w:rPr>
                <w:rFonts w:eastAsia="Calibri"/>
                <w:sz w:val="20"/>
                <w:szCs w:val="20"/>
                <w:lang w:val="el-GR" w:eastAsia="en-US"/>
              </w:rPr>
            </w:pPr>
            <w:r w:rsidRPr="00D41691">
              <w:rPr>
                <w:rFonts w:eastAsia="Calibri"/>
                <w:sz w:val="20"/>
                <w:szCs w:val="20"/>
                <w:lang w:val="el-GR" w:eastAsia="en-US"/>
              </w:rPr>
              <w:t>Να αφήνει άρωμα φρεσκάδας μεγάλης διάρκειας κατά τη χρήση.</w:t>
            </w:r>
          </w:p>
          <w:p w14:paraId="5AB67B8A" w14:textId="77777777" w:rsidR="00D41691" w:rsidRPr="00D41691" w:rsidRDefault="00D41691" w:rsidP="00D41691">
            <w:pPr>
              <w:numPr>
                <w:ilvl w:val="0"/>
                <w:numId w:val="49"/>
              </w:numPr>
              <w:spacing w:after="0" w:line="276" w:lineRule="auto"/>
              <w:contextualSpacing/>
              <w:jc w:val="left"/>
              <w:rPr>
                <w:rFonts w:eastAsia="Calibri"/>
                <w:sz w:val="20"/>
                <w:szCs w:val="20"/>
                <w:lang w:val="el-GR" w:eastAsia="en-US"/>
              </w:rPr>
            </w:pPr>
            <w:r w:rsidRPr="00D41691">
              <w:rPr>
                <w:rFonts w:eastAsia="Calibri"/>
                <w:sz w:val="20"/>
                <w:szCs w:val="20"/>
                <w:lang w:val="el-GR" w:eastAsia="en-US"/>
              </w:rPr>
              <w:t xml:space="preserve">Να διαθέτει </w:t>
            </w:r>
            <w:r w:rsidRPr="00D41691">
              <w:rPr>
                <w:rFonts w:eastAsia="Calibri"/>
                <w:sz w:val="20"/>
                <w:szCs w:val="20"/>
                <w:lang w:val="en-US" w:eastAsia="en-US"/>
              </w:rPr>
              <w:t>Bag</w:t>
            </w:r>
            <w:r w:rsidRPr="00D41691">
              <w:rPr>
                <w:rFonts w:eastAsia="Calibri"/>
                <w:sz w:val="20"/>
                <w:szCs w:val="20"/>
                <w:lang w:val="el-GR" w:eastAsia="en-US"/>
              </w:rPr>
              <w:t>-</w:t>
            </w:r>
            <w:r w:rsidRPr="00D41691">
              <w:rPr>
                <w:rFonts w:eastAsia="Calibri"/>
                <w:sz w:val="20"/>
                <w:szCs w:val="20"/>
                <w:lang w:val="en-US" w:eastAsia="en-US"/>
              </w:rPr>
              <w:t>On</w:t>
            </w:r>
            <w:r w:rsidRPr="00D41691">
              <w:rPr>
                <w:rFonts w:eastAsia="Calibri"/>
                <w:sz w:val="20"/>
                <w:szCs w:val="20"/>
                <w:lang w:val="el-GR" w:eastAsia="en-US"/>
              </w:rPr>
              <w:t>-</w:t>
            </w:r>
            <w:r w:rsidRPr="00D41691">
              <w:rPr>
                <w:rFonts w:eastAsia="Calibri"/>
                <w:sz w:val="20"/>
                <w:szCs w:val="20"/>
                <w:lang w:val="en-US" w:eastAsia="en-US"/>
              </w:rPr>
              <w:t>Valve</w:t>
            </w:r>
            <w:r w:rsidRPr="00D41691">
              <w:rPr>
                <w:rFonts w:eastAsia="Calibri"/>
                <w:sz w:val="20"/>
                <w:szCs w:val="20"/>
                <w:lang w:val="el-GR" w:eastAsia="en-US"/>
              </w:rPr>
              <w:t xml:space="preserve"> σύστημα ψεκασμού που εξασφαλίζει:</w:t>
            </w:r>
          </w:p>
          <w:p w14:paraId="25AE4F53" w14:textId="77777777" w:rsidR="00D41691" w:rsidRPr="00D41691" w:rsidRDefault="00D41691" w:rsidP="00D41691">
            <w:pPr>
              <w:numPr>
                <w:ilvl w:val="1"/>
                <w:numId w:val="47"/>
              </w:numPr>
              <w:spacing w:after="0" w:line="276" w:lineRule="auto"/>
              <w:contextualSpacing/>
              <w:jc w:val="left"/>
              <w:rPr>
                <w:rFonts w:eastAsia="Calibri"/>
                <w:sz w:val="20"/>
                <w:szCs w:val="20"/>
                <w:lang w:val="el-GR" w:eastAsia="en-US"/>
              </w:rPr>
            </w:pPr>
            <w:r w:rsidRPr="00D41691">
              <w:rPr>
                <w:rFonts w:eastAsia="Calibri"/>
                <w:sz w:val="20"/>
                <w:szCs w:val="20"/>
                <w:lang w:val="el-GR" w:eastAsia="en-US"/>
              </w:rPr>
              <w:t>100% άδειασμα του φιαλιδίου – μέγιστη χρήση του υλικού.</w:t>
            </w:r>
          </w:p>
          <w:p w14:paraId="2B25F619" w14:textId="77777777" w:rsidR="00D41691" w:rsidRPr="00D41691" w:rsidRDefault="00D41691" w:rsidP="00D41691">
            <w:pPr>
              <w:numPr>
                <w:ilvl w:val="1"/>
                <w:numId w:val="47"/>
              </w:numPr>
              <w:spacing w:after="0" w:line="276" w:lineRule="auto"/>
              <w:contextualSpacing/>
              <w:jc w:val="left"/>
              <w:rPr>
                <w:rFonts w:eastAsia="Calibri"/>
                <w:sz w:val="20"/>
                <w:szCs w:val="20"/>
                <w:lang w:val="el-GR" w:eastAsia="en-US"/>
              </w:rPr>
            </w:pPr>
            <w:r w:rsidRPr="00D41691">
              <w:rPr>
                <w:rFonts w:eastAsia="Calibri"/>
                <w:sz w:val="20"/>
                <w:szCs w:val="20"/>
                <w:lang w:val="el-GR" w:eastAsia="en-US"/>
              </w:rPr>
              <w:t>δυνατότητα ψεκασμού σε κάθε κλίση – ακόμα και ανάποδα.</w:t>
            </w:r>
          </w:p>
          <w:p w14:paraId="6A5EF9D7" w14:textId="77777777" w:rsidR="00D41691" w:rsidRPr="00D41691" w:rsidRDefault="00D41691" w:rsidP="00D41691">
            <w:pPr>
              <w:numPr>
                <w:ilvl w:val="1"/>
                <w:numId w:val="47"/>
              </w:numPr>
              <w:spacing w:after="0" w:line="276" w:lineRule="auto"/>
              <w:contextualSpacing/>
              <w:jc w:val="left"/>
              <w:rPr>
                <w:rFonts w:eastAsia="Calibri"/>
                <w:sz w:val="20"/>
                <w:szCs w:val="20"/>
                <w:lang w:val="el-GR" w:eastAsia="en-US"/>
              </w:rPr>
            </w:pPr>
            <w:r w:rsidRPr="00D41691">
              <w:rPr>
                <w:rFonts w:eastAsia="Calibri"/>
                <w:sz w:val="20"/>
                <w:szCs w:val="20"/>
                <w:lang w:val="el-GR" w:eastAsia="en-US"/>
              </w:rPr>
              <w:t>ομοιόμορφο και ελεγχόμενο ψεκασμό για βέλτιστο αποτέλεσμα χρήσης.</w:t>
            </w:r>
          </w:p>
          <w:p w14:paraId="58A3A85C" w14:textId="77777777" w:rsidR="00D41691" w:rsidRPr="00D41691" w:rsidRDefault="00D41691" w:rsidP="00D41691">
            <w:pPr>
              <w:numPr>
                <w:ilvl w:val="1"/>
                <w:numId w:val="47"/>
              </w:numPr>
              <w:spacing w:after="0" w:line="276" w:lineRule="auto"/>
              <w:contextualSpacing/>
              <w:jc w:val="left"/>
              <w:rPr>
                <w:rFonts w:eastAsia="Calibri"/>
                <w:sz w:val="20"/>
                <w:szCs w:val="20"/>
                <w:lang w:val="el-GR" w:eastAsia="en-US"/>
              </w:rPr>
            </w:pPr>
            <w:r w:rsidRPr="00D41691">
              <w:rPr>
                <w:rFonts w:eastAsia="Calibri"/>
                <w:sz w:val="20"/>
                <w:szCs w:val="20"/>
                <w:lang w:val="el-GR" w:eastAsia="en-US"/>
              </w:rPr>
              <w:t>διατήρηση ακέραιης σύστασης του διαλύματος ψεκασμού χωρίς πιθανότητα επιμόλυνσης από εξωγενείς ή/και ενδογενείς παράγοντες καθ’ όλη τη διάρκεια χρήσης του.</w:t>
            </w:r>
          </w:p>
          <w:p w14:paraId="197EC9E9" w14:textId="77777777" w:rsidR="00D41691" w:rsidRPr="00D41691" w:rsidRDefault="00D41691" w:rsidP="00D41691">
            <w:pPr>
              <w:numPr>
                <w:ilvl w:val="0"/>
                <w:numId w:val="48"/>
              </w:numPr>
              <w:spacing w:after="0" w:line="276" w:lineRule="auto"/>
              <w:contextualSpacing/>
              <w:jc w:val="left"/>
              <w:rPr>
                <w:rFonts w:eastAsia="Calibri"/>
                <w:sz w:val="20"/>
                <w:szCs w:val="20"/>
                <w:lang w:val="el-GR" w:eastAsia="en-US"/>
              </w:rPr>
            </w:pPr>
            <w:r w:rsidRPr="00D41691">
              <w:rPr>
                <w:rFonts w:eastAsia="Calibri"/>
                <w:sz w:val="20"/>
                <w:szCs w:val="20"/>
                <w:lang w:val="el-GR" w:eastAsia="en-US"/>
              </w:rPr>
              <w:t xml:space="preserve">Να διατίθεται σε ατομική συσκευασία των 50 </w:t>
            </w:r>
            <w:r w:rsidRPr="00D41691">
              <w:rPr>
                <w:rFonts w:eastAsia="Calibri"/>
                <w:sz w:val="20"/>
                <w:szCs w:val="20"/>
                <w:lang w:val="en-US" w:eastAsia="en-US"/>
              </w:rPr>
              <w:t>ml</w:t>
            </w:r>
            <w:r w:rsidRPr="00D41691">
              <w:rPr>
                <w:rFonts w:eastAsia="Calibri"/>
                <w:sz w:val="20"/>
                <w:szCs w:val="20"/>
                <w:lang w:val="el-GR" w:eastAsia="en-US"/>
              </w:rPr>
              <w:t xml:space="preserve"> και να φέρει σήμανση </w:t>
            </w:r>
            <w:r w:rsidRPr="00D41691">
              <w:rPr>
                <w:rFonts w:eastAsia="Calibri"/>
                <w:sz w:val="20"/>
                <w:szCs w:val="20"/>
                <w:lang w:val="en-US" w:eastAsia="en-US"/>
              </w:rPr>
              <w:t>CE</w:t>
            </w:r>
            <w:r w:rsidRPr="00D41691">
              <w:rPr>
                <w:rFonts w:eastAsia="Calibri"/>
                <w:sz w:val="20"/>
                <w:szCs w:val="20"/>
                <w:lang w:val="el-GR" w:eastAsia="en-US"/>
              </w:rPr>
              <w:t>.</w:t>
            </w:r>
          </w:p>
        </w:tc>
        <w:tc>
          <w:tcPr>
            <w:tcW w:w="1155" w:type="dxa"/>
            <w:tcBorders>
              <w:left w:val="single" w:sz="2" w:space="0" w:color="000000"/>
              <w:bottom w:val="single" w:sz="2" w:space="0" w:color="000000"/>
              <w:right w:val="single" w:sz="2" w:space="0" w:color="000000"/>
            </w:tcBorders>
            <w:vAlign w:val="center"/>
          </w:tcPr>
          <w:p w14:paraId="3014A61E"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500</w:t>
            </w:r>
          </w:p>
        </w:tc>
      </w:tr>
      <w:tr w:rsidR="00D41691" w:rsidRPr="00D41691" w14:paraId="43F955E7" w14:textId="77777777" w:rsidTr="00447969">
        <w:trPr>
          <w:trHeight w:val="627"/>
        </w:trPr>
        <w:tc>
          <w:tcPr>
            <w:tcW w:w="625" w:type="dxa"/>
            <w:tcBorders>
              <w:left w:val="single" w:sz="2" w:space="0" w:color="000000"/>
              <w:bottom w:val="single" w:sz="2" w:space="0" w:color="000000"/>
            </w:tcBorders>
            <w:vAlign w:val="center"/>
          </w:tcPr>
          <w:p w14:paraId="5C980ED7"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8</w:t>
            </w:r>
            <w:r w:rsidRPr="00D41691">
              <w:rPr>
                <w:rFonts w:eastAsia="Calibri"/>
                <w:color w:val="000000"/>
                <w:szCs w:val="22"/>
                <w:lang w:val="en-US" w:eastAsia="en-US"/>
              </w:rPr>
              <w:t>4</w:t>
            </w:r>
          </w:p>
        </w:tc>
        <w:tc>
          <w:tcPr>
            <w:tcW w:w="1054" w:type="dxa"/>
            <w:tcBorders>
              <w:left w:val="single" w:sz="2" w:space="0" w:color="000000"/>
              <w:bottom w:val="single" w:sz="2" w:space="0" w:color="000000"/>
            </w:tcBorders>
            <w:vAlign w:val="center"/>
          </w:tcPr>
          <w:p w14:paraId="507E2B51"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24-00-52</w:t>
            </w:r>
          </w:p>
        </w:tc>
        <w:tc>
          <w:tcPr>
            <w:tcW w:w="1885" w:type="dxa"/>
            <w:tcBorders>
              <w:left w:val="single" w:sz="2" w:space="0" w:color="000000"/>
              <w:bottom w:val="single" w:sz="2" w:space="0" w:color="000000"/>
            </w:tcBorders>
            <w:vAlign w:val="center"/>
          </w:tcPr>
          <w:p w14:paraId="13509AC5"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ΣΤΕΓΝΕΣ ΥΠΕΡ-ΑΠΟΡΡΟΦΗΤΙΚΕΣ ΠΕΤΣΕΤΕΣ ΚΑΘ/ΣΜΟΥ ΑΣΘΕΝΩΝ</w:t>
            </w:r>
          </w:p>
        </w:tc>
        <w:tc>
          <w:tcPr>
            <w:tcW w:w="5094" w:type="dxa"/>
            <w:tcBorders>
              <w:left w:val="single" w:sz="2" w:space="0" w:color="000000"/>
              <w:bottom w:val="single" w:sz="2" w:space="0" w:color="000000"/>
            </w:tcBorders>
          </w:tcPr>
          <w:p w14:paraId="164E30F7"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cs="Arial"/>
                <w:b/>
                <w:sz w:val="20"/>
                <w:szCs w:val="20"/>
                <w:u w:val="single"/>
                <w:lang w:val="el-GR" w:eastAsia="en-US"/>
              </w:rPr>
              <w:t>ΣΤΕΓΝΕΣ ΥΠΕΡ-ΑΠΟΡΡΟΦΗΤΙΚΕΣ ΠΕΤΣΕΤΕΣ ΠΕΡΙΠΟΙΗΣΗΣ ΑΣΘΕΝΩΝ-ΕΠΙΦΑΝΕΙΩΝ</w:t>
            </w:r>
          </w:p>
          <w:p w14:paraId="50B92C73"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it-IT"/>
              </w:rPr>
              <w:t>Στεγνή πετσέτα καθαρισμού</w:t>
            </w:r>
            <w:r w:rsidRPr="00D41691">
              <w:rPr>
                <w:rFonts w:eastAsia="Calibri" w:cs="Arial"/>
                <w:sz w:val="20"/>
                <w:szCs w:val="20"/>
                <w:lang w:val="el-GR" w:eastAsia="en-US"/>
              </w:rPr>
              <w:t xml:space="preserve">  για το </w:t>
            </w:r>
            <w:r w:rsidRPr="00D41691">
              <w:rPr>
                <w:rFonts w:eastAsia="Calibri"/>
                <w:sz w:val="20"/>
                <w:szCs w:val="20"/>
                <w:lang w:val="el-GR" w:eastAsia="it-IT"/>
              </w:rPr>
              <w:t xml:space="preserve"> πλύσιμο ασθενών και καθαρισμό επιφανειών (κρεβάτια -κομοδίνα ).</w:t>
            </w:r>
          </w:p>
          <w:p w14:paraId="6AEB24DF" w14:textId="77777777" w:rsidR="00D41691" w:rsidRPr="00D41691" w:rsidRDefault="00D41691" w:rsidP="00D41691">
            <w:pPr>
              <w:spacing w:after="200" w:line="276" w:lineRule="auto"/>
              <w:rPr>
                <w:rFonts w:eastAsia="Calibri"/>
                <w:sz w:val="20"/>
                <w:szCs w:val="20"/>
                <w:lang w:val="el-GR" w:eastAsia="en-US"/>
              </w:rPr>
            </w:pPr>
            <w:r w:rsidRPr="00D41691">
              <w:rPr>
                <w:rFonts w:eastAsia="Calibri"/>
                <w:sz w:val="20"/>
                <w:szCs w:val="20"/>
                <w:lang w:val="el-GR" w:eastAsia="it-IT"/>
              </w:rPr>
              <w:t xml:space="preserve">Να είναι κατασκευασμένη από άριστης ποιότητας ΝΟΝ </w:t>
            </w:r>
            <w:r w:rsidRPr="00D41691">
              <w:rPr>
                <w:rFonts w:eastAsia="Calibri"/>
                <w:sz w:val="20"/>
                <w:szCs w:val="20"/>
                <w:lang w:val="en-US" w:eastAsia="it-IT"/>
              </w:rPr>
              <w:t>WOVEN</w:t>
            </w:r>
            <w:r w:rsidRPr="00D41691">
              <w:rPr>
                <w:rFonts w:eastAsia="Calibri"/>
                <w:sz w:val="20"/>
                <w:szCs w:val="20"/>
                <w:lang w:val="el-GR" w:eastAsia="it-IT"/>
              </w:rPr>
              <w:t xml:space="preserve">  υλικό </w:t>
            </w:r>
            <w:proofErr w:type="spellStart"/>
            <w:r w:rsidRPr="00D41691">
              <w:rPr>
                <w:rFonts w:eastAsia="Calibri"/>
                <w:sz w:val="20"/>
                <w:szCs w:val="20"/>
                <w:lang w:val="en-US" w:eastAsia="it-IT"/>
              </w:rPr>
              <w:t>Airlaid</w:t>
            </w:r>
            <w:proofErr w:type="spellEnd"/>
            <w:r w:rsidRPr="00D41691">
              <w:rPr>
                <w:rFonts w:eastAsia="Calibri"/>
                <w:sz w:val="20"/>
                <w:szCs w:val="20"/>
                <w:lang w:val="el-GR" w:eastAsia="it-IT"/>
              </w:rPr>
              <w:t xml:space="preserve"> 50 </w:t>
            </w:r>
            <w:r w:rsidRPr="00D41691">
              <w:rPr>
                <w:rFonts w:eastAsia="Calibri"/>
                <w:sz w:val="20"/>
                <w:szCs w:val="20"/>
                <w:lang w:val="en-US" w:eastAsia="it-IT"/>
              </w:rPr>
              <w:t>gr</w:t>
            </w:r>
            <w:r w:rsidRPr="00D41691">
              <w:rPr>
                <w:rFonts w:eastAsia="Calibri"/>
                <w:sz w:val="20"/>
                <w:szCs w:val="20"/>
                <w:lang w:val="el-GR" w:eastAsia="it-IT"/>
              </w:rPr>
              <w:t>/</w:t>
            </w:r>
            <w:r w:rsidRPr="00D41691">
              <w:rPr>
                <w:rFonts w:eastAsia="Calibri"/>
                <w:sz w:val="20"/>
                <w:szCs w:val="20"/>
                <w:lang w:val="en-US" w:eastAsia="it-IT"/>
              </w:rPr>
              <w:t>sqm</w:t>
            </w:r>
            <w:r w:rsidRPr="00D41691">
              <w:rPr>
                <w:rFonts w:eastAsia="Calibri"/>
                <w:sz w:val="20"/>
                <w:szCs w:val="20"/>
                <w:lang w:val="el-GR" w:eastAsia="it-IT"/>
              </w:rPr>
              <w:t xml:space="preserve"> με 2 εξωτερικά στρώματα (</w:t>
            </w:r>
            <w:proofErr w:type="spellStart"/>
            <w:r w:rsidRPr="00D41691">
              <w:rPr>
                <w:rFonts w:eastAsia="Calibri"/>
                <w:sz w:val="20"/>
                <w:szCs w:val="20"/>
                <w:lang w:val="en-US" w:eastAsia="it-IT"/>
              </w:rPr>
              <w:t>Spunbond</w:t>
            </w:r>
            <w:proofErr w:type="spellEnd"/>
            <w:r w:rsidRPr="00D41691">
              <w:rPr>
                <w:rFonts w:eastAsia="Calibri"/>
                <w:sz w:val="20"/>
                <w:szCs w:val="20"/>
                <w:lang w:val="el-GR" w:eastAsia="it-IT"/>
              </w:rPr>
              <w:t>+</w:t>
            </w:r>
            <w:r w:rsidRPr="00D41691">
              <w:rPr>
                <w:rFonts w:eastAsia="Calibri"/>
                <w:sz w:val="20"/>
                <w:szCs w:val="20"/>
                <w:lang w:val="en-US" w:eastAsia="it-IT"/>
              </w:rPr>
              <w:t>pulp</w:t>
            </w:r>
            <w:r w:rsidRPr="00D41691">
              <w:rPr>
                <w:rFonts w:eastAsia="Calibri"/>
                <w:sz w:val="20"/>
                <w:szCs w:val="20"/>
                <w:lang w:val="el-GR" w:eastAsia="it-IT"/>
              </w:rPr>
              <w:t xml:space="preserve">). Να είναι ισχυρά ανθεκτική ώστε να επιτρέπει το σαπούνισμα και το ξέβγαλμα των ασθενών </w:t>
            </w:r>
            <w:bookmarkStart w:id="166" w:name="_Hlk63756631"/>
            <w:r w:rsidRPr="00D41691">
              <w:rPr>
                <w:rFonts w:eastAsia="Calibri"/>
                <w:sz w:val="20"/>
                <w:szCs w:val="20"/>
                <w:lang w:val="el-GR" w:eastAsia="it-IT"/>
              </w:rPr>
              <w:t>και των χώρων εργασίας.</w:t>
            </w:r>
            <w:bookmarkEnd w:id="166"/>
            <w:r w:rsidRPr="00D41691">
              <w:rPr>
                <w:rFonts w:eastAsia="Calibri"/>
                <w:sz w:val="20"/>
                <w:szCs w:val="20"/>
                <w:lang w:val="el-GR" w:eastAsia="it-IT"/>
              </w:rPr>
              <w:t xml:space="preserve"> Να μην προκαλεί ερεθισμό στο δέρμα. </w:t>
            </w:r>
            <w:bookmarkStart w:id="167" w:name="_Hlk63756600"/>
            <w:r w:rsidRPr="00D41691">
              <w:rPr>
                <w:rFonts w:eastAsia="Calibri"/>
                <w:sz w:val="20"/>
                <w:szCs w:val="20"/>
                <w:lang w:val="el-GR" w:eastAsia="it-IT"/>
              </w:rPr>
              <w:t>Να απορροφά 10 φορές το βάρος της</w:t>
            </w:r>
            <w:bookmarkEnd w:id="167"/>
            <w:r w:rsidRPr="00D41691">
              <w:rPr>
                <w:rFonts w:eastAsia="Calibri"/>
                <w:sz w:val="20"/>
                <w:szCs w:val="20"/>
                <w:lang w:val="el-GR" w:eastAsia="it-IT"/>
              </w:rPr>
              <w:t>. Να διατίθεται σε συσκευασία των 50 τεμαχίων &amp; διαστάσεων 40</w:t>
            </w:r>
            <w:r w:rsidRPr="00D41691">
              <w:rPr>
                <w:rFonts w:eastAsia="Calibri"/>
                <w:sz w:val="20"/>
                <w:szCs w:val="20"/>
                <w:lang w:val="en-US" w:eastAsia="it-IT"/>
              </w:rPr>
              <w:t>cm</w:t>
            </w:r>
            <w:r w:rsidRPr="00D41691">
              <w:rPr>
                <w:rFonts w:eastAsia="Calibri"/>
                <w:sz w:val="20"/>
                <w:szCs w:val="20"/>
                <w:lang w:val="el-GR" w:eastAsia="it-IT"/>
              </w:rPr>
              <w:t xml:space="preserve"> </w:t>
            </w:r>
            <w:r w:rsidRPr="00D41691">
              <w:rPr>
                <w:rFonts w:eastAsia="Calibri"/>
                <w:sz w:val="20"/>
                <w:szCs w:val="20"/>
                <w:lang w:val="en-US" w:eastAsia="it-IT"/>
              </w:rPr>
              <w:t>X</w:t>
            </w:r>
            <w:r w:rsidRPr="00D41691">
              <w:rPr>
                <w:rFonts w:eastAsia="Calibri"/>
                <w:sz w:val="20"/>
                <w:szCs w:val="20"/>
                <w:lang w:val="el-GR" w:eastAsia="it-IT"/>
              </w:rPr>
              <w:t xml:space="preserve"> 40</w:t>
            </w:r>
            <w:r w:rsidRPr="00D41691">
              <w:rPr>
                <w:rFonts w:eastAsia="Calibri"/>
                <w:sz w:val="20"/>
                <w:szCs w:val="20"/>
                <w:lang w:val="en-US" w:eastAsia="it-IT"/>
              </w:rPr>
              <w:t>cm</w:t>
            </w:r>
            <w:r w:rsidRPr="00D41691">
              <w:rPr>
                <w:rFonts w:eastAsia="Calibri"/>
                <w:sz w:val="20"/>
                <w:szCs w:val="20"/>
                <w:lang w:val="el-GR" w:eastAsia="it-IT"/>
              </w:rPr>
              <w:t>.</w:t>
            </w:r>
          </w:p>
        </w:tc>
        <w:tc>
          <w:tcPr>
            <w:tcW w:w="1155" w:type="dxa"/>
            <w:tcBorders>
              <w:left w:val="single" w:sz="2" w:space="0" w:color="000000"/>
              <w:bottom w:val="single" w:sz="2" w:space="0" w:color="000000"/>
              <w:right w:val="single" w:sz="2" w:space="0" w:color="000000"/>
            </w:tcBorders>
            <w:vAlign w:val="center"/>
          </w:tcPr>
          <w:p w14:paraId="59F26AD5"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220.000</w:t>
            </w:r>
          </w:p>
        </w:tc>
      </w:tr>
      <w:tr w:rsidR="00D41691" w:rsidRPr="00D41691" w14:paraId="35039AFD" w14:textId="77777777" w:rsidTr="00447969">
        <w:trPr>
          <w:trHeight w:val="627"/>
        </w:trPr>
        <w:tc>
          <w:tcPr>
            <w:tcW w:w="625" w:type="dxa"/>
            <w:tcBorders>
              <w:left w:val="single" w:sz="2" w:space="0" w:color="000000"/>
              <w:bottom w:val="single" w:sz="2" w:space="0" w:color="000000"/>
            </w:tcBorders>
            <w:vAlign w:val="center"/>
          </w:tcPr>
          <w:p w14:paraId="4F6167AB"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8</w:t>
            </w:r>
            <w:r w:rsidRPr="00D41691">
              <w:rPr>
                <w:rFonts w:eastAsia="Calibri"/>
                <w:color w:val="000000"/>
                <w:szCs w:val="22"/>
                <w:lang w:val="en-US" w:eastAsia="en-US"/>
              </w:rPr>
              <w:t>5</w:t>
            </w:r>
          </w:p>
        </w:tc>
        <w:tc>
          <w:tcPr>
            <w:tcW w:w="1054" w:type="dxa"/>
            <w:tcBorders>
              <w:left w:val="single" w:sz="2" w:space="0" w:color="000000"/>
              <w:bottom w:val="single" w:sz="2" w:space="0" w:color="000000"/>
            </w:tcBorders>
            <w:vAlign w:val="center"/>
          </w:tcPr>
          <w:p w14:paraId="66D2E269"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24-27-01</w:t>
            </w:r>
          </w:p>
        </w:tc>
        <w:tc>
          <w:tcPr>
            <w:tcW w:w="1885" w:type="dxa"/>
            <w:tcBorders>
              <w:left w:val="single" w:sz="2" w:space="0" w:color="000000"/>
              <w:bottom w:val="single" w:sz="2" w:space="0" w:color="000000"/>
            </w:tcBorders>
            <w:vAlign w:val="center"/>
          </w:tcPr>
          <w:p w14:paraId="4344C770"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ΣΤΡΩΜΑ ΑΦΡΟΛΕΞ 195cm X 87cm X 2cm</w:t>
            </w:r>
          </w:p>
        </w:tc>
        <w:tc>
          <w:tcPr>
            <w:tcW w:w="5094" w:type="dxa"/>
            <w:tcBorders>
              <w:left w:val="single" w:sz="2" w:space="0" w:color="000000"/>
              <w:bottom w:val="single" w:sz="2" w:space="0" w:color="000000"/>
            </w:tcBorders>
          </w:tcPr>
          <w:p w14:paraId="40A3DFBD"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 xml:space="preserve">Στρώμα </w:t>
            </w:r>
            <w:proofErr w:type="spellStart"/>
            <w:r w:rsidRPr="00D41691">
              <w:rPr>
                <w:rFonts w:eastAsia="Calibri"/>
                <w:sz w:val="20"/>
                <w:szCs w:val="20"/>
                <w:lang w:val="el-GR" w:eastAsia="en-US"/>
              </w:rPr>
              <w:t>μιάς</w:t>
            </w:r>
            <w:proofErr w:type="spellEnd"/>
            <w:r w:rsidRPr="00D41691">
              <w:rPr>
                <w:rFonts w:eastAsia="Calibri"/>
                <w:sz w:val="20"/>
                <w:szCs w:val="20"/>
                <w:lang w:val="el-GR" w:eastAsia="en-US"/>
              </w:rPr>
              <w:t xml:space="preserve"> χρήσεως , ανθεκτικό από αφρολέξ σταθερό που παίρνει το σχήμα του σώματος να μην κρατάει υγρά για την αποφυγή κατακλίσεων.</w:t>
            </w:r>
          </w:p>
        </w:tc>
        <w:tc>
          <w:tcPr>
            <w:tcW w:w="1155" w:type="dxa"/>
            <w:tcBorders>
              <w:left w:val="single" w:sz="2" w:space="0" w:color="000000"/>
              <w:bottom w:val="single" w:sz="2" w:space="0" w:color="000000"/>
              <w:right w:val="single" w:sz="2" w:space="0" w:color="000000"/>
            </w:tcBorders>
            <w:vAlign w:val="center"/>
          </w:tcPr>
          <w:p w14:paraId="69CB3D82"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100</w:t>
            </w:r>
          </w:p>
        </w:tc>
      </w:tr>
      <w:tr w:rsidR="00D41691" w:rsidRPr="00D41691" w14:paraId="4FB6E387" w14:textId="77777777" w:rsidTr="00447969">
        <w:trPr>
          <w:trHeight w:val="627"/>
        </w:trPr>
        <w:tc>
          <w:tcPr>
            <w:tcW w:w="625" w:type="dxa"/>
            <w:tcBorders>
              <w:left w:val="single" w:sz="2" w:space="0" w:color="000000"/>
              <w:bottom w:val="single" w:sz="2" w:space="0" w:color="000000"/>
            </w:tcBorders>
            <w:vAlign w:val="center"/>
          </w:tcPr>
          <w:p w14:paraId="665DB1ED"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8</w:t>
            </w:r>
            <w:r w:rsidRPr="00D41691">
              <w:rPr>
                <w:rFonts w:eastAsia="Calibri"/>
                <w:color w:val="000000"/>
                <w:szCs w:val="22"/>
                <w:lang w:val="en-US" w:eastAsia="en-US"/>
              </w:rPr>
              <w:t>6</w:t>
            </w:r>
          </w:p>
        </w:tc>
        <w:tc>
          <w:tcPr>
            <w:tcW w:w="1054" w:type="dxa"/>
            <w:tcBorders>
              <w:left w:val="single" w:sz="2" w:space="0" w:color="000000"/>
              <w:bottom w:val="single" w:sz="2" w:space="0" w:color="000000"/>
            </w:tcBorders>
            <w:vAlign w:val="center"/>
          </w:tcPr>
          <w:p w14:paraId="337FBF05"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50-00-67</w:t>
            </w:r>
          </w:p>
        </w:tc>
        <w:tc>
          <w:tcPr>
            <w:tcW w:w="1885" w:type="dxa"/>
            <w:tcBorders>
              <w:left w:val="single" w:sz="2" w:space="0" w:color="000000"/>
              <w:bottom w:val="single" w:sz="2" w:space="0" w:color="000000"/>
            </w:tcBorders>
            <w:vAlign w:val="center"/>
          </w:tcPr>
          <w:p w14:paraId="46CFE833"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ΣΥΜΠΛΗΡΩΜΑ ΔΙΑΤΡΟΦΗΣ ΠΡΟΒΙΟΤΙΚΩΝ</w:t>
            </w:r>
          </w:p>
        </w:tc>
        <w:tc>
          <w:tcPr>
            <w:tcW w:w="5094" w:type="dxa"/>
            <w:tcBorders>
              <w:left w:val="single" w:sz="2" w:space="0" w:color="000000"/>
              <w:bottom w:val="single" w:sz="2" w:space="0" w:color="000000"/>
            </w:tcBorders>
          </w:tcPr>
          <w:p w14:paraId="310BCE03"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 xml:space="preserve">Σύμπλεγμα πέντε </w:t>
            </w:r>
            <w:proofErr w:type="spellStart"/>
            <w:r w:rsidRPr="00D41691">
              <w:rPr>
                <w:rFonts w:eastAsia="Calibri"/>
                <w:sz w:val="20"/>
                <w:szCs w:val="20"/>
                <w:lang w:val="el-GR" w:eastAsia="en-US"/>
              </w:rPr>
              <w:t>προβιοτικών</w:t>
            </w:r>
            <w:proofErr w:type="spellEnd"/>
            <w:r w:rsidRPr="00D41691">
              <w:rPr>
                <w:rFonts w:eastAsia="Calibri"/>
                <w:sz w:val="20"/>
                <w:szCs w:val="20"/>
                <w:lang w:val="el-GR" w:eastAsia="en-US"/>
              </w:rPr>
              <w:t xml:space="preserve"> στελεχών :  </w:t>
            </w:r>
            <w:r w:rsidRPr="00D41691">
              <w:rPr>
                <w:rFonts w:eastAsia="Calibri"/>
                <w:sz w:val="20"/>
                <w:szCs w:val="20"/>
                <w:lang w:val="en-US" w:eastAsia="en-US"/>
              </w:rPr>
              <w:t>L</w:t>
            </w:r>
            <w:r w:rsidRPr="00D41691">
              <w:rPr>
                <w:rFonts w:eastAsia="Calibri"/>
                <w:sz w:val="20"/>
                <w:szCs w:val="20"/>
                <w:lang w:val="el-GR" w:eastAsia="en-US"/>
              </w:rPr>
              <w:t xml:space="preserve">. </w:t>
            </w:r>
            <w:proofErr w:type="spellStart"/>
            <w:r w:rsidRPr="00D41691">
              <w:rPr>
                <w:rFonts w:eastAsia="Calibri"/>
                <w:sz w:val="20"/>
                <w:szCs w:val="20"/>
                <w:lang w:val="en-US" w:eastAsia="en-US"/>
              </w:rPr>
              <w:t>Helveticus</w:t>
            </w:r>
            <w:proofErr w:type="spellEnd"/>
            <w:r w:rsidRPr="00D41691">
              <w:rPr>
                <w:rFonts w:eastAsia="Calibri"/>
                <w:sz w:val="20"/>
                <w:szCs w:val="20"/>
                <w:lang w:val="el-GR" w:eastAsia="en-US"/>
              </w:rPr>
              <w:t xml:space="preserve">, </w:t>
            </w:r>
            <w:r w:rsidRPr="00D41691">
              <w:rPr>
                <w:rFonts w:eastAsia="Calibri"/>
                <w:sz w:val="20"/>
                <w:szCs w:val="20"/>
                <w:lang w:val="en-US" w:eastAsia="en-US"/>
              </w:rPr>
              <w:t>L</w:t>
            </w:r>
            <w:r w:rsidRPr="00D41691">
              <w:rPr>
                <w:rFonts w:eastAsia="Calibri"/>
                <w:sz w:val="20"/>
                <w:szCs w:val="20"/>
                <w:lang w:val="el-GR" w:eastAsia="en-US"/>
              </w:rPr>
              <w:t xml:space="preserve">. </w:t>
            </w:r>
            <w:proofErr w:type="spellStart"/>
            <w:r w:rsidRPr="00D41691">
              <w:rPr>
                <w:rFonts w:eastAsia="Calibri"/>
                <w:sz w:val="20"/>
                <w:szCs w:val="20"/>
                <w:lang w:val="en-US" w:eastAsia="en-US"/>
              </w:rPr>
              <w:t>Rhamnosus</w:t>
            </w:r>
            <w:proofErr w:type="spellEnd"/>
            <w:r w:rsidRPr="00D41691">
              <w:rPr>
                <w:rFonts w:eastAsia="Calibri"/>
                <w:sz w:val="20"/>
                <w:szCs w:val="20"/>
                <w:lang w:val="el-GR" w:eastAsia="en-US"/>
              </w:rPr>
              <w:t xml:space="preserve">, </w:t>
            </w:r>
            <w:r w:rsidRPr="00D41691">
              <w:rPr>
                <w:rFonts w:eastAsia="Calibri"/>
                <w:sz w:val="20"/>
                <w:szCs w:val="20"/>
                <w:lang w:val="en-US" w:eastAsia="en-US"/>
              </w:rPr>
              <w:t>L</w:t>
            </w:r>
            <w:r w:rsidRPr="00D41691">
              <w:rPr>
                <w:rFonts w:eastAsia="Calibri"/>
                <w:sz w:val="20"/>
                <w:szCs w:val="20"/>
                <w:lang w:val="el-GR" w:eastAsia="en-US"/>
              </w:rPr>
              <w:t xml:space="preserve">. </w:t>
            </w:r>
            <w:r w:rsidRPr="00D41691">
              <w:rPr>
                <w:rFonts w:eastAsia="Calibri"/>
                <w:sz w:val="20"/>
                <w:szCs w:val="20"/>
                <w:lang w:val="en-US" w:eastAsia="en-US"/>
              </w:rPr>
              <w:t>Plantarum</w:t>
            </w:r>
            <w:r w:rsidRPr="00D41691">
              <w:rPr>
                <w:rFonts w:eastAsia="Calibri"/>
                <w:sz w:val="20"/>
                <w:szCs w:val="20"/>
                <w:lang w:val="el-GR" w:eastAsia="en-US"/>
              </w:rPr>
              <w:t xml:space="preserve">, </w:t>
            </w:r>
            <w:r w:rsidRPr="00D41691">
              <w:rPr>
                <w:rFonts w:eastAsia="Calibri"/>
                <w:sz w:val="20"/>
                <w:szCs w:val="20"/>
                <w:lang w:val="en-US" w:eastAsia="en-US"/>
              </w:rPr>
              <w:t>L</w:t>
            </w:r>
            <w:r w:rsidRPr="00D41691">
              <w:rPr>
                <w:rFonts w:eastAsia="Calibri"/>
                <w:sz w:val="20"/>
                <w:szCs w:val="20"/>
                <w:lang w:val="el-GR" w:eastAsia="en-US"/>
              </w:rPr>
              <w:t xml:space="preserve">. </w:t>
            </w:r>
            <w:proofErr w:type="spellStart"/>
            <w:r w:rsidRPr="00D41691">
              <w:rPr>
                <w:rFonts w:eastAsia="Calibri"/>
                <w:sz w:val="20"/>
                <w:szCs w:val="20"/>
                <w:lang w:val="en-US" w:eastAsia="en-US"/>
              </w:rPr>
              <w:t>Paracasie</w:t>
            </w:r>
            <w:proofErr w:type="spellEnd"/>
            <w:r w:rsidRPr="00D41691">
              <w:rPr>
                <w:rFonts w:eastAsia="Calibri"/>
                <w:sz w:val="20"/>
                <w:szCs w:val="20"/>
                <w:lang w:val="el-GR" w:eastAsia="en-US"/>
              </w:rPr>
              <w:t xml:space="preserve"> και </w:t>
            </w:r>
            <w:r w:rsidRPr="00D41691">
              <w:rPr>
                <w:rFonts w:eastAsia="Calibri"/>
                <w:sz w:val="20"/>
                <w:szCs w:val="20"/>
                <w:lang w:val="en-US" w:eastAsia="en-US"/>
              </w:rPr>
              <w:t>B</w:t>
            </w:r>
            <w:r w:rsidRPr="00D41691">
              <w:rPr>
                <w:rFonts w:eastAsia="Calibri"/>
                <w:sz w:val="20"/>
                <w:szCs w:val="20"/>
                <w:lang w:val="el-GR" w:eastAsia="en-US"/>
              </w:rPr>
              <w:t xml:space="preserve">. </w:t>
            </w:r>
            <w:r w:rsidRPr="00D41691">
              <w:rPr>
                <w:rFonts w:eastAsia="Calibri"/>
                <w:sz w:val="20"/>
                <w:szCs w:val="20"/>
                <w:lang w:val="en-US" w:eastAsia="en-US"/>
              </w:rPr>
              <w:t>Breve</w:t>
            </w:r>
            <w:r w:rsidRPr="00D41691">
              <w:rPr>
                <w:rFonts w:eastAsia="Calibri"/>
                <w:sz w:val="20"/>
                <w:szCs w:val="20"/>
                <w:lang w:val="el-GR" w:eastAsia="en-US"/>
              </w:rPr>
              <w:t xml:space="preserve"> με 20 δις βακτήρια ανά φυτική κάψουλα.</w:t>
            </w:r>
            <w:bookmarkStart w:id="168" w:name="%252525252525252525252525252525252525255"/>
            <w:bookmarkEnd w:id="168"/>
          </w:p>
        </w:tc>
        <w:tc>
          <w:tcPr>
            <w:tcW w:w="1155" w:type="dxa"/>
            <w:tcBorders>
              <w:left w:val="single" w:sz="2" w:space="0" w:color="000000"/>
              <w:bottom w:val="single" w:sz="2" w:space="0" w:color="000000"/>
              <w:right w:val="single" w:sz="2" w:space="0" w:color="000000"/>
            </w:tcBorders>
            <w:vAlign w:val="center"/>
          </w:tcPr>
          <w:p w14:paraId="2CEB08A1"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1600</w:t>
            </w:r>
          </w:p>
        </w:tc>
      </w:tr>
      <w:tr w:rsidR="00D41691" w:rsidRPr="00D41691" w14:paraId="438644CA" w14:textId="77777777" w:rsidTr="00447969">
        <w:trPr>
          <w:trHeight w:val="627"/>
        </w:trPr>
        <w:tc>
          <w:tcPr>
            <w:tcW w:w="625" w:type="dxa"/>
            <w:tcBorders>
              <w:left w:val="single" w:sz="2" w:space="0" w:color="000000"/>
              <w:bottom w:val="single" w:sz="2" w:space="0" w:color="000000"/>
            </w:tcBorders>
            <w:vAlign w:val="center"/>
          </w:tcPr>
          <w:p w14:paraId="3643801F"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8</w:t>
            </w:r>
            <w:r w:rsidRPr="00D41691">
              <w:rPr>
                <w:rFonts w:eastAsia="Calibri"/>
                <w:color w:val="000000"/>
                <w:szCs w:val="22"/>
                <w:lang w:val="en-US" w:eastAsia="en-US"/>
              </w:rPr>
              <w:t>7</w:t>
            </w:r>
          </w:p>
        </w:tc>
        <w:tc>
          <w:tcPr>
            <w:tcW w:w="1054" w:type="dxa"/>
            <w:tcBorders>
              <w:left w:val="single" w:sz="2" w:space="0" w:color="000000"/>
              <w:bottom w:val="single" w:sz="2" w:space="0" w:color="000000"/>
            </w:tcBorders>
            <w:vAlign w:val="center"/>
          </w:tcPr>
          <w:p w14:paraId="5696E314"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50-00-101</w:t>
            </w:r>
          </w:p>
        </w:tc>
        <w:tc>
          <w:tcPr>
            <w:tcW w:w="1885" w:type="dxa"/>
            <w:tcBorders>
              <w:left w:val="single" w:sz="2" w:space="0" w:color="000000"/>
              <w:bottom w:val="single" w:sz="2" w:space="0" w:color="000000"/>
            </w:tcBorders>
            <w:vAlign w:val="center"/>
          </w:tcPr>
          <w:p w14:paraId="75924A7B"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ΣΥΜΠΛΗΡΩΜΑ ΔΙΑΤΡΟΦΗΣ ΠΡΟΛΗΨΗ ΟΥΡΟΛΟΙΜΩΞΗΣ &amp; ΥΠΟΤΡΟΠΩΝ</w:t>
            </w:r>
          </w:p>
        </w:tc>
        <w:tc>
          <w:tcPr>
            <w:tcW w:w="5094" w:type="dxa"/>
            <w:tcBorders>
              <w:left w:val="single" w:sz="2" w:space="0" w:color="000000"/>
              <w:bottom w:val="single" w:sz="2" w:space="0" w:color="000000"/>
            </w:tcBorders>
          </w:tcPr>
          <w:p w14:paraId="0840572F" w14:textId="77777777" w:rsidR="00D41691" w:rsidRPr="00D41691" w:rsidRDefault="00D41691" w:rsidP="00D41691">
            <w:pPr>
              <w:spacing w:after="200" w:line="276" w:lineRule="auto"/>
              <w:rPr>
                <w:rFonts w:eastAsia="Calibri"/>
                <w:sz w:val="20"/>
                <w:szCs w:val="20"/>
                <w:lang w:val="el-GR" w:eastAsia="en-US"/>
              </w:rPr>
            </w:pPr>
            <w:r w:rsidRPr="00D41691">
              <w:rPr>
                <w:rFonts w:eastAsia="Calibri"/>
                <w:sz w:val="20"/>
                <w:szCs w:val="20"/>
                <w:lang w:val="el-GR" w:eastAsia="en-US"/>
              </w:rPr>
              <w:t xml:space="preserve"> Εξειδικευμένο συμπλήρωμα διατροφής, χωρίς </w:t>
            </w:r>
            <w:proofErr w:type="spellStart"/>
            <w:r w:rsidRPr="00D41691">
              <w:rPr>
                <w:rFonts w:eastAsia="Calibri"/>
                <w:sz w:val="20"/>
                <w:szCs w:val="20"/>
                <w:lang w:val="el-GR" w:eastAsia="en-US"/>
              </w:rPr>
              <w:t>γλουτένη</w:t>
            </w:r>
            <w:proofErr w:type="spellEnd"/>
            <w:r w:rsidRPr="00D41691">
              <w:rPr>
                <w:rFonts w:eastAsia="Calibri"/>
                <w:sz w:val="20"/>
                <w:szCs w:val="20"/>
                <w:lang w:val="el-GR" w:eastAsia="en-US"/>
              </w:rPr>
              <w:t xml:space="preserve"> και λακτόζη, χρήσιμο για τη </w:t>
            </w:r>
            <w:proofErr w:type="spellStart"/>
            <w:r w:rsidRPr="00D41691">
              <w:rPr>
                <w:rFonts w:eastAsia="Calibri"/>
                <w:sz w:val="20"/>
                <w:szCs w:val="20"/>
                <w:lang w:val="el-GR" w:eastAsia="en-US"/>
              </w:rPr>
              <w:t>διαιτική</w:t>
            </w:r>
            <w:proofErr w:type="spellEnd"/>
            <w:r w:rsidRPr="00D41691">
              <w:rPr>
                <w:rFonts w:eastAsia="Calibri"/>
                <w:sz w:val="20"/>
                <w:szCs w:val="20"/>
                <w:lang w:val="el-GR" w:eastAsia="en-US"/>
              </w:rPr>
              <w:t xml:space="preserve"> υποστήριξη ατόμων με ουρολοίμωξη και συχνές υποτροπές. Περιέχει L- </w:t>
            </w:r>
            <w:proofErr w:type="spellStart"/>
            <w:r w:rsidRPr="00D41691">
              <w:rPr>
                <w:rFonts w:eastAsia="Calibri"/>
                <w:sz w:val="20"/>
                <w:szCs w:val="20"/>
                <w:lang w:val="el-GR" w:eastAsia="en-US"/>
              </w:rPr>
              <w:t>methionine</w:t>
            </w:r>
            <w:proofErr w:type="spellEnd"/>
            <w:r w:rsidRPr="00D41691">
              <w:rPr>
                <w:rFonts w:eastAsia="Calibri"/>
                <w:sz w:val="20"/>
                <w:szCs w:val="20"/>
                <w:lang w:val="el-GR" w:eastAsia="en-US"/>
              </w:rPr>
              <w:t xml:space="preserve">, </w:t>
            </w:r>
            <w:proofErr w:type="spellStart"/>
            <w:r w:rsidRPr="00D41691">
              <w:rPr>
                <w:rFonts w:eastAsia="Calibri"/>
                <w:sz w:val="20"/>
                <w:szCs w:val="20"/>
                <w:lang w:val="el-GR" w:eastAsia="en-US"/>
              </w:rPr>
              <w:t>Lascorbic</w:t>
            </w:r>
            <w:proofErr w:type="spellEnd"/>
            <w:r w:rsidRPr="00D41691">
              <w:rPr>
                <w:rFonts w:eastAsia="Calibri"/>
                <w:sz w:val="20"/>
                <w:szCs w:val="20"/>
                <w:lang w:val="el-GR" w:eastAsia="en-US"/>
              </w:rPr>
              <w:t xml:space="preserve"> </w:t>
            </w:r>
            <w:proofErr w:type="spellStart"/>
            <w:r w:rsidRPr="00D41691">
              <w:rPr>
                <w:rFonts w:eastAsia="Calibri"/>
                <w:sz w:val="20"/>
                <w:szCs w:val="20"/>
                <w:lang w:val="el-GR" w:eastAsia="en-US"/>
              </w:rPr>
              <w:t>acid</w:t>
            </w:r>
            <w:proofErr w:type="spellEnd"/>
            <w:r w:rsidRPr="00D41691">
              <w:rPr>
                <w:rFonts w:eastAsia="Calibri"/>
                <w:sz w:val="20"/>
                <w:szCs w:val="20"/>
                <w:lang w:val="el-GR" w:eastAsia="en-US"/>
              </w:rPr>
              <w:t>, D-</w:t>
            </w:r>
            <w:proofErr w:type="spellStart"/>
            <w:r w:rsidRPr="00D41691">
              <w:rPr>
                <w:rFonts w:eastAsia="Calibri"/>
                <w:sz w:val="20"/>
                <w:szCs w:val="20"/>
                <w:lang w:val="el-GR" w:eastAsia="en-US"/>
              </w:rPr>
              <w:t>mannose</w:t>
            </w:r>
            <w:proofErr w:type="spellEnd"/>
            <w:r w:rsidRPr="00D41691">
              <w:rPr>
                <w:rFonts w:eastAsia="Calibri"/>
                <w:sz w:val="20"/>
                <w:szCs w:val="20"/>
                <w:lang w:val="el-GR" w:eastAsia="en-US"/>
              </w:rPr>
              <w:t xml:space="preserve"> και ανθρακικό ασβέστιο.   </w:t>
            </w:r>
          </w:p>
        </w:tc>
        <w:tc>
          <w:tcPr>
            <w:tcW w:w="1155" w:type="dxa"/>
            <w:tcBorders>
              <w:left w:val="single" w:sz="2" w:space="0" w:color="000000"/>
              <w:bottom w:val="single" w:sz="2" w:space="0" w:color="000000"/>
              <w:right w:val="single" w:sz="2" w:space="0" w:color="000000"/>
            </w:tcBorders>
            <w:vAlign w:val="center"/>
          </w:tcPr>
          <w:p w14:paraId="275D5B5A"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10</w:t>
            </w:r>
          </w:p>
        </w:tc>
      </w:tr>
      <w:tr w:rsidR="00D41691" w:rsidRPr="00D41691" w14:paraId="48333F20" w14:textId="77777777" w:rsidTr="00447969">
        <w:trPr>
          <w:trHeight w:val="627"/>
        </w:trPr>
        <w:tc>
          <w:tcPr>
            <w:tcW w:w="625" w:type="dxa"/>
            <w:tcBorders>
              <w:left w:val="single" w:sz="2" w:space="0" w:color="000000"/>
              <w:bottom w:val="single" w:sz="2" w:space="0" w:color="000000"/>
            </w:tcBorders>
            <w:vAlign w:val="center"/>
          </w:tcPr>
          <w:p w14:paraId="1109E2F6"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8</w:t>
            </w:r>
            <w:r w:rsidRPr="00D41691">
              <w:rPr>
                <w:rFonts w:eastAsia="Calibri"/>
                <w:color w:val="000000"/>
                <w:szCs w:val="22"/>
                <w:lang w:val="en-US" w:eastAsia="en-US"/>
              </w:rPr>
              <w:t>8</w:t>
            </w:r>
          </w:p>
        </w:tc>
        <w:tc>
          <w:tcPr>
            <w:tcW w:w="1054" w:type="dxa"/>
            <w:tcBorders>
              <w:left w:val="single" w:sz="2" w:space="0" w:color="000000"/>
              <w:bottom w:val="single" w:sz="2" w:space="0" w:color="000000"/>
            </w:tcBorders>
            <w:vAlign w:val="center"/>
          </w:tcPr>
          <w:p w14:paraId="4354A838"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50-00-102</w:t>
            </w:r>
          </w:p>
        </w:tc>
        <w:tc>
          <w:tcPr>
            <w:tcW w:w="1885" w:type="dxa"/>
            <w:tcBorders>
              <w:left w:val="single" w:sz="2" w:space="0" w:color="000000"/>
              <w:bottom w:val="single" w:sz="2" w:space="0" w:color="000000"/>
            </w:tcBorders>
            <w:vAlign w:val="center"/>
          </w:tcPr>
          <w:p w14:paraId="21C656AB"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ΣΥΜΠΛΗΡΩΜΑ ΔΙΑΤΡΟΦΗΣ ΠΡΟΛΗΨΗ ΟΥΡΟΛΟΙΜΩΞΗΣ ΑΠΟ ΚΑΘΕΤΗΡΕΣ</w:t>
            </w:r>
          </w:p>
        </w:tc>
        <w:tc>
          <w:tcPr>
            <w:tcW w:w="5094" w:type="dxa"/>
            <w:tcBorders>
              <w:left w:val="single" w:sz="2" w:space="0" w:color="000000"/>
              <w:bottom w:val="single" w:sz="2" w:space="0" w:color="000000"/>
            </w:tcBorders>
          </w:tcPr>
          <w:p w14:paraId="50F7AE4B" w14:textId="77777777" w:rsidR="00D41691" w:rsidRPr="00D41691" w:rsidRDefault="00D41691" w:rsidP="00D41691">
            <w:pPr>
              <w:spacing w:after="200" w:line="276" w:lineRule="auto"/>
              <w:rPr>
                <w:rFonts w:eastAsia="Calibri"/>
                <w:sz w:val="20"/>
                <w:szCs w:val="20"/>
                <w:lang w:val="el-GR" w:eastAsia="en-US"/>
              </w:rPr>
            </w:pPr>
            <w:r w:rsidRPr="00D41691">
              <w:rPr>
                <w:rFonts w:eastAsia="Calibri"/>
                <w:sz w:val="20"/>
                <w:szCs w:val="20"/>
                <w:lang w:val="el-GR" w:eastAsia="en-US"/>
              </w:rPr>
              <w:t xml:space="preserve"> Εξειδικευμένο συμπλήρωμα διατροφής, χωρίς </w:t>
            </w:r>
            <w:proofErr w:type="spellStart"/>
            <w:r w:rsidRPr="00D41691">
              <w:rPr>
                <w:rFonts w:eastAsia="Calibri"/>
                <w:sz w:val="20"/>
                <w:szCs w:val="20"/>
                <w:lang w:val="el-GR" w:eastAsia="en-US"/>
              </w:rPr>
              <w:t>γλουτένη</w:t>
            </w:r>
            <w:proofErr w:type="spellEnd"/>
            <w:r w:rsidRPr="00D41691">
              <w:rPr>
                <w:rFonts w:eastAsia="Calibri"/>
                <w:sz w:val="20"/>
                <w:szCs w:val="20"/>
                <w:lang w:val="el-GR" w:eastAsia="en-US"/>
              </w:rPr>
              <w:t xml:space="preserve"> και λακτόζη, χρήσιμο για τη διαιτητική υποστήριξη ατόμων που χρησιμοποιούν </w:t>
            </w:r>
            <w:proofErr w:type="spellStart"/>
            <w:r w:rsidRPr="00D41691">
              <w:rPr>
                <w:rFonts w:eastAsia="Calibri"/>
                <w:sz w:val="20"/>
                <w:szCs w:val="20"/>
                <w:lang w:val="el-GR" w:eastAsia="en-US"/>
              </w:rPr>
              <w:t>ουροκαθετήρες</w:t>
            </w:r>
            <w:proofErr w:type="spellEnd"/>
            <w:r w:rsidRPr="00D41691">
              <w:rPr>
                <w:rFonts w:eastAsia="Calibri"/>
                <w:sz w:val="20"/>
                <w:szCs w:val="20"/>
                <w:lang w:val="el-GR" w:eastAsia="en-US"/>
              </w:rPr>
              <w:t xml:space="preserve"> ή </w:t>
            </w:r>
            <w:proofErr w:type="spellStart"/>
            <w:r w:rsidRPr="00D41691">
              <w:rPr>
                <w:rFonts w:eastAsia="Calibri"/>
                <w:sz w:val="20"/>
                <w:szCs w:val="20"/>
                <w:lang w:val="el-GR" w:eastAsia="en-US"/>
              </w:rPr>
              <w:t>αυτοσυγκρατούμενος</w:t>
            </w:r>
            <w:proofErr w:type="spellEnd"/>
            <w:r w:rsidRPr="00D41691">
              <w:rPr>
                <w:rFonts w:eastAsia="Calibri"/>
                <w:sz w:val="20"/>
                <w:szCs w:val="20"/>
                <w:lang w:val="el-GR" w:eastAsia="en-US"/>
              </w:rPr>
              <w:t xml:space="preserve"> καθετήρες. Περιέχει L- </w:t>
            </w:r>
            <w:proofErr w:type="spellStart"/>
            <w:r w:rsidRPr="00D41691">
              <w:rPr>
                <w:rFonts w:eastAsia="Calibri"/>
                <w:sz w:val="20"/>
                <w:szCs w:val="20"/>
                <w:lang w:val="el-GR" w:eastAsia="en-US"/>
              </w:rPr>
              <w:t>methionine</w:t>
            </w:r>
            <w:proofErr w:type="spellEnd"/>
            <w:r w:rsidRPr="00D41691">
              <w:rPr>
                <w:rFonts w:eastAsia="Calibri"/>
                <w:sz w:val="20"/>
                <w:szCs w:val="20"/>
                <w:lang w:val="el-GR" w:eastAsia="en-US"/>
              </w:rPr>
              <w:t>, L-</w:t>
            </w:r>
            <w:proofErr w:type="spellStart"/>
            <w:r w:rsidRPr="00D41691">
              <w:rPr>
                <w:rFonts w:eastAsia="Calibri"/>
                <w:sz w:val="20"/>
                <w:szCs w:val="20"/>
                <w:lang w:val="el-GR" w:eastAsia="en-US"/>
              </w:rPr>
              <w:t>ascorbic</w:t>
            </w:r>
            <w:proofErr w:type="spellEnd"/>
            <w:r w:rsidRPr="00D41691">
              <w:rPr>
                <w:rFonts w:eastAsia="Calibri"/>
                <w:sz w:val="20"/>
                <w:szCs w:val="20"/>
                <w:lang w:val="el-GR" w:eastAsia="en-US"/>
              </w:rPr>
              <w:t xml:space="preserve"> </w:t>
            </w:r>
            <w:proofErr w:type="spellStart"/>
            <w:r w:rsidRPr="00D41691">
              <w:rPr>
                <w:rFonts w:eastAsia="Calibri"/>
                <w:sz w:val="20"/>
                <w:szCs w:val="20"/>
                <w:lang w:val="el-GR" w:eastAsia="en-US"/>
              </w:rPr>
              <w:t>acid</w:t>
            </w:r>
            <w:proofErr w:type="spellEnd"/>
            <w:r w:rsidRPr="00D41691">
              <w:rPr>
                <w:rFonts w:eastAsia="Calibri"/>
                <w:sz w:val="20"/>
                <w:szCs w:val="20"/>
                <w:lang w:val="el-GR" w:eastAsia="en-US"/>
              </w:rPr>
              <w:t xml:space="preserve"> και κιτρικά ιόντα. </w:t>
            </w:r>
          </w:p>
        </w:tc>
        <w:tc>
          <w:tcPr>
            <w:tcW w:w="1155" w:type="dxa"/>
            <w:tcBorders>
              <w:left w:val="single" w:sz="2" w:space="0" w:color="000000"/>
              <w:bottom w:val="single" w:sz="2" w:space="0" w:color="000000"/>
              <w:right w:val="single" w:sz="2" w:space="0" w:color="000000"/>
            </w:tcBorders>
            <w:vAlign w:val="center"/>
          </w:tcPr>
          <w:p w14:paraId="48E65AB9"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5</w:t>
            </w:r>
          </w:p>
        </w:tc>
      </w:tr>
      <w:tr w:rsidR="00D41691" w:rsidRPr="00D41691" w14:paraId="5B5BDAB2" w14:textId="77777777" w:rsidTr="00447969">
        <w:trPr>
          <w:trHeight w:val="627"/>
        </w:trPr>
        <w:tc>
          <w:tcPr>
            <w:tcW w:w="625" w:type="dxa"/>
            <w:tcBorders>
              <w:left w:val="single" w:sz="2" w:space="0" w:color="000000"/>
              <w:bottom w:val="single" w:sz="2" w:space="0" w:color="000000"/>
            </w:tcBorders>
            <w:vAlign w:val="center"/>
          </w:tcPr>
          <w:p w14:paraId="7109993F" w14:textId="77777777" w:rsidR="00D41691" w:rsidRPr="00D41691" w:rsidRDefault="00D41691" w:rsidP="00D41691">
            <w:pPr>
              <w:widowControl w:val="0"/>
              <w:suppressLineNumbers/>
              <w:spacing w:after="200" w:line="276" w:lineRule="auto"/>
              <w:jc w:val="center"/>
              <w:rPr>
                <w:rFonts w:eastAsia="Calibri"/>
                <w:szCs w:val="22"/>
                <w:lang w:val="en-US" w:eastAsia="en-US"/>
              </w:rPr>
            </w:pPr>
            <w:r w:rsidRPr="00D41691">
              <w:rPr>
                <w:rFonts w:eastAsia="Calibri"/>
                <w:szCs w:val="22"/>
                <w:lang w:val="en-US" w:eastAsia="en-US"/>
              </w:rPr>
              <w:t>89</w:t>
            </w:r>
          </w:p>
        </w:tc>
        <w:tc>
          <w:tcPr>
            <w:tcW w:w="1054" w:type="dxa"/>
            <w:tcBorders>
              <w:left w:val="single" w:sz="2" w:space="0" w:color="000000"/>
              <w:bottom w:val="single" w:sz="2" w:space="0" w:color="000000"/>
            </w:tcBorders>
            <w:vAlign w:val="center"/>
          </w:tcPr>
          <w:p w14:paraId="1848F1F0"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11-03-51</w:t>
            </w:r>
          </w:p>
        </w:tc>
        <w:tc>
          <w:tcPr>
            <w:tcW w:w="1885" w:type="dxa"/>
            <w:tcBorders>
              <w:left w:val="single" w:sz="2" w:space="0" w:color="000000"/>
              <w:bottom w:val="single" w:sz="2" w:space="0" w:color="000000"/>
            </w:tcBorders>
            <w:vAlign w:val="center"/>
          </w:tcPr>
          <w:p w14:paraId="417634F7"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ΣΥΣΤΗΜΑ ΑΥΤΟΜΑΤΗΣ ΑΠΟΡΡΙΨΗΣ ΑΙΧΜΗΡΩΝ ΜΕ ΚΟΥΜΠΙ</w:t>
            </w:r>
          </w:p>
        </w:tc>
        <w:tc>
          <w:tcPr>
            <w:tcW w:w="5094" w:type="dxa"/>
            <w:tcBorders>
              <w:left w:val="single" w:sz="2" w:space="0" w:color="000000"/>
              <w:bottom w:val="single" w:sz="2" w:space="0" w:color="000000"/>
            </w:tcBorders>
          </w:tcPr>
          <w:p w14:paraId="6EDACB15" w14:textId="77777777" w:rsidR="00D41691" w:rsidRPr="00D41691" w:rsidRDefault="00D41691" w:rsidP="00D41691">
            <w:pPr>
              <w:spacing w:after="200" w:line="276" w:lineRule="auto"/>
              <w:rPr>
                <w:rFonts w:eastAsia="Calibri"/>
                <w:szCs w:val="22"/>
                <w:lang w:val="el-GR" w:eastAsia="en-US"/>
              </w:rPr>
            </w:pPr>
            <w:r w:rsidRPr="00D41691">
              <w:rPr>
                <w:rFonts w:eastAsia="Calibri"/>
                <w:color w:val="2C363A"/>
                <w:sz w:val="20"/>
                <w:szCs w:val="20"/>
                <w:lang w:val="el-GR" w:eastAsia="en-US"/>
              </w:rPr>
              <w:t xml:space="preserve">Ειδικό φορητό σύστημα αυτόματης απόρριψης αιχμηρών </w:t>
            </w:r>
            <w:proofErr w:type="spellStart"/>
            <w:r w:rsidRPr="00D41691">
              <w:rPr>
                <w:rFonts w:eastAsia="Calibri"/>
                <w:color w:val="2C363A"/>
                <w:sz w:val="20"/>
                <w:szCs w:val="20"/>
                <w:lang w:val="el-GR" w:eastAsia="en-US"/>
              </w:rPr>
              <w:t>διαστ</w:t>
            </w:r>
            <w:proofErr w:type="spellEnd"/>
            <w:r w:rsidRPr="00D41691">
              <w:rPr>
                <w:rFonts w:eastAsia="Calibri"/>
                <w:color w:val="2C363A"/>
                <w:sz w:val="20"/>
                <w:szCs w:val="20"/>
                <w:lang w:val="el-GR" w:eastAsia="en-US"/>
              </w:rPr>
              <w:t xml:space="preserve">. 148*102*53cm. Λειτουργεί με 2 μπαταρίες και  διαθέτει ειδικό κουμπί ενεργοποίησης. Η καταστροφή του αιχμηρού  γίνεται αυτόματα σε λιγότερος από 1 </w:t>
            </w:r>
            <w:proofErr w:type="spellStart"/>
            <w:r w:rsidRPr="00D41691">
              <w:rPr>
                <w:rFonts w:eastAsia="Calibri"/>
                <w:color w:val="2C363A"/>
                <w:sz w:val="20"/>
                <w:szCs w:val="20"/>
                <w:lang w:val="el-GR" w:eastAsia="en-US"/>
              </w:rPr>
              <w:t>δευτερολ</w:t>
            </w:r>
            <w:proofErr w:type="spellEnd"/>
            <w:r w:rsidRPr="00D41691">
              <w:rPr>
                <w:rFonts w:eastAsia="Calibri"/>
                <w:color w:val="2C363A"/>
                <w:sz w:val="20"/>
                <w:szCs w:val="20"/>
                <w:lang w:val="el-GR" w:eastAsia="en-US"/>
              </w:rPr>
              <w:t>.</w:t>
            </w:r>
            <w:r w:rsidRPr="00D41691">
              <w:rPr>
                <w:rFonts w:eastAsia="Calibri"/>
                <w:sz w:val="20"/>
                <w:szCs w:val="20"/>
                <w:lang w:val="el-GR" w:eastAsia="en-US"/>
              </w:rPr>
              <w:br/>
            </w:r>
            <w:r w:rsidRPr="00D41691">
              <w:rPr>
                <w:rFonts w:eastAsia="Calibri"/>
                <w:color w:val="2C363A"/>
                <w:sz w:val="20"/>
                <w:szCs w:val="20"/>
                <w:lang w:val="el-GR" w:eastAsia="en-US"/>
              </w:rPr>
              <w:t>Λειτουργεί με απλή εναπόθεση του αιχμηρού χωρίς να απαιτείται η κράτηση του για μεγαλύτερη ασφάλεια.</w:t>
            </w:r>
            <w:r w:rsidRPr="00D41691">
              <w:rPr>
                <w:rFonts w:eastAsia="Calibri"/>
                <w:sz w:val="20"/>
                <w:szCs w:val="20"/>
                <w:lang w:val="el-GR" w:eastAsia="en-US"/>
              </w:rPr>
              <w:br/>
            </w:r>
            <w:r w:rsidRPr="00D41691">
              <w:rPr>
                <w:rFonts w:eastAsia="Calibri"/>
                <w:color w:val="2C363A"/>
                <w:sz w:val="20"/>
                <w:szCs w:val="20"/>
                <w:lang w:val="el-GR" w:eastAsia="en-US"/>
              </w:rPr>
              <w:t xml:space="preserve">Είναι απόλυτα φορητό χωρίς καλώδια . Με κάδο συλλογής </w:t>
            </w:r>
            <w:proofErr w:type="spellStart"/>
            <w:r w:rsidRPr="00D41691">
              <w:rPr>
                <w:rFonts w:eastAsia="Calibri"/>
                <w:color w:val="2C363A"/>
                <w:sz w:val="20"/>
                <w:szCs w:val="20"/>
                <w:lang w:val="el-GR" w:eastAsia="en-US"/>
              </w:rPr>
              <w:t>συριγγών</w:t>
            </w:r>
            <w:proofErr w:type="spellEnd"/>
            <w:r w:rsidRPr="00D41691">
              <w:rPr>
                <w:rFonts w:eastAsia="Calibri"/>
                <w:color w:val="2C363A"/>
                <w:sz w:val="20"/>
                <w:szCs w:val="20"/>
                <w:lang w:val="el-GR" w:eastAsia="en-US"/>
              </w:rPr>
              <w:t xml:space="preserve"> και ράγα στήριξης.</w:t>
            </w:r>
          </w:p>
        </w:tc>
        <w:tc>
          <w:tcPr>
            <w:tcW w:w="1155" w:type="dxa"/>
            <w:tcBorders>
              <w:left w:val="single" w:sz="2" w:space="0" w:color="000000"/>
              <w:bottom w:val="single" w:sz="2" w:space="0" w:color="000000"/>
              <w:right w:val="single" w:sz="2" w:space="0" w:color="000000"/>
            </w:tcBorders>
            <w:vAlign w:val="center"/>
          </w:tcPr>
          <w:p w14:paraId="5AADDF49"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10</w:t>
            </w:r>
          </w:p>
        </w:tc>
      </w:tr>
      <w:tr w:rsidR="00D41691" w:rsidRPr="00D41691" w14:paraId="472AC1ED" w14:textId="77777777" w:rsidTr="00447969">
        <w:trPr>
          <w:trHeight w:val="627"/>
        </w:trPr>
        <w:tc>
          <w:tcPr>
            <w:tcW w:w="625" w:type="dxa"/>
            <w:tcBorders>
              <w:left w:val="single" w:sz="2" w:space="0" w:color="000000"/>
              <w:bottom w:val="single" w:sz="2" w:space="0" w:color="000000"/>
            </w:tcBorders>
            <w:vAlign w:val="center"/>
          </w:tcPr>
          <w:p w14:paraId="6DE1BD12"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9</w:t>
            </w:r>
            <w:r w:rsidRPr="00D41691">
              <w:rPr>
                <w:rFonts w:eastAsia="Calibri"/>
                <w:color w:val="000000"/>
                <w:szCs w:val="22"/>
                <w:lang w:val="en-US" w:eastAsia="en-US"/>
              </w:rPr>
              <w:t>0</w:t>
            </w:r>
          </w:p>
        </w:tc>
        <w:tc>
          <w:tcPr>
            <w:tcW w:w="1054" w:type="dxa"/>
            <w:tcBorders>
              <w:left w:val="single" w:sz="2" w:space="0" w:color="000000"/>
              <w:bottom w:val="single" w:sz="2" w:space="0" w:color="000000"/>
            </w:tcBorders>
            <w:vAlign w:val="center"/>
          </w:tcPr>
          <w:p w14:paraId="081F56A6"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24-30-01</w:t>
            </w:r>
          </w:p>
        </w:tc>
        <w:tc>
          <w:tcPr>
            <w:tcW w:w="1885" w:type="dxa"/>
            <w:tcBorders>
              <w:left w:val="single" w:sz="2" w:space="0" w:color="000000"/>
              <w:bottom w:val="single" w:sz="2" w:space="0" w:color="000000"/>
            </w:tcBorders>
            <w:vAlign w:val="center"/>
          </w:tcPr>
          <w:p w14:paraId="354BE291"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ΣΥΣΚΕΥΕΣ ΓΙΑ ΑΝΑΠΝΕΥΣΤΙΚΕΣ ΑΣΚΗΣΕΙΣ (TRIFLO)</w:t>
            </w:r>
          </w:p>
        </w:tc>
        <w:tc>
          <w:tcPr>
            <w:tcW w:w="5094" w:type="dxa"/>
            <w:tcBorders>
              <w:left w:val="single" w:sz="2" w:space="0" w:color="000000"/>
              <w:bottom w:val="single" w:sz="2" w:space="0" w:color="000000"/>
            </w:tcBorders>
          </w:tcPr>
          <w:p w14:paraId="3B3F9A5C"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Τριπλός θάλαμος με μπαλάκι για σταδιακή εκπαίδευση των πνευμόνων, κατασκευασμένο από διαφανές υλικό με τρείς μπάλες διαφορετικού χρώματος για  εύκολη παρακολούθηση της ικανότητας εισπνοής.  Ατομικά συσκευασμένα αποστειρωμένα με ανθεκτικό πλαστικό.</w:t>
            </w:r>
          </w:p>
        </w:tc>
        <w:tc>
          <w:tcPr>
            <w:tcW w:w="1155" w:type="dxa"/>
            <w:tcBorders>
              <w:left w:val="single" w:sz="2" w:space="0" w:color="000000"/>
              <w:bottom w:val="single" w:sz="2" w:space="0" w:color="000000"/>
              <w:right w:val="single" w:sz="2" w:space="0" w:color="000000"/>
            </w:tcBorders>
            <w:vAlign w:val="center"/>
          </w:tcPr>
          <w:p w14:paraId="1211926B"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100</w:t>
            </w:r>
          </w:p>
        </w:tc>
      </w:tr>
      <w:tr w:rsidR="00D41691" w:rsidRPr="00D41691" w14:paraId="7A9D6DD2" w14:textId="77777777" w:rsidTr="00447969">
        <w:trPr>
          <w:trHeight w:val="1667"/>
        </w:trPr>
        <w:tc>
          <w:tcPr>
            <w:tcW w:w="625" w:type="dxa"/>
            <w:tcBorders>
              <w:left w:val="single" w:sz="2" w:space="0" w:color="000000"/>
              <w:bottom w:val="single" w:sz="2" w:space="0" w:color="000000"/>
            </w:tcBorders>
            <w:vAlign w:val="center"/>
          </w:tcPr>
          <w:p w14:paraId="4E5E7DA2"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9</w:t>
            </w:r>
            <w:r w:rsidRPr="00D41691">
              <w:rPr>
                <w:rFonts w:eastAsia="Calibri"/>
                <w:color w:val="000000"/>
                <w:szCs w:val="22"/>
                <w:lang w:val="en-US" w:eastAsia="en-US"/>
              </w:rPr>
              <w:t>1</w:t>
            </w:r>
          </w:p>
        </w:tc>
        <w:tc>
          <w:tcPr>
            <w:tcW w:w="1054" w:type="dxa"/>
            <w:tcBorders>
              <w:left w:val="single" w:sz="2" w:space="0" w:color="000000"/>
              <w:bottom w:val="single" w:sz="2" w:space="0" w:color="000000"/>
            </w:tcBorders>
            <w:vAlign w:val="center"/>
          </w:tcPr>
          <w:p w14:paraId="1A069635"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24-30-08</w:t>
            </w:r>
          </w:p>
        </w:tc>
        <w:tc>
          <w:tcPr>
            <w:tcW w:w="1885" w:type="dxa"/>
            <w:tcBorders>
              <w:left w:val="single" w:sz="2" w:space="0" w:color="000000"/>
              <w:bottom w:val="single" w:sz="2" w:space="0" w:color="000000"/>
            </w:tcBorders>
            <w:vAlign w:val="center"/>
          </w:tcPr>
          <w:p w14:paraId="09BD2761"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ΣΥΣΚΕΥΕΣ ΩΡΙΑΙΑΣ ΜΕΤΡΗΣΗΣ ΟΥΡΩΝ (ΩΡΙΝΟΜΕΤΡΑ)</w:t>
            </w:r>
          </w:p>
        </w:tc>
        <w:tc>
          <w:tcPr>
            <w:tcW w:w="5094" w:type="dxa"/>
            <w:tcBorders>
              <w:left w:val="single" w:sz="2" w:space="0" w:color="000000"/>
              <w:bottom w:val="single" w:sz="2" w:space="0" w:color="000000"/>
            </w:tcBorders>
          </w:tcPr>
          <w:p w14:paraId="389C6997"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Συσκευή για ωριαία μέτρηση ούρων αποστειρωμένη. Να διαθέτει σκληρό συλλεκτικό δοχείο 500</w:t>
            </w:r>
            <w:r w:rsidRPr="00D41691">
              <w:rPr>
                <w:rFonts w:eastAsia="Calibri"/>
                <w:sz w:val="20"/>
                <w:szCs w:val="20"/>
                <w:lang w:val="en-US" w:eastAsia="en-US"/>
              </w:rPr>
              <w:t>ml</w:t>
            </w:r>
            <w:r w:rsidRPr="00D41691">
              <w:rPr>
                <w:rFonts w:eastAsia="Calibri"/>
                <w:sz w:val="20"/>
                <w:szCs w:val="20"/>
                <w:lang w:val="el-GR" w:eastAsia="en-US"/>
              </w:rPr>
              <w:t xml:space="preserve"> και σύστημα με βαλβίδα ελεγχόμενης εκκένωση. Να φέρει προσαρμοσμένο σάκο συλλογής ούρων χωρητικότητας 2000</w:t>
            </w:r>
            <w:r w:rsidRPr="00D41691">
              <w:rPr>
                <w:rFonts w:eastAsia="Calibri"/>
                <w:sz w:val="20"/>
                <w:szCs w:val="20"/>
                <w:lang w:val="en-US" w:eastAsia="en-US"/>
              </w:rPr>
              <w:t>ml</w:t>
            </w:r>
            <w:r w:rsidRPr="00D41691">
              <w:rPr>
                <w:rFonts w:eastAsia="Calibri"/>
                <w:sz w:val="20"/>
                <w:szCs w:val="20"/>
                <w:lang w:val="el-GR" w:eastAsia="en-US"/>
              </w:rPr>
              <w:t>. Αποστειρωμένο σε μονή συσκευασία.</w:t>
            </w:r>
          </w:p>
        </w:tc>
        <w:tc>
          <w:tcPr>
            <w:tcW w:w="1155" w:type="dxa"/>
            <w:tcBorders>
              <w:left w:val="single" w:sz="2" w:space="0" w:color="000000"/>
              <w:bottom w:val="single" w:sz="2" w:space="0" w:color="000000"/>
              <w:right w:val="single" w:sz="2" w:space="0" w:color="000000"/>
            </w:tcBorders>
            <w:vAlign w:val="center"/>
          </w:tcPr>
          <w:p w14:paraId="638B85EB"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100</w:t>
            </w:r>
          </w:p>
        </w:tc>
      </w:tr>
      <w:tr w:rsidR="00D41691" w:rsidRPr="00D41691" w14:paraId="1F3CAEFB" w14:textId="77777777" w:rsidTr="00447969">
        <w:trPr>
          <w:trHeight w:val="627"/>
        </w:trPr>
        <w:tc>
          <w:tcPr>
            <w:tcW w:w="625" w:type="dxa"/>
            <w:tcBorders>
              <w:left w:val="single" w:sz="2" w:space="0" w:color="000000"/>
              <w:bottom w:val="single" w:sz="2" w:space="0" w:color="000000"/>
            </w:tcBorders>
            <w:vAlign w:val="center"/>
          </w:tcPr>
          <w:p w14:paraId="048B0F3F"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9</w:t>
            </w:r>
            <w:r w:rsidRPr="00D41691">
              <w:rPr>
                <w:rFonts w:eastAsia="Calibri"/>
                <w:color w:val="000000"/>
                <w:szCs w:val="22"/>
                <w:lang w:val="en-US" w:eastAsia="en-US"/>
              </w:rPr>
              <w:t>2</w:t>
            </w:r>
          </w:p>
        </w:tc>
        <w:tc>
          <w:tcPr>
            <w:tcW w:w="1054" w:type="dxa"/>
            <w:tcBorders>
              <w:left w:val="single" w:sz="2" w:space="0" w:color="000000"/>
              <w:bottom w:val="single" w:sz="2" w:space="0" w:color="000000"/>
            </w:tcBorders>
            <w:vAlign w:val="center"/>
          </w:tcPr>
          <w:p w14:paraId="65D4A466"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01-11-122</w:t>
            </w:r>
          </w:p>
        </w:tc>
        <w:tc>
          <w:tcPr>
            <w:tcW w:w="1885" w:type="dxa"/>
            <w:tcBorders>
              <w:left w:val="single" w:sz="2" w:space="0" w:color="000000"/>
              <w:bottom w:val="single" w:sz="2" w:space="0" w:color="000000"/>
            </w:tcBorders>
            <w:vAlign w:val="center"/>
          </w:tcPr>
          <w:p w14:paraId="29B3C5F5"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ΣΥΣΚΕΥΗ ΝΕΦΕΛΟΠΟΙΗΣΗΣ ΜΕ (Τ)</w:t>
            </w:r>
          </w:p>
        </w:tc>
        <w:tc>
          <w:tcPr>
            <w:tcW w:w="5094" w:type="dxa"/>
            <w:tcBorders>
              <w:left w:val="single" w:sz="2" w:space="0" w:color="000000"/>
              <w:bottom w:val="single" w:sz="2" w:space="0" w:color="000000"/>
            </w:tcBorders>
          </w:tcPr>
          <w:p w14:paraId="70BE06DE"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ΣΥΣΚΕΥΉ ΝΕΦΕΛΟΠΟΙΗΣΗΣ ΜΕ Τ ΚΑΙ ΠΡΟΈΚΤΑΣΗ</w:t>
            </w:r>
          </w:p>
        </w:tc>
        <w:tc>
          <w:tcPr>
            <w:tcW w:w="1155" w:type="dxa"/>
            <w:tcBorders>
              <w:left w:val="single" w:sz="2" w:space="0" w:color="000000"/>
              <w:bottom w:val="single" w:sz="2" w:space="0" w:color="000000"/>
              <w:right w:val="single" w:sz="2" w:space="0" w:color="000000"/>
            </w:tcBorders>
            <w:vAlign w:val="center"/>
          </w:tcPr>
          <w:p w14:paraId="451A5BB3"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1000</w:t>
            </w:r>
          </w:p>
        </w:tc>
      </w:tr>
      <w:tr w:rsidR="00D41691" w:rsidRPr="00D41691" w14:paraId="3CFDC136" w14:textId="77777777" w:rsidTr="00447969">
        <w:trPr>
          <w:trHeight w:val="627"/>
        </w:trPr>
        <w:tc>
          <w:tcPr>
            <w:tcW w:w="625" w:type="dxa"/>
            <w:tcBorders>
              <w:left w:val="single" w:sz="2" w:space="0" w:color="000000"/>
              <w:bottom w:val="single" w:sz="2" w:space="0" w:color="000000"/>
            </w:tcBorders>
            <w:vAlign w:val="center"/>
          </w:tcPr>
          <w:p w14:paraId="76119B90"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9</w:t>
            </w:r>
            <w:r w:rsidRPr="00D41691">
              <w:rPr>
                <w:rFonts w:eastAsia="Calibri"/>
                <w:color w:val="000000"/>
                <w:szCs w:val="22"/>
                <w:lang w:val="en-US" w:eastAsia="en-US"/>
              </w:rPr>
              <w:t>3</w:t>
            </w:r>
          </w:p>
        </w:tc>
        <w:tc>
          <w:tcPr>
            <w:tcW w:w="1054" w:type="dxa"/>
            <w:tcBorders>
              <w:left w:val="single" w:sz="2" w:space="0" w:color="000000"/>
              <w:bottom w:val="single" w:sz="2" w:space="0" w:color="000000"/>
            </w:tcBorders>
            <w:vAlign w:val="center"/>
          </w:tcPr>
          <w:p w14:paraId="1C89CEFD"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01-10-682</w:t>
            </w:r>
          </w:p>
        </w:tc>
        <w:tc>
          <w:tcPr>
            <w:tcW w:w="1885" w:type="dxa"/>
            <w:tcBorders>
              <w:left w:val="single" w:sz="2" w:space="0" w:color="000000"/>
              <w:bottom w:val="single" w:sz="2" w:space="0" w:color="000000"/>
            </w:tcBorders>
            <w:vAlign w:val="center"/>
          </w:tcPr>
          <w:p w14:paraId="6DD67422"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ΣΥΣΤΗΜΑ ΑΝΙΧΝΕΥΣΗΣ ΡΗΞΗΣ ΕΜΒΡΥΙΚΩΝ ΥΜΕΝΩΝ</w:t>
            </w:r>
          </w:p>
        </w:tc>
        <w:tc>
          <w:tcPr>
            <w:tcW w:w="5094" w:type="dxa"/>
            <w:tcBorders>
              <w:left w:val="single" w:sz="2" w:space="0" w:color="000000"/>
              <w:bottom w:val="single" w:sz="2" w:space="0" w:color="000000"/>
            </w:tcBorders>
          </w:tcPr>
          <w:p w14:paraId="57322D58"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 xml:space="preserve">Να είναι αποστειρωμένο σε διάφανη ειδική θήκη. Η συσκευασία να περιέχει την ταινία ανίχνευσης , το ειδικό στειλεό για την λήψη του δείγματος και το ειδικό </w:t>
            </w:r>
            <w:r w:rsidRPr="00D41691">
              <w:rPr>
                <w:rFonts w:eastAsia="Calibri"/>
                <w:sz w:val="20"/>
                <w:szCs w:val="20"/>
                <w:lang w:val="en-US" w:eastAsia="en-US"/>
              </w:rPr>
              <w:t>buffer</w:t>
            </w:r>
            <w:r w:rsidRPr="00D41691">
              <w:rPr>
                <w:rFonts w:eastAsia="Calibri"/>
                <w:sz w:val="20"/>
                <w:szCs w:val="20"/>
                <w:lang w:val="el-GR" w:eastAsia="en-US"/>
              </w:rPr>
              <w:t xml:space="preserve"> στο οποίο τοποθετείται το στειλεό μετά την λήψη του δείγματος. Το στειλεό λήψης δείγματος να βρίσκεται σε ειδική αποστειρωμένη θήκη. Το τεστ να λειτουργεί με την ανίχνευση της Α </w:t>
            </w:r>
            <w:proofErr w:type="spellStart"/>
            <w:r w:rsidRPr="00D41691">
              <w:rPr>
                <w:rFonts w:eastAsia="Calibri"/>
                <w:sz w:val="20"/>
                <w:szCs w:val="20"/>
                <w:lang w:val="el-GR" w:eastAsia="en-US"/>
              </w:rPr>
              <w:t>φετοπρωτείνης</w:t>
            </w:r>
            <w:proofErr w:type="spellEnd"/>
            <w:r w:rsidRPr="00D41691">
              <w:rPr>
                <w:rFonts w:eastAsia="Calibri"/>
                <w:sz w:val="20"/>
                <w:szCs w:val="20"/>
                <w:lang w:val="el-GR" w:eastAsia="en-US"/>
              </w:rPr>
              <w:t xml:space="preserve"> (Α-</w:t>
            </w:r>
            <w:proofErr w:type="spellStart"/>
            <w:r w:rsidRPr="00D41691">
              <w:rPr>
                <w:rFonts w:eastAsia="Calibri"/>
                <w:sz w:val="20"/>
                <w:szCs w:val="20"/>
                <w:lang w:val="en-US" w:eastAsia="en-US"/>
              </w:rPr>
              <w:t>Fp</w:t>
            </w:r>
            <w:proofErr w:type="spellEnd"/>
            <w:r w:rsidRPr="00D41691">
              <w:rPr>
                <w:rFonts w:eastAsia="Calibri"/>
                <w:sz w:val="20"/>
                <w:szCs w:val="20"/>
                <w:lang w:val="el-GR" w:eastAsia="en-US"/>
              </w:rPr>
              <w:t xml:space="preserve">) και της πρωτεΐνης του πλακούντα </w:t>
            </w:r>
            <w:r w:rsidRPr="00D41691">
              <w:rPr>
                <w:rFonts w:eastAsia="Calibri"/>
                <w:sz w:val="20"/>
                <w:szCs w:val="20"/>
                <w:lang w:val="en-US" w:eastAsia="en-US"/>
              </w:rPr>
              <w:t>PP</w:t>
            </w:r>
            <w:r w:rsidRPr="00D41691">
              <w:rPr>
                <w:rFonts w:eastAsia="Calibri"/>
                <w:sz w:val="20"/>
                <w:szCs w:val="20"/>
                <w:lang w:val="el-GR" w:eastAsia="en-US"/>
              </w:rPr>
              <w:t>12 (</w:t>
            </w:r>
            <w:r w:rsidRPr="00D41691">
              <w:rPr>
                <w:rFonts w:eastAsia="Calibri"/>
                <w:sz w:val="20"/>
                <w:szCs w:val="20"/>
                <w:lang w:val="en-US" w:eastAsia="en-US"/>
              </w:rPr>
              <w:t>Insulin</w:t>
            </w:r>
            <w:r w:rsidRPr="00D41691">
              <w:rPr>
                <w:rFonts w:eastAsia="Calibri"/>
                <w:sz w:val="20"/>
                <w:szCs w:val="20"/>
                <w:lang w:val="el-GR" w:eastAsia="en-US"/>
              </w:rPr>
              <w:t xml:space="preserve"> </w:t>
            </w:r>
            <w:r w:rsidRPr="00D41691">
              <w:rPr>
                <w:rFonts w:eastAsia="Calibri"/>
                <w:sz w:val="20"/>
                <w:szCs w:val="20"/>
                <w:lang w:val="en-US" w:eastAsia="en-US"/>
              </w:rPr>
              <w:t>Growth</w:t>
            </w:r>
            <w:r w:rsidRPr="00D41691">
              <w:rPr>
                <w:rFonts w:eastAsia="Calibri"/>
                <w:sz w:val="20"/>
                <w:szCs w:val="20"/>
                <w:lang w:val="el-GR" w:eastAsia="en-US"/>
              </w:rPr>
              <w:t xml:space="preserve"> </w:t>
            </w:r>
            <w:r w:rsidRPr="00D41691">
              <w:rPr>
                <w:rFonts w:eastAsia="Calibri"/>
                <w:sz w:val="20"/>
                <w:szCs w:val="20"/>
                <w:lang w:val="en-US" w:eastAsia="en-US"/>
              </w:rPr>
              <w:t>Factor</w:t>
            </w:r>
            <w:r w:rsidRPr="00D41691">
              <w:rPr>
                <w:rFonts w:eastAsia="Calibri"/>
                <w:sz w:val="20"/>
                <w:szCs w:val="20"/>
                <w:lang w:val="el-GR" w:eastAsia="en-US"/>
              </w:rPr>
              <w:t xml:space="preserve"> </w:t>
            </w:r>
            <w:r w:rsidRPr="00D41691">
              <w:rPr>
                <w:rFonts w:eastAsia="Calibri"/>
                <w:sz w:val="20"/>
                <w:szCs w:val="20"/>
                <w:lang w:val="en-US" w:eastAsia="en-US"/>
              </w:rPr>
              <w:t>Binding</w:t>
            </w:r>
            <w:r w:rsidRPr="00D41691">
              <w:rPr>
                <w:rFonts w:eastAsia="Calibri"/>
                <w:sz w:val="20"/>
                <w:szCs w:val="20"/>
                <w:lang w:val="el-GR" w:eastAsia="en-US"/>
              </w:rPr>
              <w:t xml:space="preserve"> </w:t>
            </w:r>
            <w:r w:rsidRPr="00D41691">
              <w:rPr>
                <w:rFonts w:eastAsia="Calibri"/>
                <w:sz w:val="20"/>
                <w:szCs w:val="20"/>
                <w:lang w:val="en-US" w:eastAsia="en-US"/>
              </w:rPr>
              <w:t>protein</w:t>
            </w:r>
            <w:r w:rsidRPr="00D41691">
              <w:rPr>
                <w:rFonts w:eastAsia="Calibri"/>
                <w:sz w:val="20"/>
                <w:szCs w:val="20"/>
                <w:lang w:val="el-GR" w:eastAsia="en-US"/>
              </w:rPr>
              <w:t xml:space="preserve">)στα κολπικά υγρά. Να ανιχνεύει τις πρωτεΐνες και με </w:t>
            </w:r>
            <w:proofErr w:type="spellStart"/>
            <w:r w:rsidRPr="00D41691">
              <w:rPr>
                <w:rFonts w:eastAsia="Calibri"/>
                <w:sz w:val="20"/>
                <w:szCs w:val="20"/>
                <w:lang w:val="el-GR" w:eastAsia="en-US"/>
              </w:rPr>
              <w:t>μονοκλωνικά</w:t>
            </w:r>
            <w:proofErr w:type="spellEnd"/>
            <w:r w:rsidRPr="00D41691">
              <w:rPr>
                <w:rFonts w:eastAsia="Calibri"/>
                <w:sz w:val="20"/>
                <w:szCs w:val="20"/>
                <w:lang w:val="el-GR" w:eastAsia="en-US"/>
              </w:rPr>
              <w:t xml:space="preserve"> αλλά και με </w:t>
            </w:r>
            <w:proofErr w:type="spellStart"/>
            <w:r w:rsidRPr="00D41691">
              <w:rPr>
                <w:rFonts w:eastAsia="Calibri"/>
                <w:sz w:val="20"/>
                <w:szCs w:val="20"/>
                <w:lang w:val="el-GR" w:eastAsia="en-US"/>
              </w:rPr>
              <w:t>πολυκλωνικά</w:t>
            </w:r>
            <w:proofErr w:type="spellEnd"/>
            <w:r w:rsidRPr="00D41691">
              <w:rPr>
                <w:rFonts w:eastAsia="Calibri"/>
                <w:sz w:val="20"/>
                <w:szCs w:val="20"/>
                <w:lang w:val="el-GR" w:eastAsia="en-US"/>
              </w:rPr>
              <w:t xml:space="preserve"> Αντισώματα. Να είναι ιδανικό και αξιόπιστο ακόμη και σε μικρές ρήξεις .</w:t>
            </w:r>
          </w:p>
          <w:p w14:paraId="3B025F83"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 xml:space="preserve">Να έχει 99% ευαισθησία και ειδικότητα κατά τις εβδομάδες 24-34 Να μην επηρεάζεται από ποσότητα αίματος.  Να μην χρειάζεται </w:t>
            </w:r>
            <w:proofErr w:type="spellStart"/>
            <w:r w:rsidRPr="00D41691">
              <w:rPr>
                <w:rFonts w:eastAsia="Calibri"/>
                <w:sz w:val="20"/>
                <w:szCs w:val="20"/>
                <w:lang w:val="el-GR" w:eastAsia="en-US"/>
              </w:rPr>
              <w:t>κολποδιαστολέας</w:t>
            </w:r>
            <w:proofErr w:type="spellEnd"/>
            <w:r w:rsidRPr="00D41691">
              <w:rPr>
                <w:rFonts w:eastAsia="Calibri"/>
                <w:sz w:val="20"/>
                <w:szCs w:val="20"/>
                <w:lang w:val="el-GR" w:eastAsia="en-US"/>
              </w:rPr>
              <w:t xml:space="preserve"> για την λειτουργία του. Να ανιχνεύει και πέραν του 12ωρού, λόγω των </w:t>
            </w:r>
            <w:proofErr w:type="spellStart"/>
            <w:r w:rsidRPr="00D41691">
              <w:rPr>
                <w:rFonts w:eastAsia="Calibri"/>
                <w:sz w:val="20"/>
                <w:szCs w:val="20"/>
                <w:lang w:val="el-GR" w:eastAsia="en-US"/>
              </w:rPr>
              <w:t>πολυκλωνικών</w:t>
            </w:r>
            <w:proofErr w:type="spellEnd"/>
            <w:r w:rsidRPr="00D41691">
              <w:rPr>
                <w:rFonts w:eastAsia="Calibri"/>
                <w:sz w:val="20"/>
                <w:szCs w:val="20"/>
                <w:lang w:val="el-GR" w:eastAsia="en-US"/>
              </w:rPr>
              <w:t xml:space="preserve"> αντισωμάτων.</w:t>
            </w:r>
          </w:p>
        </w:tc>
        <w:tc>
          <w:tcPr>
            <w:tcW w:w="1155" w:type="dxa"/>
            <w:tcBorders>
              <w:left w:val="single" w:sz="2" w:space="0" w:color="000000"/>
              <w:bottom w:val="single" w:sz="2" w:space="0" w:color="000000"/>
              <w:right w:val="single" w:sz="2" w:space="0" w:color="000000"/>
            </w:tcBorders>
            <w:vAlign w:val="center"/>
          </w:tcPr>
          <w:p w14:paraId="6516F68F"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50</w:t>
            </w:r>
          </w:p>
        </w:tc>
      </w:tr>
      <w:tr w:rsidR="00D41691" w:rsidRPr="00D41691" w14:paraId="4599AC66" w14:textId="77777777" w:rsidTr="00447969">
        <w:trPr>
          <w:trHeight w:val="627"/>
        </w:trPr>
        <w:tc>
          <w:tcPr>
            <w:tcW w:w="625" w:type="dxa"/>
            <w:tcBorders>
              <w:left w:val="single" w:sz="2" w:space="0" w:color="000000"/>
              <w:bottom w:val="single" w:sz="2" w:space="0" w:color="000000"/>
            </w:tcBorders>
            <w:vAlign w:val="center"/>
          </w:tcPr>
          <w:p w14:paraId="6DEA18B8"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9</w:t>
            </w:r>
            <w:r w:rsidRPr="00D41691">
              <w:rPr>
                <w:rFonts w:eastAsia="Calibri"/>
                <w:color w:val="000000"/>
                <w:szCs w:val="22"/>
                <w:lang w:val="en-US" w:eastAsia="en-US"/>
              </w:rPr>
              <w:t>4</w:t>
            </w:r>
          </w:p>
        </w:tc>
        <w:tc>
          <w:tcPr>
            <w:tcW w:w="1054" w:type="dxa"/>
            <w:tcBorders>
              <w:left w:val="single" w:sz="2" w:space="0" w:color="000000"/>
              <w:bottom w:val="single" w:sz="2" w:space="0" w:color="000000"/>
            </w:tcBorders>
            <w:vAlign w:val="center"/>
          </w:tcPr>
          <w:p w14:paraId="48C33E75"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01-01-599A</w:t>
            </w:r>
          </w:p>
        </w:tc>
        <w:tc>
          <w:tcPr>
            <w:tcW w:w="1885" w:type="dxa"/>
            <w:tcBorders>
              <w:left w:val="single" w:sz="2" w:space="0" w:color="000000"/>
              <w:bottom w:val="single" w:sz="2" w:space="0" w:color="000000"/>
            </w:tcBorders>
            <w:vAlign w:val="center"/>
          </w:tcPr>
          <w:p w14:paraId="053FF2D6"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ΣΥΣΤΗΜΑ ΔΥΟ ΕΝΩΜΕΝΩΝ ΔΟΧΕΙΩΝ 190ML ΚΑΙ 190ML</w:t>
            </w:r>
          </w:p>
        </w:tc>
        <w:tc>
          <w:tcPr>
            <w:tcW w:w="5094" w:type="dxa"/>
            <w:tcBorders>
              <w:left w:val="single" w:sz="2" w:space="0" w:color="000000"/>
              <w:bottom w:val="single" w:sz="2" w:space="0" w:color="000000"/>
            </w:tcBorders>
          </w:tcPr>
          <w:p w14:paraId="0153B78A" w14:textId="77777777" w:rsidR="00D41691" w:rsidRPr="00D41691" w:rsidRDefault="00D41691" w:rsidP="00D41691">
            <w:pPr>
              <w:spacing w:after="0" w:line="276" w:lineRule="auto"/>
              <w:jc w:val="left"/>
              <w:rPr>
                <w:rFonts w:eastAsia="Calibri"/>
                <w:sz w:val="20"/>
                <w:szCs w:val="20"/>
                <w:lang w:val="el-GR" w:eastAsia="en-US"/>
              </w:rPr>
            </w:pPr>
            <w:r w:rsidRPr="00D41691">
              <w:rPr>
                <w:rFonts w:eastAsia="Calibri"/>
                <w:color w:val="242424"/>
                <w:sz w:val="20"/>
                <w:szCs w:val="20"/>
                <w:shd w:val="clear" w:color="auto" w:fill="FFFFFF"/>
                <w:lang w:val="el-GR" w:eastAsia="en-US"/>
              </w:rPr>
              <w:t>Ειδικό σύστημα κλειστού κυκλώματος 2 ενωμένων δοχείων χωρητικότητας 190ml και 190ml αντίστοιχα για συλλογή βιοψιών.</w:t>
            </w:r>
          </w:p>
          <w:p w14:paraId="03B4DAAA" w14:textId="77777777" w:rsidR="00D41691" w:rsidRPr="00D41691" w:rsidRDefault="00D41691" w:rsidP="00D41691">
            <w:pPr>
              <w:numPr>
                <w:ilvl w:val="0"/>
                <w:numId w:val="51"/>
              </w:numPr>
              <w:tabs>
                <w:tab w:val="clear" w:pos="709"/>
                <w:tab w:val="left" w:pos="0"/>
              </w:tabs>
              <w:spacing w:after="0" w:line="276" w:lineRule="auto"/>
              <w:ind w:left="1249"/>
              <w:jc w:val="left"/>
              <w:rPr>
                <w:rFonts w:eastAsia="Calibri"/>
                <w:sz w:val="20"/>
                <w:szCs w:val="20"/>
                <w:lang w:val="el-GR" w:eastAsia="en-US"/>
              </w:rPr>
            </w:pPr>
            <w:r w:rsidRPr="00D41691">
              <w:rPr>
                <w:rFonts w:eastAsia="Calibri"/>
                <w:color w:val="242424"/>
                <w:sz w:val="20"/>
                <w:szCs w:val="20"/>
                <w:shd w:val="clear" w:color="auto" w:fill="FFFFFF"/>
                <w:lang w:val="el-GR" w:eastAsia="en-US"/>
              </w:rPr>
              <w:t xml:space="preserve">Το πρώτο δοχείο (190ml) να περιέχει 90ml </w:t>
            </w:r>
            <w:proofErr w:type="spellStart"/>
            <w:r w:rsidRPr="00D41691">
              <w:rPr>
                <w:rFonts w:eastAsia="Calibri"/>
                <w:color w:val="242424"/>
                <w:sz w:val="20"/>
                <w:szCs w:val="20"/>
                <w:shd w:val="clear" w:color="auto" w:fill="FFFFFF"/>
                <w:lang w:val="el-GR" w:eastAsia="en-US"/>
              </w:rPr>
              <w:t>φορμαλδεύδης</w:t>
            </w:r>
            <w:proofErr w:type="spellEnd"/>
            <w:r w:rsidRPr="00D41691">
              <w:rPr>
                <w:rFonts w:eastAsia="Calibri"/>
                <w:color w:val="242424"/>
                <w:sz w:val="20"/>
                <w:szCs w:val="20"/>
                <w:shd w:val="clear" w:color="auto" w:fill="FFFFFF"/>
                <w:lang w:val="el-GR" w:eastAsia="en-US"/>
              </w:rPr>
              <w:t xml:space="preserve"> 10% και το δεύτερο δοχείο 190ml να είναι κενό.</w:t>
            </w:r>
          </w:p>
          <w:p w14:paraId="4C3561B5" w14:textId="77777777" w:rsidR="00D41691" w:rsidRPr="00D41691" w:rsidRDefault="00D41691" w:rsidP="00D41691">
            <w:pPr>
              <w:numPr>
                <w:ilvl w:val="0"/>
                <w:numId w:val="51"/>
              </w:numPr>
              <w:tabs>
                <w:tab w:val="clear" w:pos="709"/>
                <w:tab w:val="left" w:pos="0"/>
              </w:tabs>
              <w:spacing w:after="0" w:line="276" w:lineRule="auto"/>
              <w:ind w:left="1249"/>
              <w:jc w:val="left"/>
              <w:rPr>
                <w:rFonts w:eastAsia="Calibri"/>
                <w:sz w:val="20"/>
                <w:szCs w:val="20"/>
                <w:lang w:val="el-GR" w:eastAsia="en-US"/>
              </w:rPr>
            </w:pPr>
            <w:proofErr w:type="spellStart"/>
            <w:r w:rsidRPr="00D41691">
              <w:rPr>
                <w:rFonts w:eastAsia="Calibri"/>
                <w:color w:val="242424"/>
                <w:sz w:val="20"/>
                <w:szCs w:val="20"/>
                <w:shd w:val="clear" w:color="auto" w:fill="FFFFFF"/>
                <w:lang w:val="el-GR" w:eastAsia="en-US"/>
              </w:rPr>
              <w:t>Tα</w:t>
            </w:r>
            <w:proofErr w:type="spellEnd"/>
            <w:r w:rsidRPr="00D41691">
              <w:rPr>
                <w:rFonts w:eastAsia="Calibri"/>
                <w:color w:val="242424"/>
                <w:sz w:val="20"/>
                <w:szCs w:val="20"/>
                <w:shd w:val="clear" w:color="auto" w:fill="FFFFFF"/>
                <w:lang w:val="el-GR" w:eastAsia="en-US"/>
              </w:rPr>
              <w:t xml:space="preserve"> δοχεία να συνδέονται με ειδικό καπάκι.</w:t>
            </w:r>
          </w:p>
          <w:p w14:paraId="36F239B3" w14:textId="77777777" w:rsidR="00D41691" w:rsidRPr="00D41691" w:rsidRDefault="00D41691" w:rsidP="00D41691">
            <w:pPr>
              <w:numPr>
                <w:ilvl w:val="0"/>
                <w:numId w:val="51"/>
              </w:numPr>
              <w:tabs>
                <w:tab w:val="clear" w:pos="709"/>
                <w:tab w:val="left" w:pos="0"/>
              </w:tabs>
              <w:spacing w:after="0" w:line="276" w:lineRule="auto"/>
              <w:ind w:left="1249"/>
              <w:jc w:val="left"/>
              <w:rPr>
                <w:rFonts w:eastAsia="Calibri"/>
                <w:sz w:val="20"/>
                <w:szCs w:val="20"/>
                <w:lang w:val="el-GR" w:eastAsia="en-US"/>
              </w:rPr>
            </w:pPr>
            <w:r w:rsidRPr="00D41691">
              <w:rPr>
                <w:rFonts w:eastAsia="Calibri"/>
                <w:color w:val="242424"/>
                <w:sz w:val="20"/>
                <w:szCs w:val="20"/>
                <w:shd w:val="clear" w:color="auto" w:fill="FFFFFF"/>
                <w:lang w:val="el-GR" w:eastAsia="en-US"/>
              </w:rPr>
              <w:t>Η ροή της φορμαλδεΰδης μεταξύ των 2 δοχείων να επιτυγχάνεται μέσω δυο οπών στο διπλό καπάκι που ευθυγραμμίζονται μετά την περιστροφή του.</w:t>
            </w:r>
          </w:p>
          <w:p w14:paraId="059C538F" w14:textId="77777777" w:rsidR="00D41691" w:rsidRPr="00D41691" w:rsidRDefault="00D41691" w:rsidP="00D41691">
            <w:pPr>
              <w:numPr>
                <w:ilvl w:val="0"/>
                <w:numId w:val="51"/>
              </w:numPr>
              <w:tabs>
                <w:tab w:val="clear" w:pos="709"/>
                <w:tab w:val="left" w:pos="0"/>
              </w:tabs>
              <w:spacing w:after="0" w:line="276" w:lineRule="auto"/>
              <w:ind w:left="1249"/>
              <w:jc w:val="left"/>
              <w:rPr>
                <w:rFonts w:eastAsia="Calibri"/>
                <w:sz w:val="20"/>
                <w:szCs w:val="20"/>
                <w:lang w:val="el-GR" w:eastAsia="en-US"/>
              </w:rPr>
            </w:pPr>
            <w:r w:rsidRPr="00D41691">
              <w:rPr>
                <w:rFonts w:eastAsia="Calibri"/>
                <w:color w:val="242424"/>
                <w:sz w:val="20"/>
                <w:szCs w:val="20"/>
                <w:shd w:val="clear" w:color="auto" w:fill="FFFFFF"/>
                <w:lang w:val="el-GR" w:eastAsia="en-US"/>
              </w:rPr>
              <w:t>Η σφράγιση να εγγυάται μέσω δυο σφαιρών σιλικόνης για την απόφραξη των οπών.</w:t>
            </w:r>
          </w:p>
          <w:p w14:paraId="593E4C05" w14:textId="77777777" w:rsidR="00D41691" w:rsidRPr="00D41691" w:rsidRDefault="00D41691" w:rsidP="00D41691">
            <w:pPr>
              <w:numPr>
                <w:ilvl w:val="0"/>
                <w:numId w:val="51"/>
              </w:numPr>
              <w:tabs>
                <w:tab w:val="clear" w:pos="709"/>
                <w:tab w:val="left" w:pos="0"/>
              </w:tabs>
              <w:spacing w:after="0" w:line="276" w:lineRule="auto"/>
              <w:ind w:left="1249"/>
              <w:jc w:val="left"/>
              <w:rPr>
                <w:rFonts w:eastAsia="Calibri"/>
                <w:sz w:val="20"/>
                <w:szCs w:val="20"/>
                <w:lang w:val="el-GR" w:eastAsia="en-US"/>
              </w:rPr>
            </w:pPr>
            <w:r w:rsidRPr="00D41691">
              <w:rPr>
                <w:rFonts w:eastAsia="Calibri"/>
                <w:color w:val="242424"/>
                <w:sz w:val="20"/>
                <w:szCs w:val="20"/>
                <w:shd w:val="clear" w:color="auto" w:fill="FFFFFF"/>
                <w:lang w:val="el-GR" w:eastAsia="en-US"/>
              </w:rPr>
              <w:t>Να εμποδίζεται η παλινδρόμηση της φορμαλδεΰδης στο προηγούμενο δοχείο για ασφάλεια της βιοψίας.</w:t>
            </w:r>
          </w:p>
          <w:p w14:paraId="45F74910" w14:textId="77777777" w:rsidR="00D41691" w:rsidRPr="00D41691" w:rsidRDefault="00D41691" w:rsidP="00D41691">
            <w:pPr>
              <w:numPr>
                <w:ilvl w:val="0"/>
                <w:numId w:val="51"/>
              </w:numPr>
              <w:tabs>
                <w:tab w:val="clear" w:pos="709"/>
                <w:tab w:val="left" w:pos="0"/>
              </w:tabs>
              <w:spacing w:after="0" w:line="276" w:lineRule="auto"/>
              <w:ind w:left="1249"/>
              <w:jc w:val="left"/>
              <w:rPr>
                <w:rFonts w:eastAsia="Calibri"/>
                <w:sz w:val="20"/>
                <w:szCs w:val="20"/>
                <w:lang w:val="el-GR" w:eastAsia="en-US"/>
              </w:rPr>
            </w:pPr>
            <w:r w:rsidRPr="00D41691">
              <w:rPr>
                <w:rFonts w:eastAsia="Calibri"/>
                <w:color w:val="242424"/>
                <w:sz w:val="20"/>
                <w:szCs w:val="20"/>
                <w:shd w:val="clear" w:color="auto" w:fill="FFFFFF"/>
                <w:lang w:val="el-GR" w:eastAsia="en-US"/>
              </w:rPr>
              <w:t>Η συνολική χωρητικότητα των 2 δοχείων να είναι 380ml.</w:t>
            </w:r>
          </w:p>
          <w:p w14:paraId="3ABABE35" w14:textId="77777777" w:rsidR="00D41691" w:rsidRPr="00D41691" w:rsidRDefault="00D41691" w:rsidP="00D41691">
            <w:pPr>
              <w:numPr>
                <w:ilvl w:val="0"/>
                <w:numId w:val="51"/>
              </w:numPr>
              <w:tabs>
                <w:tab w:val="clear" w:pos="709"/>
                <w:tab w:val="left" w:pos="0"/>
              </w:tabs>
              <w:spacing w:after="0" w:line="276" w:lineRule="auto"/>
              <w:ind w:left="1249"/>
              <w:jc w:val="left"/>
              <w:rPr>
                <w:rFonts w:eastAsia="Calibri"/>
                <w:sz w:val="20"/>
                <w:szCs w:val="20"/>
                <w:lang w:val="el-GR" w:eastAsia="en-US"/>
              </w:rPr>
            </w:pPr>
            <w:r w:rsidRPr="00D41691">
              <w:rPr>
                <w:rFonts w:eastAsia="Calibri"/>
                <w:color w:val="242424"/>
                <w:sz w:val="20"/>
                <w:szCs w:val="20"/>
                <w:shd w:val="clear" w:color="auto" w:fill="FFFFFF"/>
                <w:lang w:val="el-GR" w:eastAsia="en-US"/>
              </w:rPr>
              <w:t xml:space="preserve">Η τελική συγκέντρωση </w:t>
            </w:r>
            <w:proofErr w:type="spellStart"/>
            <w:r w:rsidRPr="00D41691">
              <w:rPr>
                <w:rFonts w:eastAsia="Calibri"/>
                <w:color w:val="242424"/>
                <w:sz w:val="20"/>
                <w:szCs w:val="20"/>
                <w:shd w:val="clear" w:color="auto" w:fill="FFFFFF"/>
                <w:lang w:val="el-GR" w:eastAsia="en-US"/>
              </w:rPr>
              <w:t>φορμαλίνης</w:t>
            </w:r>
            <w:proofErr w:type="spellEnd"/>
            <w:r w:rsidRPr="00D41691">
              <w:rPr>
                <w:rFonts w:eastAsia="Calibri"/>
                <w:color w:val="242424"/>
                <w:sz w:val="20"/>
                <w:szCs w:val="20"/>
                <w:shd w:val="clear" w:color="auto" w:fill="FFFFFF"/>
                <w:lang w:val="el-GR" w:eastAsia="en-US"/>
              </w:rPr>
              <w:t xml:space="preserve"> να είναι 10%.</w:t>
            </w:r>
          </w:p>
        </w:tc>
        <w:tc>
          <w:tcPr>
            <w:tcW w:w="1155" w:type="dxa"/>
            <w:tcBorders>
              <w:left w:val="single" w:sz="2" w:space="0" w:color="000000"/>
              <w:bottom w:val="single" w:sz="2" w:space="0" w:color="000000"/>
              <w:right w:val="single" w:sz="2" w:space="0" w:color="000000"/>
            </w:tcBorders>
            <w:vAlign w:val="center"/>
          </w:tcPr>
          <w:p w14:paraId="291FD777"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800</w:t>
            </w:r>
          </w:p>
        </w:tc>
      </w:tr>
      <w:tr w:rsidR="00D41691" w:rsidRPr="00D41691" w14:paraId="4D4A28C2" w14:textId="77777777" w:rsidTr="00447969">
        <w:trPr>
          <w:trHeight w:val="627"/>
        </w:trPr>
        <w:tc>
          <w:tcPr>
            <w:tcW w:w="625" w:type="dxa"/>
            <w:tcBorders>
              <w:left w:val="single" w:sz="2" w:space="0" w:color="000000"/>
              <w:bottom w:val="single" w:sz="2" w:space="0" w:color="000000"/>
            </w:tcBorders>
            <w:vAlign w:val="center"/>
          </w:tcPr>
          <w:p w14:paraId="3377996D"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9</w:t>
            </w:r>
            <w:r w:rsidRPr="00D41691">
              <w:rPr>
                <w:rFonts w:eastAsia="Calibri"/>
                <w:color w:val="000000"/>
                <w:szCs w:val="22"/>
                <w:lang w:val="en-US" w:eastAsia="en-US"/>
              </w:rPr>
              <w:t>5</w:t>
            </w:r>
          </w:p>
        </w:tc>
        <w:tc>
          <w:tcPr>
            <w:tcW w:w="1054" w:type="dxa"/>
            <w:tcBorders>
              <w:left w:val="single" w:sz="2" w:space="0" w:color="000000"/>
              <w:bottom w:val="single" w:sz="2" w:space="0" w:color="000000"/>
            </w:tcBorders>
            <w:vAlign w:val="center"/>
          </w:tcPr>
          <w:p w14:paraId="0E45B24F"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01-01-599</w:t>
            </w:r>
          </w:p>
        </w:tc>
        <w:tc>
          <w:tcPr>
            <w:tcW w:w="1885" w:type="dxa"/>
            <w:tcBorders>
              <w:left w:val="single" w:sz="2" w:space="0" w:color="000000"/>
              <w:bottom w:val="single" w:sz="2" w:space="0" w:color="000000"/>
            </w:tcBorders>
            <w:vAlign w:val="center"/>
          </w:tcPr>
          <w:p w14:paraId="22D62DA9"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ΣΥΣΤΗΜΑ ΔΥΟ ΠΡΟΓΕΜΙΣΜΕΝΩΝ ΔΟΧΕΙΩΝ 35ML KAI 55ML</w:t>
            </w:r>
          </w:p>
        </w:tc>
        <w:tc>
          <w:tcPr>
            <w:tcW w:w="5094" w:type="dxa"/>
            <w:tcBorders>
              <w:left w:val="single" w:sz="2" w:space="0" w:color="000000"/>
              <w:bottom w:val="single" w:sz="2" w:space="0" w:color="000000"/>
            </w:tcBorders>
          </w:tcPr>
          <w:p w14:paraId="0DA25F46" w14:textId="77777777" w:rsidR="00D41691" w:rsidRPr="00D41691" w:rsidRDefault="00D41691" w:rsidP="00D41691">
            <w:pPr>
              <w:spacing w:after="0" w:line="276" w:lineRule="auto"/>
              <w:jc w:val="left"/>
              <w:rPr>
                <w:rFonts w:eastAsia="Calibri"/>
                <w:sz w:val="20"/>
                <w:szCs w:val="20"/>
                <w:lang w:val="el-GR" w:eastAsia="en-US"/>
              </w:rPr>
            </w:pPr>
            <w:r w:rsidRPr="00D41691">
              <w:rPr>
                <w:rFonts w:eastAsia="Calibri"/>
                <w:color w:val="242424"/>
                <w:sz w:val="20"/>
                <w:szCs w:val="20"/>
                <w:shd w:val="clear" w:color="auto" w:fill="FFFFFF"/>
                <w:lang w:val="el-GR" w:eastAsia="en-US"/>
              </w:rPr>
              <w:t xml:space="preserve"> Ειδικό σύστημα κλειστού κυκλώματος 2 ξεχωριστών προ γεμισμένων δοχείων χωρητικότητας 35ml και 55ml αντίστοιχα για συλλογή βιοψιών.</w:t>
            </w:r>
          </w:p>
          <w:p w14:paraId="292DC0B8" w14:textId="77777777" w:rsidR="00D41691" w:rsidRPr="00D41691" w:rsidRDefault="00D41691" w:rsidP="00D41691">
            <w:pPr>
              <w:numPr>
                <w:ilvl w:val="0"/>
                <w:numId w:val="50"/>
              </w:numPr>
              <w:tabs>
                <w:tab w:val="left" w:pos="0"/>
              </w:tabs>
              <w:spacing w:after="0" w:line="276" w:lineRule="auto"/>
              <w:ind w:left="1249"/>
              <w:jc w:val="left"/>
              <w:rPr>
                <w:rFonts w:eastAsia="Calibri"/>
                <w:sz w:val="20"/>
                <w:szCs w:val="20"/>
                <w:lang w:val="el-GR" w:eastAsia="en-US"/>
              </w:rPr>
            </w:pPr>
            <w:r w:rsidRPr="00D41691">
              <w:rPr>
                <w:rFonts w:eastAsia="Calibri"/>
                <w:color w:val="242424"/>
                <w:sz w:val="20"/>
                <w:szCs w:val="20"/>
                <w:shd w:val="clear" w:color="auto" w:fill="FFFFFF"/>
                <w:lang w:val="el-GR" w:eastAsia="en-US"/>
              </w:rPr>
              <w:t xml:space="preserve">Το πρώτο δοχείο (35ml) να περιέχει 10ml </w:t>
            </w:r>
            <w:proofErr w:type="spellStart"/>
            <w:r w:rsidRPr="00D41691">
              <w:rPr>
                <w:rFonts w:eastAsia="Calibri"/>
                <w:color w:val="242424"/>
                <w:sz w:val="20"/>
                <w:szCs w:val="20"/>
                <w:shd w:val="clear" w:color="auto" w:fill="FFFFFF"/>
                <w:lang w:val="el-GR" w:eastAsia="en-US"/>
              </w:rPr>
              <w:t>φορμαλδεύδης</w:t>
            </w:r>
            <w:proofErr w:type="spellEnd"/>
            <w:r w:rsidRPr="00D41691">
              <w:rPr>
                <w:rFonts w:eastAsia="Calibri"/>
                <w:color w:val="242424"/>
                <w:sz w:val="20"/>
                <w:szCs w:val="20"/>
                <w:shd w:val="clear" w:color="auto" w:fill="FFFFFF"/>
                <w:lang w:val="el-GR" w:eastAsia="en-US"/>
              </w:rPr>
              <w:t xml:space="preserve"> 12% και το δεύτερο δοχείο 20ml ρυθμιστικού διαλύματος.</w:t>
            </w:r>
          </w:p>
          <w:p w14:paraId="5B4726D6" w14:textId="77777777" w:rsidR="00D41691" w:rsidRPr="00D41691" w:rsidRDefault="00D41691" w:rsidP="00D41691">
            <w:pPr>
              <w:numPr>
                <w:ilvl w:val="0"/>
                <w:numId w:val="50"/>
              </w:numPr>
              <w:tabs>
                <w:tab w:val="left" w:pos="0"/>
              </w:tabs>
              <w:spacing w:after="0" w:line="276" w:lineRule="auto"/>
              <w:ind w:left="1249"/>
              <w:jc w:val="left"/>
              <w:rPr>
                <w:rFonts w:eastAsia="Calibri"/>
                <w:sz w:val="20"/>
                <w:szCs w:val="20"/>
                <w:lang w:val="el-GR" w:eastAsia="en-US"/>
              </w:rPr>
            </w:pPr>
            <w:proofErr w:type="spellStart"/>
            <w:r w:rsidRPr="00D41691">
              <w:rPr>
                <w:rFonts w:eastAsia="Calibri"/>
                <w:color w:val="242424"/>
                <w:sz w:val="20"/>
                <w:szCs w:val="20"/>
                <w:shd w:val="clear" w:color="auto" w:fill="FFFFFF"/>
                <w:lang w:val="el-GR" w:eastAsia="en-US"/>
              </w:rPr>
              <w:t>To</w:t>
            </w:r>
            <w:proofErr w:type="spellEnd"/>
            <w:r w:rsidRPr="00D41691">
              <w:rPr>
                <w:rFonts w:eastAsia="Calibri"/>
                <w:color w:val="242424"/>
                <w:sz w:val="20"/>
                <w:szCs w:val="20"/>
                <w:shd w:val="clear" w:color="auto" w:fill="FFFFFF"/>
                <w:lang w:val="el-GR" w:eastAsia="en-US"/>
              </w:rPr>
              <w:t xml:space="preserve"> δοχείο που περιέχει τη φορμαλδεΰδη να διαθέτει ειδικό διπλό καπάκι και να είναι συμβατό με το καπάκι του δοχείου του ρυθμιστικού διαλύματος.</w:t>
            </w:r>
          </w:p>
          <w:p w14:paraId="53A9D155" w14:textId="77777777" w:rsidR="00D41691" w:rsidRPr="00D41691" w:rsidRDefault="00D41691" w:rsidP="00D41691">
            <w:pPr>
              <w:numPr>
                <w:ilvl w:val="0"/>
                <w:numId w:val="50"/>
              </w:numPr>
              <w:tabs>
                <w:tab w:val="left" w:pos="0"/>
              </w:tabs>
              <w:spacing w:after="0" w:line="276" w:lineRule="auto"/>
              <w:ind w:left="1249"/>
              <w:jc w:val="left"/>
              <w:rPr>
                <w:rFonts w:eastAsia="Calibri"/>
                <w:sz w:val="20"/>
                <w:szCs w:val="20"/>
                <w:lang w:val="el-GR" w:eastAsia="en-US"/>
              </w:rPr>
            </w:pPr>
            <w:r w:rsidRPr="00D41691">
              <w:rPr>
                <w:rFonts w:eastAsia="Calibri"/>
                <w:color w:val="242424"/>
                <w:sz w:val="20"/>
                <w:szCs w:val="20"/>
                <w:shd w:val="clear" w:color="auto" w:fill="FFFFFF"/>
                <w:lang w:val="el-GR" w:eastAsia="en-US"/>
              </w:rPr>
              <w:t>Η ροή της φορμαλδεΰδης μεταξύ των 2 δοχείων να επιτυγχάνεται μέσω δυο οπών στο διπλό καπάκι που ευθυγραμμίζονται μετά την περιστροφή του.</w:t>
            </w:r>
          </w:p>
          <w:p w14:paraId="34D091CE" w14:textId="77777777" w:rsidR="00D41691" w:rsidRPr="00D41691" w:rsidRDefault="00D41691" w:rsidP="00D41691">
            <w:pPr>
              <w:numPr>
                <w:ilvl w:val="0"/>
                <w:numId w:val="50"/>
              </w:numPr>
              <w:tabs>
                <w:tab w:val="left" w:pos="0"/>
              </w:tabs>
              <w:spacing w:after="0" w:line="276" w:lineRule="auto"/>
              <w:ind w:left="1249"/>
              <w:jc w:val="left"/>
              <w:rPr>
                <w:rFonts w:eastAsia="Calibri"/>
                <w:sz w:val="20"/>
                <w:szCs w:val="20"/>
                <w:lang w:val="el-GR" w:eastAsia="en-US"/>
              </w:rPr>
            </w:pPr>
            <w:r w:rsidRPr="00D41691">
              <w:rPr>
                <w:rFonts w:eastAsia="Calibri"/>
                <w:color w:val="242424"/>
                <w:sz w:val="20"/>
                <w:szCs w:val="20"/>
                <w:shd w:val="clear" w:color="auto" w:fill="FFFFFF"/>
                <w:lang w:val="el-GR" w:eastAsia="en-US"/>
              </w:rPr>
              <w:t>Η σφράγιση να εγγυάται μέσω δυο σφαιρών σιλικόνης για την απόφραξη των οπών.</w:t>
            </w:r>
          </w:p>
          <w:p w14:paraId="40766334" w14:textId="77777777" w:rsidR="00D41691" w:rsidRPr="00D41691" w:rsidRDefault="00D41691" w:rsidP="00D41691">
            <w:pPr>
              <w:numPr>
                <w:ilvl w:val="0"/>
                <w:numId w:val="50"/>
              </w:numPr>
              <w:tabs>
                <w:tab w:val="left" w:pos="0"/>
              </w:tabs>
              <w:spacing w:after="0" w:line="276" w:lineRule="auto"/>
              <w:ind w:left="1249"/>
              <w:jc w:val="left"/>
              <w:rPr>
                <w:rFonts w:eastAsia="Calibri"/>
                <w:sz w:val="20"/>
                <w:szCs w:val="20"/>
                <w:lang w:val="el-GR" w:eastAsia="en-US"/>
              </w:rPr>
            </w:pPr>
            <w:r w:rsidRPr="00D41691">
              <w:rPr>
                <w:rFonts w:eastAsia="Calibri"/>
                <w:color w:val="242424"/>
                <w:sz w:val="20"/>
                <w:szCs w:val="20"/>
                <w:shd w:val="clear" w:color="auto" w:fill="FFFFFF"/>
                <w:lang w:val="el-GR" w:eastAsia="en-US"/>
              </w:rPr>
              <w:t>Να εμποδίζεται η παλινδρόμηση της φορμαλδεΰδης στο προηγούμενο δοχείο για ασφάλεια της βιοψίας.</w:t>
            </w:r>
          </w:p>
          <w:p w14:paraId="18C893CA" w14:textId="77777777" w:rsidR="00D41691" w:rsidRPr="00D41691" w:rsidRDefault="00D41691" w:rsidP="00D41691">
            <w:pPr>
              <w:numPr>
                <w:ilvl w:val="0"/>
                <w:numId w:val="50"/>
              </w:numPr>
              <w:tabs>
                <w:tab w:val="left" w:pos="0"/>
              </w:tabs>
              <w:spacing w:after="0" w:line="276" w:lineRule="auto"/>
              <w:ind w:left="1249"/>
              <w:jc w:val="left"/>
              <w:rPr>
                <w:rFonts w:eastAsia="Calibri"/>
                <w:sz w:val="20"/>
                <w:szCs w:val="20"/>
                <w:lang w:val="el-GR" w:eastAsia="en-US"/>
              </w:rPr>
            </w:pPr>
            <w:r w:rsidRPr="00D41691">
              <w:rPr>
                <w:rFonts w:eastAsia="Calibri"/>
                <w:color w:val="242424"/>
                <w:sz w:val="20"/>
                <w:szCs w:val="20"/>
                <w:shd w:val="clear" w:color="auto" w:fill="FFFFFF"/>
                <w:lang w:val="el-GR" w:eastAsia="en-US"/>
              </w:rPr>
              <w:t>Η συνολική χωρητικότητα των 2 δοχείων να είναι 90ml.</w:t>
            </w:r>
          </w:p>
          <w:p w14:paraId="61DA7450" w14:textId="77777777" w:rsidR="00D41691" w:rsidRPr="00D41691" w:rsidRDefault="00D41691" w:rsidP="00D41691">
            <w:pPr>
              <w:numPr>
                <w:ilvl w:val="0"/>
                <w:numId w:val="50"/>
              </w:numPr>
              <w:tabs>
                <w:tab w:val="left" w:pos="0"/>
              </w:tabs>
              <w:spacing w:after="0" w:line="276" w:lineRule="auto"/>
              <w:ind w:left="1249"/>
              <w:jc w:val="left"/>
              <w:rPr>
                <w:rFonts w:eastAsia="Calibri"/>
                <w:sz w:val="20"/>
                <w:szCs w:val="20"/>
                <w:lang w:val="el-GR" w:eastAsia="en-US"/>
              </w:rPr>
            </w:pPr>
            <w:r w:rsidRPr="00D41691">
              <w:rPr>
                <w:rFonts w:eastAsia="Calibri"/>
                <w:color w:val="242424"/>
                <w:sz w:val="20"/>
                <w:szCs w:val="20"/>
                <w:shd w:val="clear" w:color="auto" w:fill="FFFFFF"/>
                <w:lang w:val="el-GR" w:eastAsia="en-US"/>
              </w:rPr>
              <w:t xml:space="preserve">Η τελική συγκέντρωση </w:t>
            </w:r>
            <w:proofErr w:type="spellStart"/>
            <w:r w:rsidRPr="00D41691">
              <w:rPr>
                <w:rFonts w:eastAsia="Calibri"/>
                <w:color w:val="242424"/>
                <w:sz w:val="20"/>
                <w:szCs w:val="20"/>
                <w:shd w:val="clear" w:color="auto" w:fill="FFFFFF"/>
                <w:lang w:val="el-GR" w:eastAsia="en-US"/>
              </w:rPr>
              <w:t>φορμαλίνης</w:t>
            </w:r>
            <w:proofErr w:type="spellEnd"/>
            <w:r w:rsidRPr="00D41691">
              <w:rPr>
                <w:rFonts w:eastAsia="Calibri"/>
                <w:color w:val="242424"/>
                <w:sz w:val="20"/>
                <w:szCs w:val="20"/>
                <w:shd w:val="clear" w:color="auto" w:fill="FFFFFF"/>
                <w:lang w:val="el-GR" w:eastAsia="en-US"/>
              </w:rPr>
              <w:t xml:space="preserve"> να είναι 10%.</w:t>
            </w:r>
          </w:p>
        </w:tc>
        <w:tc>
          <w:tcPr>
            <w:tcW w:w="1155" w:type="dxa"/>
            <w:tcBorders>
              <w:left w:val="single" w:sz="2" w:space="0" w:color="000000"/>
              <w:bottom w:val="single" w:sz="2" w:space="0" w:color="000000"/>
              <w:right w:val="single" w:sz="2" w:space="0" w:color="000000"/>
            </w:tcBorders>
            <w:vAlign w:val="center"/>
          </w:tcPr>
          <w:p w14:paraId="14AD094A"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1600</w:t>
            </w:r>
          </w:p>
        </w:tc>
      </w:tr>
      <w:tr w:rsidR="00D41691" w:rsidRPr="00D41691" w14:paraId="1A16267C" w14:textId="77777777" w:rsidTr="00447969">
        <w:trPr>
          <w:trHeight w:val="627"/>
        </w:trPr>
        <w:tc>
          <w:tcPr>
            <w:tcW w:w="625" w:type="dxa"/>
            <w:tcBorders>
              <w:left w:val="single" w:sz="2" w:space="0" w:color="000000"/>
              <w:bottom w:val="single" w:sz="2" w:space="0" w:color="000000"/>
            </w:tcBorders>
            <w:vAlign w:val="center"/>
          </w:tcPr>
          <w:p w14:paraId="310A8241"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9</w:t>
            </w:r>
            <w:r w:rsidRPr="00D41691">
              <w:rPr>
                <w:rFonts w:eastAsia="Calibri"/>
                <w:color w:val="000000"/>
                <w:szCs w:val="22"/>
                <w:lang w:val="en-US" w:eastAsia="en-US"/>
              </w:rPr>
              <w:t>6</w:t>
            </w:r>
          </w:p>
        </w:tc>
        <w:tc>
          <w:tcPr>
            <w:tcW w:w="1054" w:type="dxa"/>
            <w:tcBorders>
              <w:left w:val="single" w:sz="2" w:space="0" w:color="000000"/>
              <w:bottom w:val="single" w:sz="2" w:space="0" w:color="000000"/>
            </w:tcBorders>
            <w:vAlign w:val="center"/>
          </w:tcPr>
          <w:p w14:paraId="7B33C10A"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01-18-133</w:t>
            </w:r>
          </w:p>
        </w:tc>
        <w:tc>
          <w:tcPr>
            <w:tcW w:w="1885" w:type="dxa"/>
            <w:tcBorders>
              <w:left w:val="single" w:sz="2" w:space="0" w:color="000000"/>
              <w:bottom w:val="single" w:sz="2" w:space="0" w:color="000000"/>
            </w:tcBorders>
            <w:vAlign w:val="center"/>
          </w:tcPr>
          <w:p w14:paraId="0B819D23"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ΣΩΛΗΝΑΣ ΚΑΠΝΟΓΡΑΦΟΥ</w:t>
            </w:r>
          </w:p>
        </w:tc>
        <w:tc>
          <w:tcPr>
            <w:tcW w:w="5094" w:type="dxa"/>
            <w:tcBorders>
              <w:left w:val="single" w:sz="2" w:space="0" w:color="000000"/>
              <w:bottom w:val="single" w:sz="2" w:space="0" w:color="000000"/>
            </w:tcBorders>
          </w:tcPr>
          <w:p w14:paraId="06760EFA"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 xml:space="preserve">Θα πρέπει να έχει μήκος 2-3 μέτρα να έχει συνδετικό </w:t>
            </w:r>
            <w:proofErr w:type="spellStart"/>
            <w:r w:rsidRPr="00D41691">
              <w:rPr>
                <w:rFonts w:eastAsia="Calibri"/>
                <w:sz w:val="20"/>
                <w:szCs w:val="20"/>
                <w:lang w:val="en-US" w:eastAsia="en-US"/>
              </w:rPr>
              <w:t>luer</w:t>
            </w:r>
            <w:proofErr w:type="spellEnd"/>
            <w:r w:rsidRPr="00D41691">
              <w:rPr>
                <w:rFonts w:eastAsia="Calibri"/>
                <w:sz w:val="20"/>
                <w:szCs w:val="20"/>
                <w:lang w:val="el-GR" w:eastAsia="en-US"/>
              </w:rPr>
              <w:t xml:space="preserve"> </w:t>
            </w:r>
            <w:r w:rsidRPr="00D41691">
              <w:rPr>
                <w:rFonts w:eastAsia="Calibri"/>
                <w:sz w:val="20"/>
                <w:szCs w:val="20"/>
                <w:lang w:val="en-US" w:eastAsia="en-US"/>
              </w:rPr>
              <w:t>Lock</w:t>
            </w:r>
            <w:r w:rsidRPr="00D41691">
              <w:rPr>
                <w:rFonts w:eastAsia="Calibri"/>
                <w:sz w:val="20"/>
                <w:szCs w:val="20"/>
                <w:lang w:val="el-GR" w:eastAsia="en-US"/>
              </w:rPr>
              <w:t xml:space="preserve">στα δύο  άκρα και να είναι </w:t>
            </w:r>
            <w:r w:rsidRPr="00D41691">
              <w:rPr>
                <w:rFonts w:eastAsia="Calibri"/>
                <w:sz w:val="20"/>
                <w:szCs w:val="20"/>
                <w:lang w:val="en-US" w:eastAsia="en-US"/>
              </w:rPr>
              <w:t>PVC</w:t>
            </w:r>
            <w:r w:rsidRPr="00D41691">
              <w:rPr>
                <w:rFonts w:eastAsia="Calibri"/>
                <w:sz w:val="20"/>
                <w:szCs w:val="20"/>
                <w:lang w:val="el-GR" w:eastAsia="en-US"/>
              </w:rPr>
              <w:t>, εύκαμπτος , μια χρήσης ,διάφανης και συμβατός με τα φίλτρα.</w:t>
            </w:r>
          </w:p>
        </w:tc>
        <w:tc>
          <w:tcPr>
            <w:tcW w:w="1155" w:type="dxa"/>
            <w:tcBorders>
              <w:left w:val="single" w:sz="2" w:space="0" w:color="000000"/>
              <w:bottom w:val="single" w:sz="2" w:space="0" w:color="000000"/>
              <w:right w:val="single" w:sz="2" w:space="0" w:color="000000"/>
            </w:tcBorders>
            <w:vAlign w:val="center"/>
          </w:tcPr>
          <w:p w14:paraId="7A293654" w14:textId="77777777" w:rsidR="00D41691" w:rsidRPr="00D41691" w:rsidRDefault="00D41691" w:rsidP="00D41691">
            <w:pPr>
              <w:widowControl w:val="0"/>
              <w:suppressLineNumbers/>
              <w:spacing w:after="200" w:line="276" w:lineRule="auto"/>
              <w:jc w:val="right"/>
              <w:rPr>
                <w:rFonts w:eastAsia="Calibri"/>
                <w:szCs w:val="22"/>
                <w:lang w:val="en-US" w:eastAsia="en-US"/>
              </w:rPr>
            </w:pPr>
            <w:r w:rsidRPr="00D41691">
              <w:rPr>
                <w:rFonts w:eastAsia="Calibri"/>
                <w:szCs w:val="22"/>
                <w:lang w:val="en-US" w:eastAsia="en-US"/>
              </w:rPr>
              <w:t>2000</w:t>
            </w:r>
          </w:p>
        </w:tc>
      </w:tr>
      <w:tr w:rsidR="00D41691" w:rsidRPr="00D41691" w14:paraId="356B53C6" w14:textId="77777777" w:rsidTr="00447969">
        <w:trPr>
          <w:trHeight w:val="627"/>
        </w:trPr>
        <w:tc>
          <w:tcPr>
            <w:tcW w:w="625" w:type="dxa"/>
            <w:tcBorders>
              <w:left w:val="single" w:sz="2" w:space="0" w:color="000000"/>
              <w:bottom w:val="single" w:sz="2" w:space="0" w:color="000000"/>
            </w:tcBorders>
            <w:vAlign w:val="center"/>
          </w:tcPr>
          <w:p w14:paraId="5ECF2129"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9</w:t>
            </w:r>
            <w:r w:rsidRPr="00D41691">
              <w:rPr>
                <w:rFonts w:eastAsia="Calibri"/>
                <w:color w:val="000000"/>
                <w:szCs w:val="22"/>
                <w:lang w:val="en-US" w:eastAsia="en-US"/>
              </w:rPr>
              <w:t>7</w:t>
            </w:r>
          </w:p>
        </w:tc>
        <w:tc>
          <w:tcPr>
            <w:tcW w:w="1054" w:type="dxa"/>
            <w:tcBorders>
              <w:left w:val="single" w:sz="2" w:space="0" w:color="000000"/>
              <w:bottom w:val="single" w:sz="2" w:space="0" w:color="000000"/>
            </w:tcBorders>
            <w:vAlign w:val="center"/>
          </w:tcPr>
          <w:p w14:paraId="4B3811FD"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24-32-06</w:t>
            </w:r>
          </w:p>
        </w:tc>
        <w:tc>
          <w:tcPr>
            <w:tcW w:w="1885" w:type="dxa"/>
            <w:tcBorders>
              <w:left w:val="single" w:sz="2" w:space="0" w:color="000000"/>
              <w:bottom w:val="single" w:sz="2" w:space="0" w:color="000000"/>
            </w:tcBorders>
            <w:vAlign w:val="center"/>
          </w:tcPr>
          <w:p w14:paraId="4116E68F"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ΣΩΛΗΝΑΣ ΠΑΡΟΧΕΤΕΥΣΗΣ PEN-ROSE 1/4</w:t>
            </w:r>
          </w:p>
        </w:tc>
        <w:tc>
          <w:tcPr>
            <w:tcW w:w="5094" w:type="dxa"/>
            <w:tcBorders>
              <w:left w:val="single" w:sz="2" w:space="0" w:color="000000"/>
              <w:bottom w:val="single" w:sz="2" w:space="0" w:color="000000"/>
            </w:tcBorders>
          </w:tcPr>
          <w:p w14:paraId="2697D903" w14:textId="77777777" w:rsidR="00D41691" w:rsidRPr="00D41691" w:rsidRDefault="00D41691" w:rsidP="00D41691">
            <w:pPr>
              <w:spacing w:after="200" w:line="276" w:lineRule="auto"/>
              <w:jc w:val="left"/>
              <w:rPr>
                <w:rFonts w:eastAsia="Calibri"/>
                <w:sz w:val="20"/>
                <w:szCs w:val="20"/>
                <w:lang w:val="el-GR" w:eastAsia="en-US"/>
              </w:rPr>
            </w:pPr>
            <w:proofErr w:type="spellStart"/>
            <w:r w:rsidRPr="00D41691">
              <w:rPr>
                <w:rFonts w:eastAsia="Calibri"/>
                <w:sz w:val="20"/>
                <w:szCs w:val="20"/>
                <w:lang w:val="el-GR" w:eastAsia="en-US"/>
              </w:rPr>
              <w:t>Διαμετρος</w:t>
            </w:r>
            <w:proofErr w:type="spellEnd"/>
            <w:r w:rsidRPr="00D41691">
              <w:rPr>
                <w:rFonts w:eastAsia="Calibri"/>
                <w:sz w:val="20"/>
                <w:szCs w:val="20"/>
                <w:lang w:val="el-GR" w:eastAsia="en-US"/>
              </w:rPr>
              <w:t xml:space="preserve"> ¼ (6,35 </w:t>
            </w:r>
            <w:proofErr w:type="spellStart"/>
            <w:r w:rsidRPr="00D41691">
              <w:rPr>
                <w:rFonts w:eastAsia="Calibri"/>
                <w:sz w:val="20"/>
                <w:szCs w:val="20"/>
                <w:lang w:val="el-GR" w:eastAsia="en-US"/>
              </w:rPr>
              <w:t>χιλ</w:t>
            </w:r>
            <w:proofErr w:type="spellEnd"/>
            <w:r w:rsidRPr="00D41691">
              <w:rPr>
                <w:rFonts w:eastAsia="Calibri"/>
                <w:sz w:val="20"/>
                <w:szCs w:val="20"/>
                <w:lang w:val="el-GR" w:eastAsia="en-US"/>
              </w:rPr>
              <w:t xml:space="preserve">)μήκος μήκος 45 </w:t>
            </w:r>
            <w:r w:rsidRPr="00D41691">
              <w:rPr>
                <w:rFonts w:eastAsia="Calibri"/>
                <w:sz w:val="20"/>
                <w:szCs w:val="20"/>
                <w:lang w:val="en-US" w:eastAsia="en-US"/>
              </w:rPr>
              <w:t>cm</w:t>
            </w:r>
            <w:r w:rsidRPr="00D41691">
              <w:rPr>
                <w:rFonts w:eastAsia="Calibri"/>
                <w:sz w:val="20"/>
                <w:szCs w:val="20"/>
                <w:lang w:val="el-GR" w:eastAsia="en-US"/>
              </w:rPr>
              <w:t xml:space="preserve"> κατασκευασμένο από </w:t>
            </w:r>
            <w:r w:rsidRPr="00D41691">
              <w:rPr>
                <w:rFonts w:eastAsia="Calibri"/>
                <w:sz w:val="20"/>
                <w:szCs w:val="20"/>
                <w:lang w:val="en-US" w:eastAsia="en-US"/>
              </w:rPr>
              <w:t>latex</w:t>
            </w:r>
            <w:r w:rsidRPr="00D41691">
              <w:rPr>
                <w:rFonts w:eastAsia="Calibri"/>
                <w:sz w:val="20"/>
                <w:szCs w:val="20"/>
                <w:lang w:val="el-GR" w:eastAsia="en-US"/>
              </w:rPr>
              <w:t xml:space="preserve"> αποστειρωμένο μιας χρήσης .</w:t>
            </w:r>
          </w:p>
        </w:tc>
        <w:tc>
          <w:tcPr>
            <w:tcW w:w="1155" w:type="dxa"/>
            <w:tcBorders>
              <w:left w:val="single" w:sz="2" w:space="0" w:color="000000"/>
              <w:bottom w:val="single" w:sz="2" w:space="0" w:color="000000"/>
              <w:right w:val="single" w:sz="2" w:space="0" w:color="000000"/>
            </w:tcBorders>
            <w:vAlign w:val="center"/>
          </w:tcPr>
          <w:p w14:paraId="2A6D127F"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300</w:t>
            </w:r>
          </w:p>
        </w:tc>
      </w:tr>
      <w:tr w:rsidR="00D41691" w:rsidRPr="00D41691" w14:paraId="3757E22D" w14:textId="77777777" w:rsidTr="00447969">
        <w:trPr>
          <w:trHeight w:val="627"/>
        </w:trPr>
        <w:tc>
          <w:tcPr>
            <w:tcW w:w="625" w:type="dxa"/>
            <w:tcBorders>
              <w:left w:val="single" w:sz="2" w:space="0" w:color="000000"/>
              <w:bottom w:val="single" w:sz="2" w:space="0" w:color="000000"/>
            </w:tcBorders>
            <w:vAlign w:val="center"/>
          </w:tcPr>
          <w:p w14:paraId="7179B143"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9</w:t>
            </w:r>
            <w:r w:rsidRPr="00D41691">
              <w:rPr>
                <w:rFonts w:eastAsia="Calibri"/>
                <w:color w:val="000000"/>
                <w:szCs w:val="22"/>
                <w:lang w:val="en-US" w:eastAsia="en-US"/>
              </w:rPr>
              <w:t>8</w:t>
            </w:r>
          </w:p>
        </w:tc>
        <w:tc>
          <w:tcPr>
            <w:tcW w:w="1054" w:type="dxa"/>
            <w:tcBorders>
              <w:left w:val="single" w:sz="2" w:space="0" w:color="000000"/>
              <w:bottom w:val="single" w:sz="2" w:space="0" w:color="000000"/>
            </w:tcBorders>
            <w:vAlign w:val="center"/>
          </w:tcPr>
          <w:p w14:paraId="64924B7A"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01-01-598Α</w:t>
            </w:r>
          </w:p>
        </w:tc>
        <w:tc>
          <w:tcPr>
            <w:tcW w:w="1885" w:type="dxa"/>
            <w:tcBorders>
              <w:left w:val="single" w:sz="2" w:space="0" w:color="000000"/>
              <w:bottom w:val="single" w:sz="2" w:space="0" w:color="000000"/>
            </w:tcBorders>
            <w:vAlign w:val="center"/>
          </w:tcPr>
          <w:p w14:paraId="5B667623"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ΣΩΛΗΝΑΣ ΣΤΑΘΕΡΟΠ ΙΣΤΟΥ 25ML ΣΥΜΒΑΤΟΣ ΜΕ ΣΥΣΤΗΜΑ ΦΟΡΜΟΛΗΣ</w:t>
            </w:r>
          </w:p>
        </w:tc>
        <w:tc>
          <w:tcPr>
            <w:tcW w:w="5094" w:type="dxa"/>
            <w:tcBorders>
              <w:left w:val="single" w:sz="2" w:space="0" w:color="000000"/>
              <w:bottom w:val="single" w:sz="2" w:space="0" w:color="000000"/>
            </w:tcBorders>
          </w:tcPr>
          <w:p w14:paraId="04CF0F5C" w14:textId="77777777" w:rsidR="00D41691" w:rsidRPr="00D41691" w:rsidRDefault="00D41691" w:rsidP="00D41691">
            <w:pPr>
              <w:spacing w:after="0" w:line="276" w:lineRule="auto"/>
              <w:jc w:val="left"/>
              <w:rPr>
                <w:rFonts w:eastAsia="Calibri"/>
                <w:sz w:val="20"/>
                <w:szCs w:val="20"/>
                <w:lang w:val="el-GR" w:eastAsia="en-US"/>
              </w:rPr>
            </w:pPr>
            <w:r w:rsidRPr="00D41691">
              <w:rPr>
                <w:rFonts w:eastAsia="Calibri"/>
                <w:sz w:val="20"/>
                <w:szCs w:val="20"/>
                <w:shd w:val="clear" w:color="auto" w:fill="FFFFFF"/>
                <w:lang w:val="el-GR" w:eastAsia="en-US"/>
              </w:rPr>
              <w:t xml:space="preserve">Σωλήνας ασφαλούς σταθεροποίησης ιστού 25 </w:t>
            </w:r>
            <w:proofErr w:type="spellStart"/>
            <w:r w:rsidRPr="00D41691">
              <w:rPr>
                <w:rFonts w:eastAsia="Calibri"/>
                <w:sz w:val="20"/>
                <w:szCs w:val="20"/>
                <w:shd w:val="clear" w:color="auto" w:fill="FFFFFF"/>
                <w:lang w:val="el-GR" w:eastAsia="en-US"/>
              </w:rPr>
              <w:t>ml</w:t>
            </w:r>
            <w:proofErr w:type="spellEnd"/>
            <w:r w:rsidRPr="00D41691">
              <w:rPr>
                <w:rFonts w:eastAsia="Calibri"/>
                <w:sz w:val="20"/>
                <w:szCs w:val="20"/>
                <w:shd w:val="clear" w:color="auto" w:fill="FFFFFF"/>
                <w:lang w:val="el-GR" w:eastAsia="en-US"/>
              </w:rPr>
              <w:t xml:space="preserve"> με ειδικό άκρο για αεροστεγή σύνδεση, ασφαλή πλήρωση και αποσπώμενο έμβολο για να παραμένει το σύστημα κλειστό. Συμβατό με το σύστημα φορμόλης 450ml (4%).</w:t>
            </w:r>
          </w:p>
        </w:tc>
        <w:tc>
          <w:tcPr>
            <w:tcW w:w="1155" w:type="dxa"/>
            <w:tcBorders>
              <w:left w:val="single" w:sz="2" w:space="0" w:color="000000"/>
              <w:bottom w:val="single" w:sz="2" w:space="0" w:color="000000"/>
              <w:right w:val="single" w:sz="2" w:space="0" w:color="000000"/>
            </w:tcBorders>
            <w:vAlign w:val="center"/>
          </w:tcPr>
          <w:p w14:paraId="168CEC74"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2000</w:t>
            </w:r>
          </w:p>
        </w:tc>
      </w:tr>
      <w:tr w:rsidR="00D41691" w:rsidRPr="00D41691" w14:paraId="7DB6C2CF" w14:textId="77777777" w:rsidTr="00447969">
        <w:trPr>
          <w:trHeight w:val="627"/>
        </w:trPr>
        <w:tc>
          <w:tcPr>
            <w:tcW w:w="625" w:type="dxa"/>
            <w:tcBorders>
              <w:left w:val="single" w:sz="2" w:space="0" w:color="000000"/>
              <w:bottom w:val="single" w:sz="2" w:space="0" w:color="000000"/>
            </w:tcBorders>
            <w:vAlign w:val="center"/>
          </w:tcPr>
          <w:p w14:paraId="418CAF7D" w14:textId="77777777" w:rsidR="00D41691" w:rsidRPr="00D41691" w:rsidRDefault="00D41691" w:rsidP="00D41691">
            <w:pPr>
              <w:widowControl w:val="0"/>
              <w:suppressLineNumbers/>
              <w:spacing w:after="200" w:line="276" w:lineRule="auto"/>
              <w:jc w:val="center"/>
              <w:rPr>
                <w:rFonts w:eastAsia="Calibri"/>
                <w:szCs w:val="22"/>
                <w:lang w:val="en-US" w:eastAsia="en-US"/>
              </w:rPr>
            </w:pPr>
            <w:r w:rsidRPr="00D41691">
              <w:rPr>
                <w:rFonts w:eastAsia="Calibri"/>
                <w:szCs w:val="22"/>
                <w:lang w:val="en-US" w:eastAsia="en-US"/>
              </w:rPr>
              <w:t>99</w:t>
            </w:r>
          </w:p>
        </w:tc>
        <w:tc>
          <w:tcPr>
            <w:tcW w:w="1054" w:type="dxa"/>
            <w:tcBorders>
              <w:left w:val="single" w:sz="2" w:space="0" w:color="000000"/>
              <w:bottom w:val="single" w:sz="2" w:space="0" w:color="000000"/>
            </w:tcBorders>
            <w:vAlign w:val="center"/>
          </w:tcPr>
          <w:p w14:paraId="4D3531C4"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24-32-05</w:t>
            </w:r>
          </w:p>
        </w:tc>
        <w:tc>
          <w:tcPr>
            <w:tcW w:w="1885" w:type="dxa"/>
            <w:tcBorders>
              <w:left w:val="single" w:sz="2" w:space="0" w:color="000000"/>
              <w:bottom w:val="single" w:sz="2" w:space="0" w:color="000000"/>
            </w:tcBorders>
            <w:vAlign w:val="center"/>
          </w:tcPr>
          <w:p w14:paraId="0CC30080"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ΣΩΛΗΝΕΣ ΠΑΡΟΧΕΤΕΥΣΗΣ PEN-ROSE 1/2</w:t>
            </w:r>
          </w:p>
        </w:tc>
        <w:tc>
          <w:tcPr>
            <w:tcW w:w="5094" w:type="dxa"/>
            <w:tcBorders>
              <w:left w:val="single" w:sz="2" w:space="0" w:color="000000"/>
              <w:bottom w:val="single" w:sz="2" w:space="0" w:color="000000"/>
            </w:tcBorders>
          </w:tcPr>
          <w:p w14:paraId="2FF6EF3D"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 xml:space="preserve">Διάμετρος 1,3 </w:t>
            </w:r>
            <w:r w:rsidRPr="00D41691">
              <w:rPr>
                <w:rFonts w:eastAsia="Calibri"/>
                <w:sz w:val="20"/>
                <w:szCs w:val="20"/>
                <w:lang w:val="en-US" w:eastAsia="en-US"/>
              </w:rPr>
              <w:t>cm</w:t>
            </w:r>
            <w:r w:rsidRPr="00D41691">
              <w:rPr>
                <w:rFonts w:eastAsia="Calibri"/>
                <w:sz w:val="20"/>
                <w:szCs w:val="20"/>
                <w:lang w:val="el-GR" w:eastAsia="en-US"/>
              </w:rPr>
              <w:t xml:space="preserve"> μήκος 45 </w:t>
            </w:r>
            <w:r w:rsidRPr="00D41691">
              <w:rPr>
                <w:rFonts w:eastAsia="Calibri"/>
                <w:sz w:val="20"/>
                <w:szCs w:val="20"/>
                <w:lang w:val="en-US" w:eastAsia="en-US"/>
              </w:rPr>
              <w:t>cm</w:t>
            </w:r>
            <w:r w:rsidRPr="00D41691">
              <w:rPr>
                <w:rFonts w:eastAsia="Calibri"/>
                <w:sz w:val="20"/>
                <w:szCs w:val="20"/>
                <w:lang w:val="el-GR" w:eastAsia="en-US"/>
              </w:rPr>
              <w:t xml:space="preserve"> </w:t>
            </w:r>
            <w:proofErr w:type="spellStart"/>
            <w:r w:rsidRPr="00D41691">
              <w:rPr>
                <w:rFonts w:eastAsia="Calibri"/>
                <w:sz w:val="20"/>
                <w:szCs w:val="20"/>
                <w:lang w:val="el-GR" w:eastAsia="en-US"/>
              </w:rPr>
              <w:t>λάτεξ</w:t>
            </w:r>
            <w:proofErr w:type="spellEnd"/>
            <w:r w:rsidRPr="00D41691">
              <w:rPr>
                <w:rFonts w:eastAsia="Calibri"/>
                <w:sz w:val="20"/>
                <w:szCs w:val="20"/>
                <w:lang w:val="el-GR" w:eastAsia="en-US"/>
              </w:rPr>
              <w:t xml:space="preserve"> ή σιλικόνη σε αποστειρωμένη μιας χρήσεως συσκευασία.</w:t>
            </w:r>
          </w:p>
        </w:tc>
        <w:tc>
          <w:tcPr>
            <w:tcW w:w="1155" w:type="dxa"/>
            <w:tcBorders>
              <w:left w:val="single" w:sz="2" w:space="0" w:color="000000"/>
              <w:bottom w:val="single" w:sz="2" w:space="0" w:color="000000"/>
              <w:right w:val="single" w:sz="2" w:space="0" w:color="000000"/>
            </w:tcBorders>
            <w:vAlign w:val="center"/>
          </w:tcPr>
          <w:p w14:paraId="2F44CE9A"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500</w:t>
            </w:r>
          </w:p>
        </w:tc>
      </w:tr>
      <w:tr w:rsidR="00D41691" w:rsidRPr="00D41691" w14:paraId="1BBF8C3D" w14:textId="77777777" w:rsidTr="00447969">
        <w:trPr>
          <w:trHeight w:val="627"/>
        </w:trPr>
        <w:tc>
          <w:tcPr>
            <w:tcW w:w="625" w:type="dxa"/>
            <w:tcBorders>
              <w:left w:val="single" w:sz="2" w:space="0" w:color="000000"/>
              <w:bottom w:val="single" w:sz="2" w:space="0" w:color="000000"/>
            </w:tcBorders>
            <w:vAlign w:val="center"/>
          </w:tcPr>
          <w:p w14:paraId="675C695F"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10</w:t>
            </w:r>
            <w:r w:rsidRPr="00D41691">
              <w:rPr>
                <w:rFonts w:eastAsia="Calibri"/>
                <w:color w:val="000000"/>
                <w:szCs w:val="22"/>
                <w:lang w:val="en-US" w:eastAsia="en-US"/>
              </w:rPr>
              <w:t>0</w:t>
            </w:r>
          </w:p>
        </w:tc>
        <w:tc>
          <w:tcPr>
            <w:tcW w:w="1054" w:type="dxa"/>
            <w:tcBorders>
              <w:left w:val="single" w:sz="2" w:space="0" w:color="000000"/>
              <w:bottom w:val="single" w:sz="2" w:space="0" w:color="000000"/>
            </w:tcBorders>
            <w:vAlign w:val="center"/>
          </w:tcPr>
          <w:p w14:paraId="5F434A2F"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01-10-574</w:t>
            </w:r>
          </w:p>
        </w:tc>
        <w:tc>
          <w:tcPr>
            <w:tcW w:w="1885" w:type="dxa"/>
            <w:tcBorders>
              <w:left w:val="single" w:sz="2" w:space="0" w:color="000000"/>
              <w:bottom w:val="single" w:sz="2" w:space="0" w:color="000000"/>
            </w:tcBorders>
            <w:vAlign w:val="center"/>
          </w:tcPr>
          <w:p w14:paraId="3381E3C3"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ΦΑΚΑΡΟΛΑ 1,2cm (ΡΟΛΛΟ 25 ΜΕΤΡΩΝ)</w:t>
            </w:r>
          </w:p>
        </w:tc>
        <w:tc>
          <w:tcPr>
            <w:tcW w:w="5094" w:type="dxa"/>
            <w:tcBorders>
              <w:left w:val="single" w:sz="2" w:space="0" w:color="000000"/>
              <w:bottom w:val="single" w:sz="2" w:space="0" w:color="000000"/>
            </w:tcBorders>
          </w:tcPr>
          <w:p w14:paraId="190B7EE4"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 xml:space="preserve">Ρολό </w:t>
            </w:r>
            <w:proofErr w:type="spellStart"/>
            <w:r w:rsidRPr="00D41691">
              <w:rPr>
                <w:rFonts w:eastAsia="Calibri"/>
                <w:sz w:val="20"/>
                <w:szCs w:val="20"/>
                <w:lang w:val="el-GR" w:eastAsia="en-US"/>
              </w:rPr>
              <w:t>απο</w:t>
            </w:r>
            <w:proofErr w:type="spellEnd"/>
            <w:r w:rsidRPr="00D41691">
              <w:rPr>
                <w:rFonts w:eastAsia="Calibri"/>
                <w:sz w:val="20"/>
                <w:szCs w:val="20"/>
                <w:lang w:val="el-GR" w:eastAsia="en-US"/>
              </w:rPr>
              <w:t xml:space="preserve"> βαμβακερό ύφασμα με διάμετρο 1,2 </w:t>
            </w:r>
            <w:r w:rsidRPr="00D41691">
              <w:rPr>
                <w:rFonts w:eastAsia="Calibri"/>
                <w:sz w:val="20"/>
                <w:szCs w:val="20"/>
                <w:lang w:val="en-US" w:eastAsia="en-US"/>
              </w:rPr>
              <w:t>cm</w:t>
            </w:r>
            <w:r w:rsidRPr="00D41691">
              <w:rPr>
                <w:rFonts w:eastAsia="Calibri"/>
                <w:sz w:val="20"/>
                <w:szCs w:val="20"/>
                <w:lang w:val="el-GR" w:eastAsia="en-US"/>
              </w:rPr>
              <w:t xml:space="preserve"> σε 25 μ.</w:t>
            </w:r>
          </w:p>
        </w:tc>
        <w:tc>
          <w:tcPr>
            <w:tcW w:w="1155" w:type="dxa"/>
            <w:tcBorders>
              <w:left w:val="single" w:sz="2" w:space="0" w:color="000000"/>
              <w:bottom w:val="single" w:sz="2" w:space="0" w:color="000000"/>
              <w:right w:val="single" w:sz="2" w:space="0" w:color="000000"/>
            </w:tcBorders>
            <w:vAlign w:val="center"/>
          </w:tcPr>
          <w:p w14:paraId="690FBC81"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300</w:t>
            </w:r>
          </w:p>
        </w:tc>
      </w:tr>
      <w:tr w:rsidR="00D41691" w:rsidRPr="00D41691" w14:paraId="25B3E7F8" w14:textId="77777777" w:rsidTr="00447969">
        <w:trPr>
          <w:trHeight w:val="627"/>
        </w:trPr>
        <w:tc>
          <w:tcPr>
            <w:tcW w:w="625" w:type="dxa"/>
            <w:tcBorders>
              <w:left w:val="single" w:sz="2" w:space="0" w:color="000000"/>
              <w:bottom w:val="single" w:sz="2" w:space="0" w:color="000000"/>
            </w:tcBorders>
            <w:vAlign w:val="center"/>
          </w:tcPr>
          <w:p w14:paraId="1E73BECD"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10</w:t>
            </w:r>
            <w:r w:rsidRPr="00D41691">
              <w:rPr>
                <w:rFonts w:eastAsia="Calibri"/>
                <w:color w:val="000000"/>
                <w:szCs w:val="22"/>
                <w:lang w:val="en-US" w:eastAsia="en-US"/>
              </w:rPr>
              <w:t>1</w:t>
            </w:r>
          </w:p>
        </w:tc>
        <w:tc>
          <w:tcPr>
            <w:tcW w:w="1054" w:type="dxa"/>
            <w:tcBorders>
              <w:left w:val="single" w:sz="2" w:space="0" w:color="000000"/>
              <w:bottom w:val="single" w:sz="2" w:space="0" w:color="000000"/>
            </w:tcBorders>
            <w:vAlign w:val="center"/>
          </w:tcPr>
          <w:p w14:paraId="596B929E"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12-27-11</w:t>
            </w:r>
          </w:p>
        </w:tc>
        <w:tc>
          <w:tcPr>
            <w:tcW w:w="1885" w:type="dxa"/>
            <w:tcBorders>
              <w:left w:val="single" w:sz="2" w:space="0" w:color="000000"/>
              <w:bottom w:val="single" w:sz="2" w:space="0" w:color="000000"/>
            </w:tcBorders>
            <w:vAlign w:val="center"/>
          </w:tcPr>
          <w:p w14:paraId="0EE49091"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ΦΙΛΤΡΟ ΑΝΑΡΡΟΦΗΣΗΣ ΓΙΑ ΒΑΡΙΟ 18 (ΗΛΕΚΤΡΙΚΗ ΑΝΑΡΡΟΦΗΣΗ)</w:t>
            </w:r>
          </w:p>
        </w:tc>
        <w:tc>
          <w:tcPr>
            <w:tcW w:w="5094" w:type="dxa"/>
            <w:tcBorders>
              <w:left w:val="single" w:sz="2" w:space="0" w:color="000000"/>
              <w:bottom w:val="single" w:sz="2" w:space="0" w:color="000000"/>
            </w:tcBorders>
          </w:tcPr>
          <w:p w14:paraId="718AC3FE" w14:textId="77777777" w:rsidR="00D41691" w:rsidRPr="00D41691" w:rsidRDefault="00D41691" w:rsidP="00D41691">
            <w:pPr>
              <w:spacing w:after="200" w:line="276" w:lineRule="auto"/>
              <w:jc w:val="left"/>
              <w:rPr>
                <w:rFonts w:eastAsia="Calibri"/>
                <w:sz w:val="20"/>
                <w:szCs w:val="20"/>
                <w:lang w:val="el-GR" w:eastAsia="en-US"/>
              </w:rPr>
            </w:pPr>
            <w:r w:rsidRPr="00D41691">
              <w:rPr>
                <w:rFonts w:eastAsia="Calibri"/>
                <w:sz w:val="20"/>
                <w:szCs w:val="20"/>
                <w:lang w:val="el-GR" w:eastAsia="en-US"/>
              </w:rPr>
              <w:t>Φίλτρα για αναρρόφησης τύπου MEΡELA</w:t>
            </w:r>
          </w:p>
        </w:tc>
        <w:tc>
          <w:tcPr>
            <w:tcW w:w="1155" w:type="dxa"/>
            <w:tcBorders>
              <w:left w:val="single" w:sz="2" w:space="0" w:color="000000"/>
              <w:bottom w:val="single" w:sz="2" w:space="0" w:color="000000"/>
              <w:right w:val="single" w:sz="2" w:space="0" w:color="000000"/>
            </w:tcBorders>
            <w:vAlign w:val="center"/>
          </w:tcPr>
          <w:p w14:paraId="738DE5C0"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5</w:t>
            </w:r>
          </w:p>
        </w:tc>
      </w:tr>
      <w:tr w:rsidR="00D41691" w:rsidRPr="00D41691" w14:paraId="2E7191FD" w14:textId="77777777" w:rsidTr="00447969">
        <w:trPr>
          <w:trHeight w:val="627"/>
        </w:trPr>
        <w:tc>
          <w:tcPr>
            <w:tcW w:w="625" w:type="dxa"/>
            <w:tcBorders>
              <w:left w:val="single" w:sz="2" w:space="0" w:color="000000"/>
              <w:bottom w:val="single" w:sz="2" w:space="0" w:color="000000"/>
            </w:tcBorders>
            <w:vAlign w:val="center"/>
          </w:tcPr>
          <w:p w14:paraId="01D6DA42"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10</w:t>
            </w:r>
            <w:r w:rsidRPr="00D41691">
              <w:rPr>
                <w:rFonts w:eastAsia="Calibri"/>
                <w:color w:val="000000"/>
                <w:szCs w:val="22"/>
                <w:lang w:val="en-US" w:eastAsia="en-US"/>
              </w:rPr>
              <w:t>2</w:t>
            </w:r>
          </w:p>
        </w:tc>
        <w:tc>
          <w:tcPr>
            <w:tcW w:w="1054" w:type="dxa"/>
            <w:tcBorders>
              <w:left w:val="single" w:sz="2" w:space="0" w:color="000000"/>
              <w:bottom w:val="single" w:sz="2" w:space="0" w:color="000000"/>
            </w:tcBorders>
            <w:vAlign w:val="center"/>
          </w:tcPr>
          <w:p w14:paraId="2A7FBC31"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24-01-14</w:t>
            </w:r>
          </w:p>
        </w:tc>
        <w:tc>
          <w:tcPr>
            <w:tcW w:w="1885" w:type="dxa"/>
            <w:tcBorders>
              <w:left w:val="single" w:sz="2" w:space="0" w:color="000000"/>
              <w:bottom w:val="single" w:sz="2" w:space="0" w:color="000000"/>
            </w:tcBorders>
            <w:vAlign w:val="center"/>
          </w:tcPr>
          <w:p w14:paraId="01636FB6"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TRANSDUCER ΜΟΝΟ (ΓΙΑ ΜΕΤΡΗΣΗ ΚΕΝΤΡΙΚΗΣ ΠΙΕΣΗΣ)</w:t>
            </w:r>
          </w:p>
        </w:tc>
        <w:tc>
          <w:tcPr>
            <w:tcW w:w="5094" w:type="dxa"/>
            <w:tcBorders>
              <w:left w:val="single" w:sz="2" w:space="0" w:color="000000"/>
              <w:bottom w:val="single" w:sz="2" w:space="0" w:color="000000"/>
            </w:tcBorders>
          </w:tcPr>
          <w:p w14:paraId="5EC13D4E"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 xml:space="preserve">Μετατροπέας αρτηριακής πίεσης με ενσωματωμένη το μικροκύκλωμα μετατροπής με συσκευή συνεχούς  έκλυσης. Μιας χρήσεως αποστειρωμένα. </w:t>
            </w:r>
            <w:proofErr w:type="spellStart"/>
            <w:r w:rsidRPr="00D41691">
              <w:rPr>
                <w:rFonts w:eastAsia="Calibri"/>
                <w:sz w:val="20"/>
                <w:szCs w:val="20"/>
                <w:lang w:val="el-GR" w:eastAsia="en-US"/>
              </w:rPr>
              <w:t>Μορφομετατροπέας</w:t>
            </w:r>
            <w:proofErr w:type="spellEnd"/>
            <w:r w:rsidRPr="00D41691">
              <w:rPr>
                <w:rFonts w:eastAsia="Calibri"/>
                <w:sz w:val="20"/>
                <w:szCs w:val="20"/>
                <w:lang w:val="el-GR" w:eastAsia="en-US"/>
              </w:rPr>
              <w:t xml:space="preserve"> (</w:t>
            </w:r>
            <w:r w:rsidRPr="00D41691">
              <w:rPr>
                <w:rFonts w:eastAsia="Calibri"/>
                <w:color w:val="000000"/>
                <w:sz w:val="20"/>
                <w:szCs w:val="20"/>
                <w:lang w:val="el-GR" w:eastAsia="en-US"/>
              </w:rPr>
              <w:t xml:space="preserve">TRANSDUCER) πίεσης ασφαλούς αιμοληψίας κλειστού τύπου για την συνεχή μέτρηση της αρνητικής πίεσης . Με δεξαμενή πλήρωσης αρνητικής πίεσης , Με </w:t>
            </w:r>
            <w:r w:rsidRPr="00D41691">
              <w:rPr>
                <w:rFonts w:eastAsia="Calibri"/>
                <w:color w:val="000000"/>
                <w:sz w:val="20"/>
                <w:szCs w:val="20"/>
                <w:lang w:val="en-US" w:eastAsia="en-US"/>
              </w:rPr>
              <w:t>stop</w:t>
            </w:r>
            <w:r w:rsidRPr="00D41691">
              <w:rPr>
                <w:rFonts w:eastAsia="Calibri"/>
                <w:color w:val="000000"/>
                <w:sz w:val="20"/>
                <w:szCs w:val="20"/>
                <w:lang w:val="el-GR" w:eastAsia="en-US"/>
              </w:rPr>
              <w:t>-</w:t>
            </w:r>
            <w:r w:rsidRPr="00D41691">
              <w:rPr>
                <w:rFonts w:eastAsia="Calibri"/>
                <w:color w:val="000000"/>
                <w:sz w:val="20"/>
                <w:szCs w:val="20"/>
                <w:lang w:val="en-US" w:eastAsia="en-US"/>
              </w:rPr>
              <w:t>cock</w:t>
            </w:r>
            <w:r w:rsidRPr="00D41691">
              <w:rPr>
                <w:rFonts w:eastAsia="Calibri"/>
                <w:color w:val="000000"/>
                <w:sz w:val="20"/>
                <w:szCs w:val="20"/>
                <w:lang w:val="el-GR" w:eastAsia="en-US"/>
              </w:rPr>
              <w:t xml:space="preserve"> </w:t>
            </w:r>
            <w:r w:rsidRPr="00D41691">
              <w:rPr>
                <w:rFonts w:eastAsia="Calibri"/>
                <w:color w:val="000000"/>
                <w:sz w:val="20"/>
                <w:szCs w:val="20"/>
                <w:lang w:val="en-US" w:eastAsia="en-US"/>
              </w:rPr>
              <w:t>way</w:t>
            </w:r>
            <w:r w:rsidRPr="00D41691">
              <w:rPr>
                <w:rFonts w:eastAsia="Calibri"/>
                <w:color w:val="000000"/>
                <w:sz w:val="20"/>
                <w:szCs w:val="20"/>
                <w:lang w:val="el-GR" w:eastAsia="en-US"/>
              </w:rPr>
              <w:t xml:space="preserve"> με </w:t>
            </w:r>
            <w:proofErr w:type="spellStart"/>
            <w:r w:rsidRPr="00D41691">
              <w:rPr>
                <w:rFonts w:eastAsia="Calibri"/>
                <w:color w:val="000000"/>
                <w:sz w:val="20"/>
                <w:szCs w:val="20"/>
                <w:lang w:val="el-GR" w:eastAsia="en-US"/>
              </w:rPr>
              <w:t>αντιμικροβιακή</w:t>
            </w:r>
            <w:proofErr w:type="spellEnd"/>
            <w:r w:rsidRPr="00D41691">
              <w:rPr>
                <w:rFonts w:eastAsia="Calibri"/>
                <w:color w:val="000000"/>
                <w:sz w:val="20"/>
                <w:szCs w:val="20"/>
                <w:lang w:val="el-GR" w:eastAsia="en-US"/>
              </w:rPr>
              <w:t xml:space="preserve"> βαλβίδα λήψης αίματος μη αποσπώμενο πώμα χωρίς βελόνα. Να διαθέτει </w:t>
            </w:r>
            <w:r w:rsidRPr="00D41691">
              <w:rPr>
                <w:rFonts w:eastAsia="Calibri"/>
                <w:color w:val="000000"/>
                <w:sz w:val="20"/>
                <w:szCs w:val="20"/>
                <w:lang w:val="en-US" w:eastAsia="en-US"/>
              </w:rPr>
              <w:t>CE</w:t>
            </w:r>
            <w:r w:rsidRPr="00D41691">
              <w:rPr>
                <w:rFonts w:eastAsia="Calibri"/>
                <w:color w:val="000000"/>
                <w:sz w:val="20"/>
                <w:szCs w:val="20"/>
                <w:lang w:val="el-GR" w:eastAsia="en-US"/>
              </w:rPr>
              <w:t xml:space="preserve"> </w:t>
            </w:r>
            <w:r w:rsidRPr="00D41691">
              <w:rPr>
                <w:rFonts w:eastAsia="Calibri"/>
                <w:color w:val="000000"/>
                <w:sz w:val="20"/>
                <w:szCs w:val="20"/>
                <w:lang w:val="en-US" w:eastAsia="en-US"/>
              </w:rPr>
              <w:t>Mark</w:t>
            </w:r>
            <w:r w:rsidRPr="00D41691">
              <w:rPr>
                <w:rFonts w:eastAsia="Calibri"/>
                <w:color w:val="000000"/>
                <w:sz w:val="20"/>
                <w:szCs w:val="20"/>
                <w:lang w:val="el-GR" w:eastAsia="en-US"/>
              </w:rPr>
              <w:t xml:space="preserve"> . Να είναι συμβατά με τις βάσεις και τα καλώδια που υπάρχουν στο χειρουργείο, αναισθησιολογικό έτσι ώστε να επιτυγχάνεται οικονομία κατά την μεταφορά των ασθενών .</w:t>
            </w:r>
          </w:p>
        </w:tc>
        <w:tc>
          <w:tcPr>
            <w:tcW w:w="1155" w:type="dxa"/>
            <w:tcBorders>
              <w:left w:val="single" w:sz="2" w:space="0" w:color="000000"/>
              <w:bottom w:val="single" w:sz="2" w:space="0" w:color="000000"/>
              <w:right w:val="single" w:sz="2" w:space="0" w:color="000000"/>
            </w:tcBorders>
            <w:vAlign w:val="center"/>
          </w:tcPr>
          <w:p w14:paraId="3659CF46" w14:textId="77777777" w:rsidR="00D41691" w:rsidRPr="00D41691" w:rsidRDefault="00D41691" w:rsidP="00D41691">
            <w:pPr>
              <w:widowControl w:val="0"/>
              <w:suppressLineNumbers/>
              <w:spacing w:after="200" w:line="276" w:lineRule="auto"/>
              <w:jc w:val="right"/>
              <w:rPr>
                <w:rFonts w:eastAsia="Calibri"/>
                <w:sz w:val="20"/>
                <w:szCs w:val="20"/>
                <w:lang w:val="en-US" w:eastAsia="en-US"/>
              </w:rPr>
            </w:pPr>
            <w:r w:rsidRPr="00D41691">
              <w:rPr>
                <w:rFonts w:eastAsia="Calibri"/>
                <w:color w:val="000000"/>
                <w:sz w:val="20"/>
                <w:szCs w:val="20"/>
                <w:lang w:val="el-GR" w:eastAsia="en-US"/>
              </w:rPr>
              <w:t>50</w:t>
            </w:r>
            <w:r w:rsidRPr="00D41691">
              <w:rPr>
                <w:rFonts w:eastAsia="Calibri"/>
                <w:color w:val="000000"/>
                <w:sz w:val="20"/>
                <w:szCs w:val="20"/>
                <w:lang w:val="en-US" w:eastAsia="en-US"/>
              </w:rPr>
              <w:t>0</w:t>
            </w:r>
          </w:p>
        </w:tc>
      </w:tr>
      <w:tr w:rsidR="00D41691" w:rsidRPr="00D41691" w14:paraId="4E2E94FA" w14:textId="77777777" w:rsidTr="00447969">
        <w:trPr>
          <w:trHeight w:val="627"/>
        </w:trPr>
        <w:tc>
          <w:tcPr>
            <w:tcW w:w="625" w:type="dxa"/>
            <w:tcBorders>
              <w:left w:val="single" w:sz="2" w:space="0" w:color="000000"/>
              <w:bottom w:val="single" w:sz="2" w:space="0" w:color="000000"/>
            </w:tcBorders>
            <w:vAlign w:val="center"/>
          </w:tcPr>
          <w:p w14:paraId="55FA5D6B"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10</w:t>
            </w:r>
            <w:r w:rsidRPr="00D41691">
              <w:rPr>
                <w:rFonts w:eastAsia="Calibri"/>
                <w:color w:val="000000"/>
                <w:szCs w:val="22"/>
                <w:lang w:val="en-US" w:eastAsia="en-US"/>
              </w:rPr>
              <w:t>3</w:t>
            </w:r>
          </w:p>
        </w:tc>
        <w:tc>
          <w:tcPr>
            <w:tcW w:w="1054" w:type="dxa"/>
            <w:tcBorders>
              <w:left w:val="single" w:sz="2" w:space="0" w:color="000000"/>
              <w:bottom w:val="single" w:sz="2" w:space="0" w:color="000000"/>
            </w:tcBorders>
            <w:vAlign w:val="center"/>
          </w:tcPr>
          <w:p w14:paraId="00DEA8CB"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01-18-518</w:t>
            </w:r>
          </w:p>
        </w:tc>
        <w:tc>
          <w:tcPr>
            <w:tcW w:w="1885" w:type="dxa"/>
            <w:tcBorders>
              <w:left w:val="single" w:sz="2" w:space="0" w:color="000000"/>
              <w:bottom w:val="single" w:sz="2" w:space="0" w:color="000000"/>
            </w:tcBorders>
            <w:vAlign w:val="center"/>
          </w:tcPr>
          <w:p w14:paraId="78FE1BD4"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ΧΕΙΡΙΣΤΗΣ ΜΗΤΡΑΣ ΑΤΡΑΥΜΑΤΙΚΟΣ ΜΗΚΟΥΣ 70-60mm ΜΧ</w:t>
            </w:r>
          </w:p>
        </w:tc>
        <w:tc>
          <w:tcPr>
            <w:tcW w:w="5094" w:type="dxa"/>
            <w:tcBorders>
              <w:left w:val="single" w:sz="2" w:space="0" w:color="000000"/>
              <w:bottom w:val="single" w:sz="2" w:space="0" w:color="000000"/>
            </w:tcBorders>
          </w:tcPr>
          <w:p w14:paraId="477E9B0A"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 xml:space="preserve">Οδηγός μήτρας για </w:t>
            </w:r>
            <w:proofErr w:type="spellStart"/>
            <w:r w:rsidRPr="00D41691">
              <w:rPr>
                <w:rFonts w:eastAsia="Calibri"/>
                <w:sz w:val="20"/>
                <w:szCs w:val="20"/>
                <w:lang w:val="el-GR" w:eastAsia="en-US"/>
              </w:rPr>
              <w:t>λαπαροσκοπικές</w:t>
            </w:r>
            <w:proofErr w:type="spellEnd"/>
            <w:r w:rsidRPr="00D41691">
              <w:rPr>
                <w:rFonts w:eastAsia="Calibri"/>
                <w:sz w:val="20"/>
                <w:szCs w:val="20"/>
                <w:lang w:val="el-GR" w:eastAsia="en-US"/>
              </w:rPr>
              <w:t xml:space="preserve"> επεμβάσεις, με μπαλόνι </w:t>
            </w:r>
            <w:proofErr w:type="spellStart"/>
            <w:r w:rsidRPr="00D41691">
              <w:rPr>
                <w:rFonts w:eastAsia="Calibri"/>
                <w:sz w:val="20"/>
                <w:szCs w:val="20"/>
                <w:lang w:val="el-GR" w:eastAsia="en-US"/>
              </w:rPr>
              <w:t>ατραυματικής</w:t>
            </w:r>
            <w:proofErr w:type="spellEnd"/>
            <w:r w:rsidRPr="00D41691">
              <w:rPr>
                <w:rFonts w:eastAsia="Calibri"/>
                <w:sz w:val="20"/>
                <w:szCs w:val="20"/>
                <w:lang w:val="el-GR" w:eastAsia="en-US"/>
              </w:rPr>
              <w:t xml:space="preserve"> σταθεροποίησης, μετακινούμενο άκρο, ελεγχόμενο από την περιστρεφόμενη χειρολαβή, μέσω της οποίας επιτυγχάνεται πρόσθια, οπίσθια και πλευρική μετακίνηση της μήτρας κατά τη διάρκεια της επέμβασης. Εύχρηστος, χαμηλού βάρους με σύστημα κλειδώματος στην επιθυμητή θέση. Με ανεξάρτητες γραμμές πλήρωσης του μπαλκονιού κ έγχυσης σκιαγραφικού. Με σύστημα ρύθμισης μήκος 10</w:t>
            </w:r>
            <w:r w:rsidRPr="00D41691">
              <w:rPr>
                <w:rFonts w:eastAsia="Calibri"/>
                <w:sz w:val="20"/>
                <w:szCs w:val="20"/>
                <w:lang w:val="en-US" w:eastAsia="en-US"/>
              </w:rPr>
              <w:t>mm</w:t>
            </w:r>
            <w:r w:rsidRPr="00D41691">
              <w:rPr>
                <w:rFonts w:eastAsia="Calibri"/>
                <w:sz w:val="20"/>
                <w:szCs w:val="20"/>
                <w:lang w:val="el-GR" w:eastAsia="en-US"/>
              </w:rPr>
              <w:t xml:space="preserve"> (</w:t>
            </w:r>
            <w:r w:rsidRPr="00D41691">
              <w:rPr>
                <w:rFonts w:eastAsia="Calibri"/>
                <w:sz w:val="20"/>
                <w:szCs w:val="20"/>
                <w:lang w:val="en-US" w:eastAsia="en-US"/>
              </w:rPr>
              <w:t>spacer</w:t>
            </w:r>
            <w:r w:rsidRPr="00D41691">
              <w:rPr>
                <w:rFonts w:eastAsia="Calibri"/>
                <w:sz w:val="20"/>
                <w:szCs w:val="20"/>
                <w:lang w:val="el-GR" w:eastAsia="en-US"/>
              </w:rPr>
              <w:t>). Σε αποστειρωμένη συσκευασία με σύριγγα μπαλονιού 10</w:t>
            </w:r>
            <w:r w:rsidRPr="00D41691">
              <w:rPr>
                <w:rFonts w:eastAsia="Calibri"/>
                <w:sz w:val="20"/>
                <w:szCs w:val="20"/>
                <w:lang w:val="en-US" w:eastAsia="en-US"/>
              </w:rPr>
              <w:t>ml</w:t>
            </w:r>
            <w:r w:rsidRPr="00D41691">
              <w:rPr>
                <w:rFonts w:eastAsia="Calibri"/>
                <w:sz w:val="20"/>
                <w:szCs w:val="20"/>
                <w:lang w:val="el-GR" w:eastAsia="en-US"/>
              </w:rPr>
              <w:t xml:space="preserve"> και διαστολείς τραχήλου με διαβαθμισμένες ενδείξεις .</w:t>
            </w:r>
          </w:p>
        </w:tc>
        <w:tc>
          <w:tcPr>
            <w:tcW w:w="1155" w:type="dxa"/>
            <w:tcBorders>
              <w:left w:val="single" w:sz="2" w:space="0" w:color="000000"/>
              <w:bottom w:val="single" w:sz="2" w:space="0" w:color="000000"/>
              <w:right w:val="single" w:sz="2" w:space="0" w:color="000000"/>
            </w:tcBorders>
            <w:vAlign w:val="center"/>
          </w:tcPr>
          <w:p w14:paraId="5F0E99C9" w14:textId="77777777" w:rsidR="00D41691" w:rsidRPr="00D41691" w:rsidRDefault="00D41691" w:rsidP="00D41691">
            <w:pPr>
              <w:widowControl w:val="0"/>
              <w:suppressLineNumbers/>
              <w:spacing w:after="200" w:line="276" w:lineRule="auto"/>
              <w:jc w:val="right"/>
              <w:rPr>
                <w:rFonts w:eastAsia="Calibri"/>
                <w:szCs w:val="22"/>
                <w:lang w:val="el-GR" w:eastAsia="en-US"/>
              </w:rPr>
            </w:pPr>
            <w:r w:rsidRPr="00D41691">
              <w:rPr>
                <w:rFonts w:eastAsia="Calibri"/>
                <w:color w:val="000000"/>
                <w:sz w:val="20"/>
                <w:szCs w:val="20"/>
                <w:lang w:val="el-GR" w:eastAsia="en-US"/>
              </w:rPr>
              <w:t>50</w:t>
            </w:r>
          </w:p>
        </w:tc>
      </w:tr>
      <w:tr w:rsidR="00D41691" w:rsidRPr="00D41691" w14:paraId="51A0F17A" w14:textId="77777777" w:rsidTr="00447969">
        <w:trPr>
          <w:trHeight w:val="627"/>
        </w:trPr>
        <w:tc>
          <w:tcPr>
            <w:tcW w:w="625" w:type="dxa"/>
            <w:tcBorders>
              <w:left w:val="single" w:sz="2" w:space="0" w:color="000000"/>
              <w:bottom w:val="single" w:sz="2" w:space="0" w:color="000000"/>
            </w:tcBorders>
            <w:vAlign w:val="center"/>
          </w:tcPr>
          <w:p w14:paraId="6C16164E"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10</w:t>
            </w:r>
            <w:r w:rsidRPr="00D41691">
              <w:rPr>
                <w:rFonts w:eastAsia="Calibri"/>
                <w:color w:val="000000"/>
                <w:szCs w:val="22"/>
                <w:lang w:val="en-US" w:eastAsia="en-US"/>
              </w:rPr>
              <w:t>4</w:t>
            </w:r>
          </w:p>
        </w:tc>
        <w:tc>
          <w:tcPr>
            <w:tcW w:w="1054" w:type="dxa"/>
            <w:tcBorders>
              <w:left w:val="single" w:sz="2" w:space="0" w:color="000000"/>
              <w:bottom w:val="single" w:sz="2" w:space="0" w:color="000000"/>
            </w:tcBorders>
            <w:vAlign w:val="center"/>
          </w:tcPr>
          <w:p w14:paraId="2662A639"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24-01-18</w:t>
            </w:r>
          </w:p>
        </w:tc>
        <w:tc>
          <w:tcPr>
            <w:tcW w:w="1885" w:type="dxa"/>
            <w:tcBorders>
              <w:left w:val="single" w:sz="2" w:space="0" w:color="000000"/>
              <w:bottom w:val="single" w:sz="2" w:space="0" w:color="000000"/>
            </w:tcBorders>
            <w:vAlign w:val="center"/>
          </w:tcPr>
          <w:p w14:paraId="318FA429"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PUTS ΕΝΗΛΙΚΩΝ</w:t>
            </w:r>
          </w:p>
        </w:tc>
        <w:tc>
          <w:tcPr>
            <w:tcW w:w="5094" w:type="dxa"/>
            <w:tcBorders>
              <w:left w:val="single" w:sz="2" w:space="0" w:color="000000"/>
              <w:bottom w:val="single" w:sz="2" w:space="0" w:color="000000"/>
            </w:tcBorders>
          </w:tcPr>
          <w:p w14:paraId="6E998F5C"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 xml:space="preserve">Ηλεκτρόδια </w:t>
            </w:r>
            <w:proofErr w:type="spellStart"/>
            <w:r w:rsidRPr="00D41691">
              <w:rPr>
                <w:rFonts w:eastAsia="Calibri"/>
                <w:sz w:val="20"/>
                <w:szCs w:val="20"/>
                <w:lang w:val="el-GR" w:eastAsia="en-US"/>
              </w:rPr>
              <w:t>ΗκΓ</w:t>
            </w:r>
            <w:proofErr w:type="spellEnd"/>
            <w:r w:rsidRPr="00D41691">
              <w:rPr>
                <w:rFonts w:eastAsia="Calibri"/>
                <w:sz w:val="20"/>
                <w:szCs w:val="20"/>
                <w:lang w:val="el-GR" w:eastAsia="en-US"/>
              </w:rPr>
              <w:t xml:space="preserve"> ενηλίκων να διαθέτουν επικάλυψη από αγώγιμο ζελέ η συγκολλητική τους πλευρά να αποτελείται από μη τοξική και </w:t>
            </w:r>
            <w:proofErr w:type="spellStart"/>
            <w:r w:rsidRPr="00D41691">
              <w:rPr>
                <w:rFonts w:eastAsia="Calibri"/>
                <w:sz w:val="20"/>
                <w:szCs w:val="20"/>
                <w:lang w:val="el-GR" w:eastAsia="en-US"/>
              </w:rPr>
              <w:t>υποαλλεργική</w:t>
            </w:r>
            <w:proofErr w:type="spellEnd"/>
            <w:r w:rsidRPr="00D41691">
              <w:rPr>
                <w:rFonts w:eastAsia="Calibri"/>
                <w:sz w:val="20"/>
                <w:szCs w:val="20"/>
                <w:lang w:val="el-GR" w:eastAsia="en-US"/>
              </w:rPr>
              <w:t xml:space="preserve"> ουσία. Κατά την αποκόλληση τους να μην τραυματίζουν το δέρμα. Η κατασκευή και η τεχνολογία τους να προσφέρει  την εξάλειψη παρασίτων κατά την λήψη καρδιογραφήματος σε συσκευασία αλουμινίου για προστασία του ζελέ.</w:t>
            </w:r>
          </w:p>
        </w:tc>
        <w:tc>
          <w:tcPr>
            <w:tcW w:w="1155" w:type="dxa"/>
            <w:tcBorders>
              <w:left w:val="single" w:sz="2" w:space="0" w:color="000000"/>
              <w:bottom w:val="single" w:sz="2" w:space="0" w:color="000000"/>
              <w:right w:val="single" w:sz="2" w:space="0" w:color="000000"/>
            </w:tcBorders>
            <w:vAlign w:val="center"/>
          </w:tcPr>
          <w:p w14:paraId="141DADCB" w14:textId="77777777" w:rsidR="00D41691" w:rsidRPr="00D41691" w:rsidRDefault="00D41691" w:rsidP="00D41691">
            <w:pPr>
              <w:widowControl w:val="0"/>
              <w:suppressLineNumbers/>
              <w:spacing w:after="200" w:line="276" w:lineRule="auto"/>
              <w:jc w:val="right"/>
              <w:rPr>
                <w:rFonts w:eastAsia="Calibri"/>
                <w:sz w:val="20"/>
                <w:szCs w:val="20"/>
                <w:lang w:val="el-GR" w:eastAsia="en-US"/>
              </w:rPr>
            </w:pPr>
            <w:r w:rsidRPr="00D41691">
              <w:rPr>
                <w:rFonts w:eastAsia="Calibri"/>
                <w:color w:val="000000"/>
                <w:sz w:val="20"/>
                <w:szCs w:val="20"/>
                <w:lang w:val="el-GR" w:eastAsia="en-US"/>
              </w:rPr>
              <w:t>50.000</w:t>
            </w:r>
          </w:p>
        </w:tc>
      </w:tr>
      <w:tr w:rsidR="00D41691" w:rsidRPr="00D41691" w14:paraId="0A8B07EA" w14:textId="77777777" w:rsidTr="00447969">
        <w:trPr>
          <w:trHeight w:val="627"/>
        </w:trPr>
        <w:tc>
          <w:tcPr>
            <w:tcW w:w="625" w:type="dxa"/>
            <w:tcBorders>
              <w:left w:val="single" w:sz="2" w:space="0" w:color="000000"/>
              <w:bottom w:val="single" w:sz="2" w:space="0" w:color="000000"/>
            </w:tcBorders>
            <w:vAlign w:val="center"/>
          </w:tcPr>
          <w:p w14:paraId="265CC005" w14:textId="77777777" w:rsidR="00D41691" w:rsidRPr="00D41691" w:rsidRDefault="00D41691" w:rsidP="00D41691">
            <w:pPr>
              <w:widowControl w:val="0"/>
              <w:suppressLineNumbers/>
              <w:spacing w:after="200" w:line="276" w:lineRule="auto"/>
              <w:jc w:val="center"/>
              <w:rPr>
                <w:rFonts w:eastAsia="Calibri"/>
                <w:color w:val="000000"/>
                <w:szCs w:val="22"/>
                <w:lang w:val="en-US" w:eastAsia="en-US"/>
              </w:rPr>
            </w:pPr>
            <w:r w:rsidRPr="00D41691">
              <w:rPr>
                <w:rFonts w:eastAsia="Calibri"/>
                <w:color w:val="000000"/>
                <w:szCs w:val="22"/>
                <w:lang w:val="el-GR" w:eastAsia="en-US"/>
              </w:rPr>
              <w:t>10</w:t>
            </w:r>
            <w:r w:rsidRPr="00D41691">
              <w:rPr>
                <w:rFonts w:eastAsia="Calibri"/>
                <w:color w:val="000000"/>
                <w:szCs w:val="22"/>
                <w:lang w:val="en-US" w:eastAsia="en-US"/>
              </w:rPr>
              <w:t>5</w:t>
            </w:r>
          </w:p>
        </w:tc>
        <w:tc>
          <w:tcPr>
            <w:tcW w:w="1054" w:type="dxa"/>
            <w:tcBorders>
              <w:left w:val="single" w:sz="2" w:space="0" w:color="000000"/>
              <w:bottom w:val="single" w:sz="2" w:space="0" w:color="000000"/>
            </w:tcBorders>
            <w:vAlign w:val="center"/>
          </w:tcPr>
          <w:p w14:paraId="4F3F4C78"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24-01-07</w:t>
            </w:r>
          </w:p>
        </w:tc>
        <w:tc>
          <w:tcPr>
            <w:tcW w:w="1885" w:type="dxa"/>
            <w:tcBorders>
              <w:left w:val="single" w:sz="2" w:space="0" w:color="000000"/>
              <w:bottom w:val="single" w:sz="2" w:space="0" w:color="000000"/>
            </w:tcBorders>
            <w:vAlign w:val="center"/>
          </w:tcPr>
          <w:p w14:paraId="4A656A77" w14:textId="77777777" w:rsidR="00D41691" w:rsidRPr="00D41691" w:rsidRDefault="00D41691" w:rsidP="00D41691">
            <w:pPr>
              <w:widowControl w:val="0"/>
              <w:suppressLineNumbers/>
              <w:spacing w:after="200" w:line="276" w:lineRule="auto"/>
              <w:jc w:val="left"/>
              <w:rPr>
                <w:rFonts w:eastAsia="Calibri"/>
                <w:sz w:val="20"/>
                <w:szCs w:val="20"/>
                <w:lang w:val="el-GR" w:eastAsia="en-US"/>
              </w:rPr>
            </w:pPr>
            <w:r w:rsidRPr="00D41691">
              <w:rPr>
                <w:rFonts w:eastAsia="Calibri"/>
                <w:color w:val="000000"/>
                <w:sz w:val="20"/>
                <w:szCs w:val="20"/>
                <w:lang w:val="el-GR" w:eastAsia="en-US"/>
              </w:rPr>
              <w:t>PUTS ΝΕΟΓΝΙΚΑ</w:t>
            </w:r>
          </w:p>
        </w:tc>
        <w:tc>
          <w:tcPr>
            <w:tcW w:w="5094" w:type="dxa"/>
            <w:tcBorders>
              <w:left w:val="single" w:sz="2" w:space="0" w:color="000000"/>
              <w:bottom w:val="single" w:sz="2" w:space="0" w:color="000000"/>
            </w:tcBorders>
          </w:tcPr>
          <w:p w14:paraId="2FB22D06" w14:textId="77777777" w:rsidR="00D41691" w:rsidRPr="00D41691" w:rsidRDefault="00D41691" w:rsidP="00D41691">
            <w:pPr>
              <w:spacing w:after="200" w:line="276" w:lineRule="auto"/>
              <w:rPr>
                <w:rFonts w:eastAsia="Calibri"/>
                <w:szCs w:val="22"/>
                <w:lang w:val="el-GR" w:eastAsia="en-US"/>
              </w:rPr>
            </w:pPr>
            <w:r w:rsidRPr="00D41691">
              <w:rPr>
                <w:rFonts w:eastAsia="Calibri"/>
                <w:sz w:val="20"/>
                <w:szCs w:val="20"/>
                <w:lang w:val="el-GR" w:eastAsia="en-US"/>
              </w:rPr>
              <w:t xml:space="preserve">Ηλεκτρόδια </w:t>
            </w:r>
            <w:proofErr w:type="spellStart"/>
            <w:r w:rsidRPr="00D41691">
              <w:rPr>
                <w:rFonts w:eastAsia="Calibri"/>
                <w:sz w:val="20"/>
                <w:szCs w:val="20"/>
                <w:lang w:val="el-GR" w:eastAsia="en-US"/>
              </w:rPr>
              <w:t>ΗκΓ</w:t>
            </w:r>
            <w:proofErr w:type="spellEnd"/>
            <w:r w:rsidRPr="00D41691">
              <w:rPr>
                <w:rFonts w:eastAsia="Calibri"/>
                <w:sz w:val="20"/>
                <w:szCs w:val="20"/>
                <w:lang w:val="el-GR" w:eastAsia="en-US"/>
              </w:rPr>
              <w:t xml:space="preserve"> νεογνικά για βρέφη και παιδιά που χρησιμοποιούνται κυρίως για ηλεκτροκαρδιογράφημα και </w:t>
            </w:r>
            <w:proofErr w:type="spellStart"/>
            <w:r w:rsidRPr="00D41691">
              <w:rPr>
                <w:rFonts w:eastAsia="Calibri"/>
                <w:sz w:val="20"/>
                <w:szCs w:val="20"/>
                <w:lang w:val="el-GR" w:eastAsia="en-US"/>
              </w:rPr>
              <w:t>απινιδωτή</w:t>
            </w:r>
            <w:proofErr w:type="spellEnd"/>
            <w:r w:rsidRPr="00D41691">
              <w:rPr>
                <w:rFonts w:eastAsia="Calibri"/>
                <w:sz w:val="20"/>
                <w:szCs w:val="20"/>
                <w:lang w:val="el-GR" w:eastAsia="en-US"/>
              </w:rPr>
              <w:t xml:space="preserve">. Να φέρουν σήμανση </w:t>
            </w:r>
            <w:r w:rsidRPr="00D41691">
              <w:rPr>
                <w:rFonts w:eastAsia="Calibri"/>
                <w:sz w:val="20"/>
                <w:szCs w:val="20"/>
                <w:lang w:val="en-US" w:eastAsia="en-US"/>
              </w:rPr>
              <w:t>CE</w:t>
            </w:r>
            <w:r w:rsidRPr="00D41691">
              <w:rPr>
                <w:rFonts w:eastAsia="Calibri"/>
                <w:sz w:val="20"/>
                <w:szCs w:val="20"/>
                <w:lang w:val="el-GR" w:eastAsia="en-US"/>
              </w:rPr>
              <w:t xml:space="preserve">. Με μικρότερο μέγεθος </w:t>
            </w:r>
            <w:proofErr w:type="spellStart"/>
            <w:r w:rsidRPr="00D41691">
              <w:rPr>
                <w:rFonts w:eastAsia="Calibri"/>
                <w:sz w:val="20"/>
                <w:szCs w:val="20"/>
                <w:lang w:val="el-GR" w:eastAsia="en-US"/>
              </w:rPr>
              <w:t>υποαλλεργικό</w:t>
            </w:r>
            <w:proofErr w:type="spellEnd"/>
            <w:r w:rsidRPr="00D41691">
              <w:rPr>
                <w:rFonts w:eastAsia="Calibri"/>
                <w:sz w:val="20"/>
                <w:szCs w:val="20"/>
                <w:lang w:val="el-GR" w:eastAsia="en-US"/>
              </w:rPr>
              <w:t xml:space="preserve"> μη τοξικό κολλητικό υγρό. Να έχουν ασφαλή και αξιόπιστη εφαρμογή χωρίς να προκαλούν τραυματισμό στο ευαίσθητο δέρμα των νεογνών κατά την αφαίρεση τους. Υλικό αφρώδες με </w:t>
            </w:r>
            <w:proofErr w:type="spellStart"/>
            <w:r w:rsidRPr="00D41691">
              <w:rPr>
                <w:rFonts w:eastAsia="Calibri"/>
                <w:sz w:val="20"/>
                <w:szCs w:val="20"/>
                <w:lang w:val="el-GR" w:eastAsia="en-US"/>
              </w:rPr>
              <w:t>υγροαπωθητική</w:t>
            </w:r>
            <w:proofErr w:type="spellEnd"/>
            <w:r w:rsidRPr="00D41691">
              <w:rPr>
                <w:rFonts w:eastAsia="Calibri"/>
                <w:sz w:val="20"/>
                <w:szCs w:val="20"/>
                <w:lang w:val="el-GR" w:eastAsia="en-US"/>
              </w:rPr>
              <w:t xml:space="preserve"> επιφάνεια. Να διαθέτουν κούμπωμα ασφαλείας για σύνδεση με καλώδια. Συμμόρφωση με τις ευρωπαϊκές προδιαγραφές ασφαλείας</w:t>
            </w:r>
          </w:p>
        </w:tc>
        <w:tc>
          <w:tcPr>
            <w:tcW w:w="1155" w:type="dxa"/>
            <w:tcBorders>
              <w:left w:val="single" w:sz="2" w:space="0" w:color="000000"/>
              <w:bottom w:val="single" w:sz="2" w:space="0" w:color="000000"/>
              <w:right w:val="single" w:sz="2" w:space="0" w:color="000000"/>
            </w:tcBorders>
            <w:vAlign w:val="center"/>
          </w:tcPr>
          <w:p w14:paraId="61761831" w14:textId="77777777" w:rsidR="00D41691" w:rsidRPr="00D41691" w:rsidRDefault="00D41691" w:rsidP="00D41691">
            <w:pPr>
              <w:widowControl w:val="0"/>
              <w:suppressLineNumbers/>
              <w:spacing w:after="200" w:line="276" w:lineRule="auto"/>
              <w:rPr>
                <w:rFonts w:eastAsia="Calibri"/>
                <w:szCs w:val="22"/>
                <w:lang w:val="el-GR" w:eastAsia="en-US"/>
              </w:rPr>
            </w:pPr>
            <w:r w:rsidRPr="00D41691">
              <w:rPr>
                <w:rFonts w:eastAsia="Calibri"/>
                <w:color w:val="000000"/>
                <w:sz w:val="20"/>
                <w:szCs w:val="20"/>
                <w:lang w:val="el-GR" w:eastAsia="en-US"/>
              </w:rPr>
              <w:t>10.000</w:t>
            </w:r>
          </w:p>
        </w:tc>
      </w:tr>
    </w:tbl>
    <w:p w14:paraId="276E9BDC" w14:textId="7BEF1CD5" w:rsidR="00CF12C2" w:rsidRPr="00D41691" w:rsidRDefault="00CF12C2" w:rsidP="00C513BF">
      <w:pPr>
        <w:rPr>
          <w:rFonts w:eastAsia="SimSun"/>
          <w:color w:val="5B9BD5"/>
          <w:szCs w:val="22"/>
          <w:lang w:val="el-GR"/>
        </w:rPr>
      </w:pPr>
    </w:p>
    <w:p w14:paraId="449CCDA4" w14:textId="77777777" w:rsidR="00D41691" w:rsidRDefault="00D41691" w:rsidP="00C513BF">
      <w:pPr>
        <w:rPr>
          <w:rFonts w:eastAsia="SimSun"/>
          <w:i/>
          <w:iCs/>
          <w:color w:val="5B9BD5"/>
          <w:szCs w:val="22"/>
          <w:lang w:val="el-GR"/>
        </w:rPr>
      </w:pPr>
    </w:p>
    <w:p w14:paraId="1F321ABB" w14:textId="4B469A00" w:rsidR="00CF12C2" w:rsidRDefault="00CF12C2" w:rsidP="0075743B">
      <w:pPr>
        <w:spacing w:after="0"/>
        <w:rPr>
          <w:rFonts w:eastAsia="SimSun"/>
          <w:i/>
          <w:iCs/>
          <w:color w:val="5B9BD5"/>
          <w:szCs w:val="22"/>
          <w:lang w:val="el-GR"/>
        </w:rPr>
      </w:pPr>
    </w:p>
    <w:p w14:paraId="7D05B75B" w14:textId="77777777" w:rsidR="0075743B" w:rsidRDefault="0075743B" w:rsidP="0075743B">
      <w:pPr>
        <w:pStyle w:val="normalwithoutspacing"/>
        <w:spacing w:before="57" w:after="57"/>
        <w:jc w:val="center"/>
        <w:rPr>
          <w:rFonts w:eastAsia="SimSun"/>
          <w:szCs w:val="22"/>
        </w:rPr>
      </w:pPr>
      <w:r>
        <w:rPr>
          <w:rFonts w:ascii="Arial" w:hAnsi="Arial" w:cs="Arial"/>
          <w:b/>
          <w:color w:val="002060"/>
          <w:szCs w:val="22"/>
        </w:rPr>
        <w:t>ΜΕΡΟΣ Β- ΟΙΚΟΝΟΜΙΚΟ ΑΝΤΙΚΕΙΜΕΝΟ ΤΗΣ ΣΥΜΒΑΣΗΣ</w:t>
      </w:r>
    </w:p>
    <w:p w14:paraId="1CD05334" w14:textId="5DBF9C95" w:rsidR="00CF12C2" w:rsidRDefault="00CF12C2" w:rsidP="00C513BF">
      <w:pPr>
        <w:rPr>
          <w:rFonts w:eastAsia="SimSun"/>
          <w:i/>
          <w:iCs/>
          <w:color w:val="5B9BD5"/>
          <w:szCs w:val="22"/>
          <w:lang w:val="el-GR"/>
        </w:rPr>
      </w:pPr>
    </w:p>
    <w:tbl>
      <w:tblPr>
        <w:tblW w:w="11483" w:type="dxa"/>
        <w:tblInd w:w="-852" w:type="dxa"/>
        <w:tblLayout w:type="fixed"/>
        <w:tblCellMar>
          <w:left w:w="28" w:type="dxa"/>
          <w:right w:w="28" w:type="dxa"/>
        </w:tblCellMar>
        <w:tblLook w:val="0000" w:firstRow="0" w:lastRow="0" w:firstColumn="0" w:lastColumn="0" w:noHBand="0" w:noVBand="0"/>
      </w:tblPr>
      <w:tblGrid>
        <w:gridCol w:w="425"/>
        <w:gridCol w:w="851"/>
        <w:gridCol w:w="3827"/>
        <w:gridCol w:w="851"/>
        <w:gridCol w:w="708"/>
        <w:gridCol w:w="992"/>
        <w:gridCol w:w="20"/>
        <w:gridCol w:w="1119"/>
        <w:gridCol w:w="7"/>
        <w:gridCol w:w="568"/>
        <w:gridCol w:w="7"/>
        <w:gridCol w:w="973"/>
        <w:gridCol w:w="7"/>
        <w:gridCol w:w="1128"/>
      </w:tblGrid>
      <w:tr w:rsidR="0075743B" w:rsidRPr="0075743B" w14:paraId="19234260" w14:textId="77777777" w:rsidTr="0075743B">
        <w:trPr>
          <w:trHeight w:val="756"/>
        </w:trPr>
        <w:tc>
          <w:tcPr>
            <w:tcW w:w="425" w:type="dxa"/>
            <w:tcBorders>
              <w:top w:val="single" w:sz="1" w:space="0" w:color="000000"/>
              <w:left w:val="single" w:sz="1" w:space="0" w:color="000000"/>
              <w:bottom w:val="single" w:sz="1" w:space="0" w:color="000000"/>
            </w:tcBorders>
            <w:vAlign w:val="center"/>
          </w:tcPr>
          <w:p w14:paraId="2E3C8135"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α/α</w:t>
            </w:r>
          </w:p>
        </w:tc>
        <w:tc>
          <w:tcPr>
            <w:tcW w:w="851" w:type="dxa"/>
            <w:tcBorders>
              <w:top w:val="single" w:sz="1" w:space="0" w:color="000000"/>
              <w:left w:val="single" w:sz="1" w:space="0" w:color="000000"/>
              <w:bottom w:val="single" w:sz="1" w:space="0" w:color="000000"/>
            </w:tcBorders>
            <w:vAlign w:val="center"/>
          </w:tcPr>
          <w:p w14:paraId="6235AB77" w14:textId="77777777" w:rsidR="0075743B" w:rsidRPr="0075743B" w:rsidRDefault="0075743B" w:rsidP="0075743B">
            <w:pPr>
              <w:spacing w:after="0"/>
              <w:jc w:val="center"/>
              <w:rPr>
                <w:rFonts w:ascii="Liberation Serif" w:eastAsia="NSimSun" w:hAnsi="Liberation Serif" w:cs="Lucida Sans"/>
                <w:b/>
                <w:kern w:val="2"/>
                <w:sz w:val="16"/>
                <w:szCs w:val="16"/>
                <w:lang w:val="el-GR" w:eastAsia="zh-CN" w:bidi="hi-IN"/>
              </w:rPr>
            </w:pPr>
            <w:r w:rsidRPr="0075743B">
              <w:rPr>
                <w:rFonts w:eastAsia="NSimSun"/>
                <w:b/>
                <w:kern w:val="2"/>
                <w:sz w:val="16"/>
                <w:szCs w:val="16"/>
                <w:lang w:val="el-GR" w:eastAsia="zh-CN" w:bidi="hi-IN"/>
              </w:rPr>
              <w:t>Κωδ. Είδους</w:t>
            </w:r>
          </w:p>
        </w:tc>
        <w:tc>
          <w:tcPr>
            <w:tcW w:w="3827" w:type="dxa"/>
            <w:tcBorders>
              <w:top w:val="single" w:sz="1" w:space="0" w:color="000000"/>
              <w:left w:val="single" w:sz="1" w:space="0" w:color="000000"/>
              <w:bottom w:val="single" w:sz="1" w:space="0" w:color="000000"/>
            </w:tcBorders>
            <w:vAlign w:val="center"/>
          </w:tcPr>
          <w:p w14:paraId="3FFFCC92" w14:textId="77777777" w:rsidR="0075743B" w:rsidRPr="0075743B" w:rsidRDefault="0075743B" w:rsidP="0075743B">
            <w:pPr>
              <w:spacing w:after="0"/>
              <w:jc w:val="center"/>
              <w:rPr>
                <w:rFonts w:ascii="Liberation Serif" w:eastAsia="NSimSun" w:hAnsi="Liberation Serif" w:cs="Lucida Sans"/>
                <w:b/>
                <w:kern w:val="2"/>
                <w:sz w:val="16"/>
                <w:szCs w:val="16"/>
                <w:lang w:val="el-GR" w:eastAsia="zh-CN" w:bidi="hi-IN"/>
              </w:rPr>
            </w:pPr>
            <w:r w:rsidRPr="0075743B">
              <w:rPr>
                <w:rFonts w:eastAsia="NSimSun"/>
                <w:b/>
                <w:kern w:val="2"/>
                <w:sz w:val="16"/>
                <w:szCs w:val="16"/>
                <w:lang w:val="el-GR" w:eastAsia="zh-CN" w:bidi="hi-IN"/>
              </w:rPr>
              <w:t>Περιγραφή Είδους</w:t>
            </w:r>
          </w:p>
        </w:tc>
        <w:tc>
          <w:tcPr>
            <w:tcW w:w="851" w:type="dxa"/>
            <w:tcBorders>
              <w:top w:val="single" w:sz="1" w:space="0" w:color="000000"/>
              <w:left w:val="single" w:sz="1" w:space="0" w:color="000000"/>
              <w:bottom w:val="single" w:sz="1" w:space="0" w:color="000000"/>
            </w:tcBorders>
            <w:vAlign w:val="center"/>
          </w:tcPr>
          <w:p w14:paraId="5357DCCC" w14:textId="77777777" w:rsidR="0075743B" w:rsidRPr="0075743B" w:rsidRDefault="0075743B" w:rsidP="0075743B">
            <w:pPr>
              <w:spacing w:after="0"/>
              <w:jc w:val="center"/>
              <w:rPr>
                <w:rFonts w:ascii="Liberation Serif" w:eastAsia="NSimSun" w:hAnsi="Liberation Serif" w:cs="Lucida Sans"/>
                <w:b/>
                <w:kern w:val="2"/>
                <w:sz w:val="18"/>
                <w:szCs w:val="18"/>
                <w:lang w:val="el-GR" w:eastAsia="zh-CN" w:bidi="hi-IN"/>
              </w:rPr>
            </w:pPr>
            <w:r w:rsidRPr="0075743B">
              <w:rPr>
                <w:rFonts w:eastAsia="NSimSun"/>
                <w:b/>
                <w:kern w:val="2"/>
                <w:sz w:val="18"/>
                <w:szCs w:val="18"/>
                <w:lang w:val="el-GR" w:eastAsia="zh-CN" w:bidi="hi-IN"/>
              </w:rPr>
              <w:t>Μονάδα Μέτρησης</w:t>
            </w:r>
          </w:p>
        </w:tc>
        <w:tc>
          <w:tcPr>
            <w:tcW w:w="708" w:type="dxa"/>
            <w:tcBorders>
              <w:top w:val="single" w:sz="1" w:space="0" w:color="000000"/>
              <w:left w:val="single" w:sz="1" w:space="0" w:color="000000"/>
              <w:bottom w:val="single" w:sz="1" w:space="0" w:color="000000"/>
            </w:tcBorders>
            <w:vAlign w:val="center"/>
          </w:tcPr>
          <w:p w14:paraId="6CBE5D31" w14:textId="77777777" w:rsidR="0075743B" w:rsidRPr="0075743B" w:rsidRDefault="0075743B" w:rsidP="0075743B">
            <w:pPr>
              <w:spacing w:after="0"/>
              <w:jc w:val="center"/>
              <w:rPr>
                <w:rFonts w:ascii="Liberation Serif" w:eastAsia="NSimSun" w:hAnsi="Liberation Serif" w:cs="Lucida Sans"/>
                <w:b/>
                <w:kern w:val="2"/>
                <w:sz w:val="18"/>
                <w:szCs w:val="18"/>
                <w:lang w:val="el-GR" w:eastAsia="zh-CN" w:bidi="hi-IN"/>
              </w:rPr>
            </w:pPr>
            <w:r w:rsidRPr="0075743B">
              <w:rPr>
                <w:rFonts w:eastAsia="NSimSun"/>
                <w:b/>
                <w:kern w:val="2"/>
                <w:sz w:val="18"/>
                <w:szCs w:val="18"/>
                <w:lang w:val="el-GR" w:eastAsia="zh-CN" w:bidi="hi-IN"/>
              </w:rPr>
              <w:t>Ποσό-</w:t>
            </w:r>
            <w:proofErr w:type="spellStart"/>
            <w:r w:rsidRPr="0075743B">
              <w:rPr>
                <w:rFonts w:eastAsia="NSimSun"/>
                <w:b/>
                <w:kern w:val="2"/>
                <w:sz w:val="18"/>
                <w:szCs w:val="18"/>
                <w:lang w:val="el-GR" w:eastAsia="zh-CN" w:bidi="hi-IN"/>
              </w:rPr>
              <w:t>τητα</w:t>
            </w:r>
            <w:proofErr w:type="spellEnd"/>
          </w:p>
        </w:tc>
        <w:tc>
          <w:tcPr>
            <w:tcW w:w="992" w:type="dxa"/>
            <w:tcBorders>
              <w:top w:val="single" w:sz="1" w:space="0" w:color="000000"/>
              <w:left w:val="single" w:sz="1" w:space="0" w:color="000000"/>
              <w:bottom w:val="single" w:sz="1" w:space="0" w:color="000000"/>
            </w:tcBorders>
            <w:vAlign w:val="center"/>
          </w:tcPr>
          <w:p w14:paraId="5E0A0DE5" w14:textId="77777777" w:rsidR="0075743B" w:rsidRPr="0075743B" w:rsidRDefault="0075743B" w:rsidP="0075743B">
            <w:pPr>
              <w:spacing w:after="0"/>
              <w:jc w:val="center"/>
              <w:rPr>
                <w:rFonts w:eastAsia="NSimSun"/>
                <w:b/>
                <w:kern w:val="2"/>
                <w:sz w:val="18"/>
                <w:szCs w:val="18"/>
                <w:lang w:val="el-GR" w:eastAsia="zh-CN" w:bidi="hi-IN"/>
              </w:rPr>
            </w:pPr>
            <w:r w:rsidRPr="0075743B">
              <w:rPr>
                <w:rFonts w:eastAsia="NSimSun"/>
                <w:b/>
                <w:kern w:val="2"/>
                <w:sz w:val="18"/>
                <w:szCs w:val="18"/>
                <w:lang w:val="el-GR" w:eastAsia="zh-CN" w:bidi="hi-IN"/>
              </w:rPr>
              <w:t>Τιμή μονάδας</w:t>
            </w:r>
          </w:p>
          <w:p w14:paraId="42C3F603" w14:textId="77777777" w:rsidR="0075743B" w:rsidRPr="0075743B" w:rsidRDefault="0075743B" w:rsidP="0075743B">
            <w:pPr>
              <w:spacing w:after="0"/>
              <w:jc w:val="center"/>
              <w:rPr>
                <w:rFonts w:ascii="Liberation Serif" w:eastAsia="NSimSun" w:hAnsi="Liberation Serif" w:cs="Lucida Sans"/>
                <w:b/>
                <w:kern w:val="2"/>
                <w:sz w:val="18"/>
                <w:szCs w:val="18"/>
                <w:lang w:val="el-GR" w:eastAsia="zh-CN" w:bidi="hi-IN"/>
              </w:rPr>
            </w:pPr>
            <w:r w:rsidRPr="0075743B">
              <w:rPr>
                <w:rFonts w:eastAsia="NSimSun"/>
                <w:b/>
                <w:kern w:val="2"/>
                <w:sz w:val="18"/>
                <w:szCs w:val="18"/>
                <w:lang w:val="el-GR" w:eastAsia="zh-CN" w:bidi="hi-IN"/>
              </w:rPr>
              <w:t>χωρίς ΦΠΑ</w:t>
            </w:r>
          </w:p>
        </w:tc>
        <w:tc>
          <w:tcPr>
            <w:tcW w:w="1139" w:type="dxa"/>
            <w:gridSpan w:val="2"/>
            <w:tcBorders>
              <w:top w:val="single" w:sz="1" w:space="0" w:color="000000"/>
              <w:left w:val="single" w:sz="1" w:space="0" w:color="000000"/>
              <w:bottom w:val="single" w:sz="1" w:space="0" w:color="000000"/>
            </w:tcBorders>
            <w:vAlign w:val="center"/>
          </w:tcPr>
          <w:p w14:paraId="72C1B989" w14:textId="77777777" w:rsidR="0075743B" w:rsidRPr="0075743B" w:rsidRDefault="0075743B" w:rsidP="0075743B">
            <w:pPr>
              <w:spacing w:after="0"/>
              <w:jc w:val="center"/>
              <w:rPr>
                <w:rFonts w:ascii="Liberation Serif" w:eastAsia="NSimSun" w:hAnsi="Liberation Serif" w:cs="Lucida Sans"/>
                <w:b/>
                <w:kern w:val="2"/>
                <w:sz w:val="18"/>
                <w:szCs w:val="18"/>
                <w:lang w:val="el-GR" w:eastAsia="zh-CN" w:bidi="hi-IN"/>
              </w:rPr>
            </w:pPr>
            <w:r w:rsidRPr="0075743B">
              <w:rPr>
                <w:rFonts w:eastAsia="NSimSun"/>
                <w:b/>
                <w:kern w:val="2"/>
                <w:sz w:val="18"/>
                <w:szCs w:val="18"/>
                <w:lang w:val="el-GR" w:eastAsia="zh-CN" w:bidi="hi-IN"/>
              </w:rPr>
              <w:t>Συνολική Αξία χωρίς ΦΠΑ</w:t>
            </w:r>
          </w:p>
        </w:tc>
        <w:tc>
          <w:tcPr>
            <w:tcW w:w="575" w:type="dxa"/>
            <w:gridSpan w:val="2"/>
            <w:tcBorders>
              <w:top w:val="single" w:sz="1" w:space="0" w:color="000000"/>
              <w:left w:val="single" w:sz="1" w:space="0" w:color="000000"/>
              <w:bottom w:val="single" w:sz="1" w:space="0" w:color="000000"/>
            </w:tcBorders>
            <w:vAlign w:val="center"/>
          </w:tcPr>
          <w:p w14:paraId="0CF7C4EB" w14:textId="77777777" w:rsidR="0075743B" w:rsidRPr="0075743B" w:rsidRDefault="0075743B" w:rsidP="0075743B">
            <w:pPr>
              <w:spacing w:after="0"/>
              <w:jc w:val="center"/>
              <w:rPr>
                <w:rFonts w:ascii="Liberation Serif" w:eastAsia="NSimSun" w:hAnsi="Liberation Serif" w:cs="Lucida Sans"/>
                <w:b/>
                <w:kern w:val="2"/>
                <w:sz w:val="18"/>
                <w:szCs w:val="18"/>
                <w:lang w:val="el-GR" w:eastAsia="zh-CN" w:bidi="hi-IN"/>
              </w:rPr>
            </w:pPr>
            <w:r w:rsidRPr="0075743B">
              <w:rPr>
                <w:rFonts w:eastAsia="NSimSun"/>
                <w:b/>
                <w:kern w:val="2"/>
                <w:sz w:val="18"/>
                <w:szCs w:val="18"/>
                <w:lang w:val="el-GR" w:eastAsia="zh-CN" w:bidi="hi-IN"/>
              </w:rPr>
              <w:t>ΦΠΑ %</w:t>
            </w:r>
          </w:p>
        </w:tc>
        <w:tc>
          <w:tcPr>
            <w:tcW w:w="980" w:type="dxa"/>
            <w:gridSpan w:val="2"/>
            <w:tcBorders>
              <w:top w:val="single" w:sz="1" w:space="0" w:color="000000"/>
              <w:left w:val="single" w:sz="1" w:space="0" w:color="000000"/>
              <w:bottom w:val="single" w:sz="1" w:space="0" w:color="000000"/>
            </w:tcBorders>
            <w:vAlign w:val="center"/>
          </w:tcPr>
          <w:p w14:paraId="184A207F" w14:textId="77777777" w:rsidR="0075743B" w:rsidRPr="0075743B" w:rsidRDefault="0075743B" w:rsidP="0075743B">
            <w:pPr>
              <w:spacing w:after="0"/>
              <w:jc w:val="center"/>
              <w:rPr>
                <w:rFonts w:ascii="Liberation Serif" w:eastAsia="NSimSun" w:hAnsi="Liberation Serif" w:cs="Lucida Sans"/>
                <w:b/>
                <w:kern w:val="2"/>
                <w:sz w:val="18"/>
                <w:szCs w:val="18"/>
                <w:lang w:val="el-GR" w:eastAsia="zh-CN" w:bidi="hi-IN"/>
              </w:rPr>
            </w:pPr>
            <w:r w:rsidRPr="0075743B">
              <w:rPr>
                <w:rFonts w:eastAsia="NSimSun"/>
                <w:b/>
                <w:kern w:val="2"/>
                <w:sz w:val="18"/>
                <w:szCs w:val="18"/>
                <w:lang w:val="el-GR" w:eastAsia="zh-CN" w:bidi="hi-IN"/>
              </w:rPr>
              <w:t>Τιμή ανά μονάδα μέτρησης με ΦΠΑ</w:t>
            </w:r>
          </w:p>
        </w:tc>
        <w:tc>
          <w:tcPr>
            <w:tcW w:w="1135" w:type="dxa"/>
            <w:gridSpan w:val="2"/>
            <w:tcBorders>
              <w:top w:val="single" w:sz="1" w:space="0" w:color="000000"/>
              <w:left w:val="single" w:sz="1" w:space="0" w:color="000000"/>
              <w:bottom w:val="single" w:sz="1" w:space="0" w:color="000000"/>
              <w:right w:val="single" w:sz="1" w:space="0" w:color="000000"/>
            </w:tcBorders>
            <w:vAlign w:val="center"/>
          </w:tcPr>
          <w:p w14:paraId="6ECD79A8" w14:textId="77777777" w:rsidR="0075743B" w:rsidRPr="0075743B" w:rsidRDefault="0075743B" w:rsidP="0075743B">
            <w:pPr>
              <w:spacing w:after="0"/>
              <w:jc w:val="center"/>
              <w:rPr>
                <w:rFonts w:eastAsia="NSimSun"/>
                <w:b/>
                <w:kern w:val="2"/>
                <w:sz w:val="18"/>
                <w:szCs w:val="18"/>
                <w:lang w:val="el-GR" w:eastAsia="zh-CN" w:bidi="hi-IN"/>
              </w:rPr>
            </w:pPr>
            <w:r w:rsidRPr="0075743B">
              <w:rPr>
                <w:rFonts w:eastAsia="NSimSun"/>
                <w:b/>
                <w:kern w:val="2"/>
                <w:sz w:val="18"/>
                <w:szCs w:val="18"/>
                <w:lang w:val="el-GR" w:eastAsia="zh-CN" w:bidi="hi-IN"/>
              </w:rPr>
              <w:t xml:space="preserve">Συνολική Αξία </w:t>
            </w:r>
          </w:p>
          <w:p w14:paraId="5BC113D9" w14:textId="77777777" w:rsidR="0075743B" w:rsidRPr="0075743B" w:rsidRDefault="0075743B" w:rsidP="0075743B">
            <w:pPr>
              <w:spacing w:after="0"/>
              <w:jc w:val="center"/>
              <w:rPr>
                <w:rFonts w:ascii="Liberation Serif" w:eastAsia="NSimSun" w:hAnsi="Liberation Serif" w:cs="Lucida Sans"/>
                <w:b/>
                <w:kern w:val="2"/>
                <w:sz w:val="18"/>
                <w:szCs w:val="18"/>
                <w:lang w:val="el-GR" w:eastAsia="zh-CN" w:bidi="hi-IN"/>
              </w:rPr>
            </w:pPr>
            <w:r w:rsidRPr="0075743B">
              <w:rPr>
                <w:rFonts w:eastAsia="NSimSun"/>
                <w:b/>
                <w:kern w:val="2"/>
                <w:sz w:val="18"/>
                <w:szCs w:val="18"/>
                <w:lang w:val="el-GR" w:eastAsia="zh-CN" w:bidi="hi-IN"/>
              </w:rPr>
              <w:t>με ΦΠΑ</w:t>
            </w:r>
          </w:p>
        </w:tc>
      </w:tr>
      <w:tr w:rsidR="0075743B" w:rsidRPr="0075743B" w14:paraId="7A476AFF" w14:textId="77777777" w:rsidTr="0075743B">
        <w:trPr>
          <w:trHeight w:val="256"/>
        </w:trPr>
        <w:tc>
          <w:tcPr>
            <w:tcW w:w="425" w:type="dxa"/>
            <w:tcBorders>
              <w:left w:val="single" w:sz="1" w:space="0" w:color="000000"/>
              <w:bottom w:val="single" w:sz="1" w:space="0" w:color="000000"/>
            </w:tcBorders>
            <w:vAlign w:val="bottom"/>
          </w:tcPr>
          <w:p w14:paraId="78B62ED8"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w:t>
            </w:r>
          </w:p>
        </w:tc>
        <w:tc>
          <w:tcPr>
            <w:tcW w:w="851" w:type="dxa"/>
            <w:tcBorders>
              <w:left w:val="single" w:sz="1" w:space="0" w:color="000000"/>
              <w:bottom w:val="single" w:sz="1" w:space="0" w:color="000000"/>
            </w:tcBorders>
            <w:vAlign w:val="bottom"/>
          </w:tcPr>
          <w:p w14:paraId="003009BC"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50-00-54</w:t>
            </w:r>
          </w:p>
        </w:tc>
        <w:tc>
          <w:tcPr>
            <w:tcW w:w="3827" w:type="dxa"/>
            <w:tcBorders>
              <w:left w:val="single" w:sz="1" w:space="0" w:color="000000"/>
              <w:bottom w:val="single" w:sz="1" w:space="0" w:color="000000"/>
            </w:tcBorders>
            <w:vAlign w:val="bottom"/>
          </w:tcPr>
          <w:p w14:paraId="4DF22F1D"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ΔΙΑΛΥΜΑ ΕΝΤΕΡΙΚΗΣ ΔΙΑΤΡΟΦΗΣ ΧΟΡΗΓΗΣΗ ΜΕ ΡΙΝ/ΚΟ ΚΑΘΕΤΗΡ</w:t>
            </w:r>
          </w:p>
        </w:tc>
        <w:tc>
          <w:tcPr>
            <w:tcW w:w="851" w:type="dxa"/>
            <w:tcBorders>
              <w:left w:val="single" w:sz="1" w:space="0" w:color="000000"/>
              <w:bottom w:val="single" w:sz="1" w:space="0" w:color="000000"/>
            </w:tcBorders>
            <w:vAlign w:val="bottom"/>
          </w:tcPr>
          <w:p w14:paraId="5F063FC1"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DC8BDA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1200</w:t>
            </w:r>
          </w:p>
        </w:tc>
        <w:tc>
          <w:tcPr>
            <w:tcW w:w="992" w:type="dxa"/>
            <w:tcBorders>
              <w:left w:val="single" w:sz="1" w:space="0" w:color="000000"/>
              <w:bottom w:val="single" w:sz="1" w:space="0" w:color="000000"/>
            </w:tcBorders>
            <w:vAlign w:val="bottom"/>
          </w:tcPr>
          <w:p w14:paraId="691FC69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29</w:t>
            </w:r>
          </w:p>
        </w:tc>
        <w:tc>
          <w:tcPr>
            <w:tcW w:w="1139" w:type="dxa"/>
            <w:gridSpan w:val="2"/>
            <w:tcBorders>
              <w:left w:val="single" w:sz="1" w:space="0" w:color="000000"/>
              <w:bottom w:val="single" w:sz="1" w:space="0" w:color="000000"/>
            </w:tcBorders>
            <w:vAlign w:val="bottom"/>
          </w:tcPr>
          <w:p w14:paraId="0313824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34.800,00</w:t>
            </w:r>
          </w:p>
        </w:tc>
        <w:tc>
          <w:tcPr>
            <w:tcW w:w="575" w:type="dxa"/>
            <w:gridSpan w:val="2"/>
            <w:tcBorders>
              <w:left w:val="single" w:sz="1" w:space="0" w:color="000000"/>
              <w:bottom w:val="single" w:sz="1" w:space="0" w:color="000000"/>
            </w:tcBorders>
            <w:vAlign w:val="bottom"/>
          </w:tcPr>
          <w:p w14:paraId="1E79A05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w:t>
            </w:r>
          </w:p>
        </w:tc>
        <w:tc>
          <w:tcPr>
            <w:tcW w:w="980" w:type="dxa"/>
            <w:gridSpan w:val="2"/>
            <w:tcBorders>
              <w:left w:val="single" w:sz="1" w:space="0" w:color="000000"/>
              <w:bottom w:val="single" w:sz="1" w:space="0" w:color="000000"/>
            </w:tcBorders>
            <w:vAlign w:val="bottom"/>
          </w:tcPr>
          <w:p w14:paraId="3B089BB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30,74</w:t>
            </w:r>
          </w:p>
        </w:tc>
        <w:tc>
          <w:tcPr>
            <w:tcW w:w="1135" w:type="dxa"/>
            <w:gridSpan w:val="2"/>
            <w:tcBorders>
              <w:left w:val="single" w:sz="1" w:space="0" w:color="000000"/>
              <w:bottom w:val="single" w:sz="1" w:space="0" w:color="000000"/>
              <w:right w:val="single" w:sz="1" w:space="0" w:color="000000"/>
            </w:tcBorders>
            <w:vAlign w:val="bottom"/>
          </w:tcPr>
          <w:p w14:paraId="544BC81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36.888,00</w:t>
            </w:r>
          </w:p>
        </w:tc>
      </w:tr>
      <w:tr w:rsidR="0075743B" w:rsidRPr="0075743B" w14:paraId="2804357E" w14:textId="77777777" w:rsidTr="0075743B">
        <w:trPr>
          <w:trHeight w:val="256"/>
        </w:trPr>
        <w:tc>
          <w:tcPr>
            <w:tcW w:w="425" w:type="dxa"/>
            <w:tcBorders>
              <w:left w:val="single" w:sz="1" w:space="0" w:color="000000"/>
              <w:bottom w:val="single" w:sz="1" w:space="0" w:color="000000"/>
            </w:tcBorders>
            <w:vAlign w:val="bottom"/>
          </w:tcPr>
          <w:p w14:paraId="20E0C0A2"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w:t>
            </w:r>
          </w:p>
        </w:tc>
        <w:tc>
          <w:tcPr>
            <w:tcW w:w="851" w:type="dxa"/>
            <w:tcBorders>
              <w:left w:val="single" w:sz="1" w:space="0" w:color="000000"/>
              <w:bottom w:val="single" w:sz="1" w:space="0" w:color="000000"/>
            </w:tcBorders>
            <w:vAlign w:val="bottom"/>
          </w:tcPr>
          <w:p w14:paraId="694AD466"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50-00-76</w:t>
            </w:r>
          </w:p>
        </w:tc>
        <w:tc>
          <w:tcPr>
            <w:tcW w:w="3827" w:type="dxa"/>
            <w:tcBorders>
              <w:left w:val="single" w:sz="1" w:space="0" w:color="000000"/>
              <w:bottom w:val="single" w:sz="1" w:space="0" w:color="000000"/>
            </w:tcBorders>
            <w:vAlign w:val="bottom"/>
          </w:tcPr>
          <w:p w14:paraId="76C34D2E"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ΔΙΑΛΥΜΑ ΠΟΣΙΜΟ ΣΥΜΠΛΗΡΩΜΑ 1,5KCAL KAI HMB</w:t>
            </w:r>
          </w:p>
        </w:tc>
        <w:tc>
          <w:tcPr>
            <w:tcW w:w="851" w:type="dxa"/>
            <w:tcBorders>
              <w:left w:val="single" w:sz="1" w:space="0" w:color="000000"/>
              <w:bottom w:val="single" w:sz="1" w:space="0" w:color="000000"/>
            </w:tcBorders>
            <w:vAlign w:val="bottom"/>
          </w:tcPr>
          <w:p w14:paraId="3D74CEC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452D85E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1000</w:t>
            </w:r>
          </w:p>
        </w:tc>
        <w:tc>
          <w:tcPr>
            <w:tcW w:w="992" w:type="dxa"/>
            <w:tcBorders>
              <w:left w:val="single" w:sz="1" w:space="0" w:color="000000"/>
              <w:bottom w:val="single" w:sz="1" w:space="0" w:color="000000"/>
            </w:tcBorders>
            <w:vAlign w:val="bottom"/>
          </w:tcPr>
          <w:p w14:paraId="7E75DD8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5,56</w:t>
            </w:r>
          </w:p>
        </w:tc>
        <w:tc>
          <w:tcPr>
            <w:tcW w:w="1139" w:type="dxa"/>
            <w:gridSpan w:val="2"/>
            <w:tcBorders>
              <w:left w:val="single" w:sz="1" w:space="0" w:color="000000"/>
              <w:bottom w:val="single" w:sz="1" w:space="0" w:color="000000"/>
            </w:tcBorders>
            <w:vAlign w:val="bottom"/>
          </w:tcPr>
          <w:p w14:paraId="0AC1821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5.560,00</w:t>
            </w:r>
          </w:p>
        </w:tc>
        <w:tc>
          <w:tcPr>
            <w:tcW w:w="575" w:type="dxa"/>
            <w:gridSpan w:val="2"/>
            <w:tcBorders>
              <w:left w:val="single" w:sz="1" w:space="0" w:color="000000"/>
              <w:bottom w:val="single" w:sz="1" w:space="0" w:color="000000"/>
            </w:tcBorders>
            <w:vAlign w:val="bottom"/>
          </w:tcPr>
          <w:p w14:paraId="3CA9007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w:t>
            </w:r>
          </w:p>
        </w:tc>
        <w:tc>
          <w:tcPr>
            <w:tcW w:w="980" w:type="dxa"/>
            <w:gridSpan w:val="2"/>
            <w:tcBorders>
              <w:left w:val="single" w:sz="1" w:space="0" w:color="000000"/>
              <w:bottom w:val="single" w:sz="1" w:space="0" w:color="000000"/>
            </w:tcBorders>
            <w:vAlign w:val="bottom"/>
          </w:tcPr>
          <w:p w14:paraId="3A842AC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5,89</w:t>
            </w:r>
          </w:p>
        </w:tc>
        <w:tc>
          <w:tcPr>
            <w:tcW w:w="1135" w:type="dxa"/>
            <w:gridSpan w:val="2"/>
            <w:tcBorders>
              <w:left w:val="single" w:sz="1" w:space="0" w:color="000000"/>
              <w:bottom w:val="single" w:sz="1" w:space="0" w:color="000000"/>
              <w:right w:val="single" w:sz="1" w:space="0" w:color="000000"/>
            </w:tcBorders>
            <w:vAlign w:val="bottom"/>
          </w:tcPr>
          <w:p w14:paraId="7B69E1B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5.893,60</w:t>
            </w:r>
          </w:p>
        </w:tc>
      </w:tr>
      <w:tr w:rsidR="0075743B" w:rsidRPr="0075743B" w14:paraId="3C5C22BA" w14:textId="77777777" w:rsidTr="0075743B">
        <w:trPr>
          <w:trHeight w:val="256"/>
        </w:trPr>
        <w:tc>
          <w:tcPr>
            <w:tcW w:w="425" w:type="dxa"/>
            <w:tcBorders>
              <w:left w:val="single" w:sz="1" w:space="0" w:color="000000"/>
              <w:bottom w:val="single" w:sz="1" w:space="0" w:color="000000"/>
            </w:tcBorders>
            <w:vAlign w:val="bottom"/>
          </w:tcPr>
          <w:p w14:paraId="4484F5B8"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3</w:t>
            </w:r>
          </w:p>
        </w:tc>
        <w:tc>
          <w:tcPr>
            <w:tcW w:w="851" w:type="dxa"/>
            <w:tcBorders>
              <w:left w:val="single" w:sz="1" w:space="0" w:color="000000"/>
              <w:bottom w:val="single" w:sz="1" w:space="0" w:color="000000"/>
            </w:tcBorders>
            <w:vAlign w:val="bottom"/>
          </w:tcPr>
          <w:p w14:paraId="3BD3709B"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50-00-77</w:t>
            </w:r>
          </w:p>
        </w:tc>
        <w:tc>
          <w:tcPr>
            <w:tcW w:w="3827" w:type="dxa"/>
            <w:tcBorders>
              <w:left w:val="single" w:sz="1" w:space="0" w:color="000000"/>
              <w:bottom w:val="single" w:sz="1" w:space="0" w:color="000000"/>
            </w:tcBorders>
            <w:vAlign w:val="bottom"/>
          </w:tcPr>
          <w:p w14:paraId="3993BF34"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ΔΙΑΛΥΜΑ ΠΟΣΙΜΟ ΣΥΜΠΛΗΡΩΜΑ ΓΙΑ ΔΙΑΒΗΤΙΚΟΥΣ</w:t>
            </w:r>
          </w:p>
        </w:tc>
        <w:tc>
          <w:tcPr>
            <w:tcW w:w="851" w:type="dxa"/>
            <w:tcBorders>
              <w:left w:val="single" w:sz="1" w:space="0" w:color="000000"/>
              <w:bottom w:val="single" w:sz="1" w:space="0" w:color="000000"/>
            </w:tcBorders>
            <w:vAlign w:val="bottom"/>
          </w:tcPr>
          <w:p w14:paraId="741B0002"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ΤΕΜΆΧΙΑ</w:t>
            </w:r>
          </w:p>
        </w:tc>
        <w:tc>
          <w:tcPr>
            <w:tcW w:w="708" w:type="dxa"/>
            <w:tcBorders>
              <w:left w:val="single" w:sz="1" w:space="0" w:color="000000"/>
              <w:bottom w:val="single" w:sz="1" w:space="0" w:color="000000"/>
            </w:tcBorders>
            <w:vAlign w:val="bottom"/>
          </w:tcPr>
          <w:p w14:paraId="4ADC4FE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1000</w:t>
            </w:r>
          </w:p>
        </w:tc>
        <w:tc>
          <w:tcPr>
            <w:tcW w:w="992" w:type="dxa"/>
            <w:tcBorders>
              <w:left w:val="single" w:sz="1" w:space="0" w:color="000000"/>
              <w:bottom w:val="single" w:sz="1" w:space="0" w:color="000000"/>
            </w:tcBorders>
            <w:vAlign w:val="bottom"/>
          </w:tcPr>
          <w:p w14:paraId="00F3130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6,27</w:t>
            </w:r>
          </w:p>
        </w:tc>
        <w:tc>
          <w:tcPr>
            <w:tcW w:w="1139" w:type="dxa"/>
            <w:gridSpan w:val="2"/>
            <w:tcBorders>
              <w:left w:val="single" w:sz="1" w:space="0" w:color="000000"/>
              <w:bottom w:val="single" w:sz="1" w:space="0" w:color="000000"/>
            </w:tcBorders>
            <w:vAlign w:val="bottom"/>
          </w:tcPr>
          <w:p w14:paraId="082E153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6.270,00</w:t>
            </w:r>
          </w:p>
        </w:tc>
        <w:tc>
          <w:tcPr>
            <w:tcW w:w="575" w:type="dxa"/>
            <w:gridSpan w:val="2"/>
            <w:tcBorders>
              <w:left w:val="single" w:sz="1" w:space="0" w:color="000000"/>
              <w:bottom w:val="single" w:sz="1" w:space="0" w:color="000000"/>
            </w:tcBorders>
            <w:vAlign w:val="bottom"/>
          </w:tcPr>
          <w:p w14:paraId="6AF19E4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w:t>
            </w:r>
          </w:p>
        </w:tc>
        <w:tc>
          <w:tcPr>
            <w:tcW w:w="980" w:type="dxa"/>
            <w:gridSpan w:val="2"/>
            <w:tcBorders>
              <w:left w:val="single" w:sz="1" w:space="0" w:color="000000"/>
              <w:bottom w:val="single" w:sz="1" w:space="0" w:color="000000"/>
            </w:tcBorders>
            <w:vAlign w:val="bottom"/>
          </w:tcPr>
          <w:p w14:paraId="5250E17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6,65</w:t>
            </w:r>
          </w:p>
        </w:tc>
        <w:tc>
          <w:tcPr>
            <w:tcW w:w="1135" w:type="dxa"/>
            <w:gridSpan w:val="2"/>
            <w:tcBorders>
              <w:left w:val="single" w:sz="1" w:space="0" w:color="000000"/>
              <w:bottom w:val="single" w:sz="1" w:space="0" w:color="000000"/>
              <w:right w:val="single" w:sz="1" w:space="0" w:color="000000"/>
            </w:tcBorders>
            <w:vAlign w:val="bottom"/>
          </w:tcPr>
          <w:p w14:paraId="03E67D2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6.646,20</w:t>
            </w:r>
          </w:p>
        </w:tc>
      </w:tr>
      <w:tr w:rsidR="0075743B" w:rsidRPr="0075743B" w14:paraId="3DA53852" w14:textId="77777777" w:rsidTr="0075743B">
        <w:trPr>
          <w:trHeight w:val="256"/>
        </w:trPr>
        <w:tc>
          <w:tcPr>
            <w:tcW w:w="425" w:type="dxa"/>
            <w:tcBorders>
              <w:left w:val="single" w:sz="1" w:space="0" w:color="000000"/>
              <w:bottom w:val="single" w:sz="1" w:space="0" w:color="000000"/>
            </w:tcBorders>
            <w:vAlign w:val="bottom"/>
          </w:tcPr>
          <w:p w14:paraId="35AD0014"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4</w:t>
            </w:r>
          </w:p>
        </w:tc>
        <w:tc>
          <w:tcPr>
            <w:tcW w:w="851" w:type="dxa"/>
            <w:tcBorders>
              <w:left w:val="single" w:sz="1" w:space="0" w:color="000000"/>
              <w:bottom w:val="single" w:sz="1" w:space="0" w:color="000000"/>
            </w:tcBorders>
            <w:vAlign w:val="bottom"/>
          </w:tcPr>
          <w:p w14:paraId="48E8D62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50-00-51Α</w:t>
            </w:r>
          </w:p>
        </w:tc>
        <w:tc>
          <w:tcPr>
            <w:tcW w:w="3827" w:type="dxa"/>
            <w:tcBorders>
              <w:left w:val="single" w:sz="1" w:space="0" w:color="000000"/>
              <w:bottom w:val="single" w:sz="1" w:space="0" w:color="000000"/>
            </w:tcBorders>
            <w:vAlign w:val="bottom"/>
          </w:tcPr>
          <w:p w14:paraId="276D978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ΔΙΑΛΥΜΑ ΥΑΛΟΥΡΟΝΙΚΟΥ ΝΑΤΡΙΟΥ ΕΝΔΟΑΡΘΡΙΚΗΣ ΧΡΗΣΗΣ  2ml</w:t>
            </w:r>
          </w:p>
        </w:tc>
        <w:tc>
          <w:tcPr>
            <w:tcW w:w="851" w:type="dxa"/>
            <w:tcBorders>
              <w:left w:val="single" w:sz="1" w:space="0" w:color="000000"/>
              <w:bottom w:val="single" w:sz="1" w:space="0" w:color="000000"/>
            </w:tcBorders>
            <w:vAlign w:val="bottom"/>
          </w:tcPr>
          <w:p w14:paraId="325AD05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0F7593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0C269B5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35,97</w:t>
            </w:r>
          </w:p>
        </w:tc>
        <w:tc>
          <w:tcPr>
            <w:tcW w:w="1139" w:type="dxa"/>
            <w:gridSpan w:val="2"/>
            <w:tcBorders>
              <w:left w:val="single" w:sz="1" w:space="0" w:color="000000"/>
              <w:bottom w:val="single" w:sz="1" w:space="0" w:color="000000"/>
            </w:tcBorders>
            <w:vAlign w:val="bottom"/>
          </w:tcPr>
          <w:p w14:paraId="402295A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3.597,00</w:t>
            </w:r>
          </w:p>
        </w:tc>
        <w:tc>
          <w:tcPr>
            <w:tcW w:w="575" w:type="dxa"/>
            <w:gridSpan w:val="2"/>
            <w:tcBorders>
              <w:left w:val="single" w:sz="1" w:space="0" w:color="000000"/>
              <w:bottom w:val="single" w:sz="1" w:space="0" w:color="000000"/>
            </w:tcBorders>
            <w:vAlign w:val="bottom"/>
          </w:tcPr>
          <w:p w14:paraId="09D3E5D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w:t>
            </w:r>
          </w:p>
        </w:tc>
        <w:tc>
          <w:tcPr>
            <w:tcW w:w="980" w:type="dxa"/>
            <w:gridSpan w:val="2"/>
            <w:tcBorders>
              <w:left w:val="single" w:sz="1" w:space="0" w:color="000000"/>
              <w:bottom w:val="single" w:sz="1" w:space="0" w:color="000000"/>
            </w:tcBorders>
            <w:vAlign w:val="bottom"/>
          </w:tcPr>
          <w:p w14:paraId="2125F99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38,13</w:t>
            </w:r>
          </w:p>
        </w:tc>
        <w:tc>
          <w:tcPr>
            <w:tcW w:w="1135" w:type="dxa"/>
            <w:gridSpan w:val="2"/>
            <w:tcBorders>
              <w:left w:val="single" w:sz="1" w:space="0" w:color="000000"/>
              <w:bottom w:val="single" w:sz="1" w:space="0" w:color="000000"/>
              <w:right w:val="single" w:sz="1" w:space="0" w:color="000000"/>
            </w:tcBorders>
            <w:vAlign w:val="bottom"/>
          </w:tcPr>
          <w:p w14:paraId="48E6144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3.812,82</w:t>
            </w:r>
          </w:p>
        </w:tc>
      </w:tr>
      <w:tr w:rsidR="0075743B" w:rsidRPr="0075743B" w14:paraId="1F39CC06" w14:textId="77777777" w:rsidTr="0075743B">
        <w:trPr>
          <w:trHeight w:val="256"/>
        </w:trPr>
        <w:tc>
          <w:tcPr>
            <w:tcW w:w="425" w:type="dxa"/>
            <w:tcBorders>
              <w:left w:val="single" w:sz="1" w:space="0" w:color="000000"/>
              <w:bottom w:val="single" w:sz="1" w:space="0" w:color="000000"/>
            </w:tcBorders>
            <w:vAlign w:val="bottom"/>
          </w:tcPr>
          <w:p w14:paraId="066E68AD"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w:t>
            </w:r>
          </w:p>
        </w:tc>
        <w:tc>
          <w:tcPr>
            <w:tcW w:w="851" w:type="dxa"/>
            <w:tcBorders>
              <w:left w:val="single" w:sz="1" w:space="0" w:color="000000"/>
              <w:bottom w:val="single" w:sz="1" w:space="0" w:color="000000"/>
            </w:tcBorders>
            <w:vAlign w:val="bottom"/>
          </w:tcPr>
          <w:p w14:paraId="54B261E1"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024-15-20</w:t>
            </w:r>
          </w:p>
        </w:tc>
        <w:tc>
          <w:tcPr>
            <w:tcW w:w="3827" w:type="dxa"/>
            <w:tcBorders>
              <w:left w:val="single" w:sz="1" w:space="0" w:color="000000"/>
              <w:bottom w:val="single" w:sz="1" w:space="0" w:color="000000"/>
            </w:tcBorders>
            <w:vAlign w:val="bottom"/>
          </w:tcPr>
          <w:p w14:paraId="5A61D4F2"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ΜΑΝΤΗΛΑΚΙΑ ΠΡΟΣΤΑΤΕΥΤΙΚΑ ΚΑΘΑΡΙΣΜΟΥ ΜΕ 2% ΧΛΩΡΕΞΙΔΙΝΗ</w:t>
            </w:r>
          </w:p>
        </w:tc>
        <w:tc>
          <w:tcPr>
            <w:tcW w:w="851" w:type="dxa"/>
            <w:tcBorders>
              <w:left w:val="single" w:sz="1" w:space="0" w:color="000000"/>
              <w:bottom w:val="single" w:sz="1" w:space="0" w:color="000000"/>
            </w:tcBorders>
            <w:vAlign w:val="bottom"/>
          </w:tcPr>
          <w:p w14:paraId="76332A71"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3F02BC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6000</w:t>
            </w:r>
          </w:p>
        </w:tc>
        <w:tc>
          <w:tcPr>
            <w:tcW w:w="992" w:type="dxa"/>
            <w:tcBorders>
              <w:left w:val="single" w:sz="1" w:space="0" w:color="000000"/>
              <w:bottom w:val="single" w:sz="1" w:space="0" w:color="000000"/>
            </w:tcBorders>
            <w:vAlign w:val="bottom"/>
          </w:tcPr>
          <w:p w14:paraId="4FCC85E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0,37</w:t>
            </w:r>
          </w:p>
        </w:tc>
        <w:tc>
          <w:tcPr>
            <w:tcW w:w="1139" w:type="dxa"/>
            <w:gridSpan w:val="2"/>
            <w:tcBorders>
              <w:left w:val="single" w:sz="1" w:space="0" w:color="000000"/>
              <w:bottom w:val="single" w:sz="1" w:space="0" w:color="000000"/>
            </w:tcBorders>
            <w:vAlign w:val="bottom"/>
          </w:tcPr>
          <w:p w14:paraId="7438C3A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2.190,00</w:t>
            </w:r>
          </w:p>
        </w:tc>
        <w:tc>
          <w:tcPr>
            <w:tcW w:w="575" w:type="dxa"/>
            <w:gridSpan w:val="2"/>
            <w:tcBorders>
              <w:left w:val="single" w:sz="1" w:space="0" w:color="000000"/>
              <w:bottom w:val="single" w:sz="1" w:space="0" w:color="000000"/>
            </w:tcBorders>
            <w:vAlign w:val="bottom"/>
          </w:tcPr>
          <w:p w14:paraId="40B5EED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w:t>
            </w:r>
          </w:p>
        </w:tc>
        <w:tc>
          <w:tcPr>
            <w:tcW w:w="980" w:type="dxa"/>
            <w:gridSpan w:val="2"/>
            <w:tcBorders>
              <w:left w:val="single" w:sz="1" w:space="0" w:color="000000"/>
              <w:bottom w:val="single" w:sz="1" w:space="0" w:color="000000"/>
            </w:tcBorders>
            <w:vAlign w:val="bottom"/>
          </w:tcPr>
          <w:p w14:paraId="1E98E24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0,39</w:t>
            </w:r>
          </w:p>
        </w:tc>
        <w:tc>
          <w:tcPr>
            <w:tcW w:w="1135" w:type="dxa"/>
            <w:gridSpan w:val="2"/>
            <w:tcBorders>
              <w:left w:val="single" w:sz="1" w:space="0" w:color="000000"/>
              <w:bottom w:val="single" w:sz="1" w:space="0" w:color="000000"/>
              <w:right w:val="single" w:sz="1" w:space="0" w:color="000000"/>
            </w:tcBorders>
            <w:vAlign w:val="bottom"/>
          </w:tcPr>
          <w:p w14:paraId="6A2EC49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2.321,40</w:t>
            </w:r>
          </w:p>
        </w:tc>
      </w:tr>
      <w:tr w:rsidR="0075743B" w:rsidRPr="0075743B" w14:paraId="704DC13C" w14:textId="77777777" w:rsidTr="0075743B">
        <w:trPr>
          <w:trHeight w:val="256"/>
        </w:trPr>
        <w:tc>
          <w:tcPr>
            <w:tcW w:w="425" w:type="dxa"/>
            <w:tcBorders>
              <w:left w:val="single" w:sz="1" w:space="0" w:color="000000"/>
              <w:bottom w:val="single" w:sz="1" w:space="0" w:color="000000"/>
            </w:tcBorders>
            <w:vAlign w:val="bottom"/>
          </w:tcPr>
          <w:p w14:paraId="0754C7DE"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6</w:t>
            </w:r>
          </w:p>
        </w:tc>
        <w:tc>
          <w:tcPr>
            <w:tcW w:w="851" w:type="dxa"/>
            <w:tcBorders>
              <w:left w:val="single" w:sz="1" w:space="0" w:color="000000"/>
              <w:bottom w:val="single" w:sz="1" w:space="0" w:color="000000"/>
            </w:tcBorders>
            <w:vAlign w:val="bottom"/>
          </w:tcPr>
          <w:p w14:paraId="5A84404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50-00-68</w:t>
            </w:r>
          </w:p>
        </w:tc>
        <w:tc>
          <w:tcPr>
            <w:tcW w:w="3827" w:type="dxa"/>
            <w:tcBorders>
              <w:left w:val="single" w:sz="1" w:space="0" w:color="000000"/>
              <w:bottom w:val="single" w:sz="1" w:space="0" w:color="000000"/>
            </w:tcBorders>
            <w:vAlign w:val="bottom"/>
          </w:tcPr>
          <w:p w14:paraId="1EA2B93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ΠΛΗΡΕΣ ΥΠΕΡΘΕΡΜΙΔΙΚΟ ΔΙΑΛ ΕΝΤ/ΚΗΣ ΔΙΑΤΡΟΦ ΜΙΚΡΟΤΕΡΟ</w:t>
            </w:r>
          </w:p>
        </w:tc>
        <w:tc>
          <w:tcPr>
            <w:tcW w:w="851" w:type="dxa"/>
            <w:tcBorders>
              <w:left w:val="single" w:sz="1" w:space="0" w:color="000000"/>
              <w:bottom w:val="single" w:sz="1" w:space="0" w:color="000000"/>
            </w:tcBorders>
            <w:vAlign w:val="bottom"/>
          </w:tcPr>
          <w:p w14:paraId="63A8292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453FA38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1000</w:t>
            </w:r>
          </w:p>
        </w:tc>
        <w:tc>
          <w:tcPr>
            <w:tcW w:w="992" w:type="dxa"/>
            <w:tcBorders>
              <w:left w:val="single" w:sz="1" w:space="0" w:color="000000"/>
              <w:bottom w:val="single" w:sz="1" w:space="0" w:color="000000"/>
            </w:tcBorders>
            <w:vAlign w:val="bottom"/>
          </w:tcPr>
          <w:p w14:paraId="357103C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7,8</w:t>
            </w:r>
          </w:p>
        </w:tc>
        <w:tc>
          <w:tcPr>
            <w:tcW w:w="1139" w:type="dxa"/>
            <w:gridSpan w:val="2"/>
            <w:tcBorders>
              <w:left w:val="single" w:sz="1" w:space="0" w:color="000000"/>
              <w:bottom w:val="single" w:sz="1" w:space="0" w:color="000000"/>
            </w:tcBorders>
            <w:vAlign w:val="bottom"/>
          </w:tcPr>
          <w:p w14:paraId="4BABAB2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7.800,00</w:t>
            </w:r>
          </w:p>
        </w:tc>
        <w:tc>
          <w:tcPr>
            <w:tcW w:w="575" w:type="dxa"/>
            <w:gridSpan w:val="2"/>
            <w:tcBorders>
              <w:left w:val="single" w:sz="1" w:space="0" w:color="000000"/>
              <w:bottom w:val="single" w:sz="1" w:space="0" w:color="000000"/>
            </w:tcBorders>
            <w:vAlign w:val="bottom"/>
          </w:tcPr>
          <w:p w14:paraId="13D3108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w:t>
            </w:r>
          </w:p>
        </w:tc>
        <w:tc>
          <w:tcPr>
            <w:tcW w:w="980" w:type="dxa"/>
            <w:gridSpan w:val="2"/>
            <w:tcBorders>
              <w:left w:val="single" w:sz="1" w:space="0" w:color="000000"/>
              <w:bottom w:val="single" w:sz="1" w:space="0" w:color="000000"/>
            </w:tcBorders>
            <w:vAlign w:val="bottom"/>
          </w:tcPr>
          <w:p w14:paraId="232CE3F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8,27</w:t>
            </w:r>
          </w:p>
        </w:tc>
        <w:tc>
          <w:tcPr>
            <w:tcW w:w="1135" w:type="dxa"/>
            <w:gridSpan w:val="2"/>
            <w:tcBorders>
              <w:left w:val="single" w:sz="1" w:space="0" w:color="000000"/>
              <w:bottom w:val="single" w:sz="1" w:space="0" w:color="000000"/>
              <w:right w:val="single" w:sz="1" w:space="0" w:color="000000"/>
            </w:tcBorders>
            <w:vAlign w:val="bottom"/>
          </w:tcPr>
          <w:p w14:paraId="0C31DF3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8.268,00</w:t>
            </w:r>
          </w:p>
        </w:tc>
      </w:tr>
      <w:tr w:rsidR="0075743B" w:rsidRPr="0075743B" w14:paraId="50083398" w14:textId="77777777" w:rsidTr="0075743B">
        <w:trPr>
          <w:trHeight w:val="256"/>
        </w:trPr>
        <w:tc>
          <w:tcPr>
            <w:tcW w:w="425" w:type="dxa"/>
            <w:tcBorders>
              <w:left w:val="single" w:sz="1" w:space="0" w:color="000000"/>
              <w:bottom w:val="single" w:sz="1" w:space="0" w:color="000000"/>
            </w:tcBorders>
            <w:vAlign w:val="bottom"/>
          </w:tcPr>
          <w:p w14:paraId="71FAFCBA"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7</w:t>
            </w:r>
          </w:p>
        </w:tc>
        <w:tc>
          <w:tcPr>
            <w:tcW w:w="851" w:type="dxa"/>
            <w:tcBorders>
              <w:left w:val="single" w:sz="1" w:space="0" w:color="000000"/>
              <w:bottom w:val="single" w:sz="1" w:space="0" w:color="000000"/>
            </w:tcBorders>
            <w:vAlign w:val="bottom"/>
          </w:tcPr>
          <w:p w14:paraId="44BE54F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01-10-822</w:t>
            </w:r>
          </w:p>
        </w:tc>
        <w:tc>
          <w:tcPr>
            <w:tcW w:w="3827" w:type="dxa"/>
            <w:tcBorders>
              <w:left w:val="single" w:sz="1" w:space="0" w:color="000000"/>
              <w:bottom w:val="single" w:sz="1" w:space="0" w:color="000000"/>
            </w:tcBorders>
            <w:vAlign w:val="bottom"/>
          </w:tcPr>
          <w:p w14:paraId="54CF83FE"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ΤΑΙΝΙΕΣ ΜΕΤΡΗΣΗΣ ΣΑΚΧΑΡΟΥ (ΚΟΥΤΙ 50 ΤΕΜΑΧΙΩΝ)</w:t>
            </w:r>
          </w:p>
        </w:tc>
        <w:tc>
          <w:tcPr>
            <w:tcW w:w="851" w:type="dxa"/>
            <w:tcBorders>
              <w:left w:val="single" w:sz="1" w:space="0" w:color="000000"/>
              <w:bottom w:val="single" w:sz="1" w:space="0" w:color="000000"/>
            </w:tcBorders>
            <w:vAlign w:val="bottom"/>
          </w:tcPr>
          <w:p w14:paraId="38077A72"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ΣΥΣΚΕΥΑΣΙΑ</w:t>
            </w:r>
          </w:p>
        </w:tc>
        <w:tc>
          <w:tcPr>
            <w:tcW w:w="708" w:type="dxa"/>
            <w:tcBorders>
              <w:left w:val="single" w:sz="1" w:space="0" w:color="000000"/>
              <w:bottom w:val="single" w:sz="1" w:space="0" w:color="000000"/>
            </w:tcBorders>
            <w:vAlign w:val="bottom"/>
          </w:tcPr>
          <w:p w14:paraId="11F132B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4500</w:t>
            </w:r>
          </w:p>
        </w:tc>
        <w:tc>
          <w:tcPr>
            <w:tcW w:w="992" w:type="dxa"/>
            <w:tcBorders>
              <w:left w:val="single" w:sz="1" w:space="0" w:color="000000"/>
              <w:bottom w:val="single" w:sz="1" w:space="0" w:color="000000"/>
            </w:tcBorders>
            <w:vAlign w:val="bottom"/>
          </w:tcPr>
          <w:p w14:paraId="6D33855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2,6</w:t>
            </w:r>
          </w:p>
        </w:tc>
        <w:tc>
          <w:tcPr>
            <w:tcW w:w="1139" w:type="dxa"/>
            <w:gridSpan w:val="2"/>
            <w:tcBorders>
              <w:left w:val="single" w:sz="1" w:space="0" w:color="000000"/>
              <w:bottom w:val="single" w:sz="1" w:space="0" w:color="000000"/>
            </w:tcBorders>
            <w:vAlign w:val="bottom"/>
          </w:tcPr>
          <w:p w14:paraId="6C90871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11.700,00</w:t>
            </w:r>
          </w:p>
        </w:tc>
        <w:tc>
          <w:tcPr>
            <w:tcW w:w="575" w:type="dxa"/>
            <w:gridSpan w:val="2"/>
            <w:tcBorders>
              <w:left w:val="single" w:sz="1" w:space="0" w:color="000000"/>
              <w:bottom w:val="single" w:sz="1" w:space="0" w:color="000000"/>
            </w:tcBorders>
            <w:vAlign w:val="bottom"/>
          </w:tcPr>
          <w:p w14:paraId="7F9C829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w:t>
            </w:r>
          </w:p>
        </w:tc>
        <w:tc>
          <w:tcPr>
            <w:tcW w:w="980" w:type="dxa"/>
            <w:gridSpan w:val="2"/>
            <w:tcBorders>
              <w:left w:val="single" w:sz="1" w:space="0" w:color="000000"/>
              <w:bottom w:val="single" w:sz="1" w:space="0" w:color="000000"/>
            </w:tcBorders>
            <w:vAlign w:val="bottom"/>
          </w:tcPr>
          <w:p w14:paraId="324B662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2,76</w:t>
            </w:r>
          </w:p>
        </w:tc>
        <w:tc>
          <w:tcPr>
            <w:tcW w:w="1135" w:type="dxa"/>
            <w:gridSpan w:val="2"/>
            <w:tcBorders>
              <w:left w:val="single" w:sz="1" w:space="0" w:color="000000"/>
              <w:bottom w:val="single" w:sz="1" w:space="0" w:color="000000"/>
              <w:right w:val="single" w:sz="1" w:space="0" w:color="000000"/>
            </w:tcBorders>
            <w:vAlign w:val="bottom"/>
          </w:tcPr>
          <w:p w14:paraId="1199B02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12.402,00</w:t>
            </w:r>
          </w:p>
        </w:tc>
      </w:tr>
      <w:tr w:rsidR="0075743B" w:rsidRPr="0075743B" w14:paraId="6E893317" w14:textId="77777777" w:rsidTr="0075743B">
        <w:trPr>
          <w:trHeight w:val="256"/>
        </w:trPr>
        <w:tc>
          <w:tcPr>
            <w:tcW w:w="425" w:type="dxa"/>
            <w:tcBorders>
              <w:left w:val="single" w:sz="1" w:space="0" w:color="000000"/>
              <w:bottom w:val="single" w:sz="1" w:space="0" w:color="000000"/>
            </w:tcBorders>
            <w:vAlign w:val="bottom"/>
          </w:tcPr>
          <w:p w14:paraId="65B01D1E"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8</w:t>
            </w:r>
          </w:p>
        </w:tc>
        <w:tc>
          <w:tcPr>
            <w:tcW w:w="851" w:type="dxa"/>
            <w:tcBorders>
              <w:left w:val="single" w:sz="1" w:space="0" w:color="000000"/>
              <w:bottom w:val="single" w:sz="1" w:space="0" w:color="000000"/>
            </w:tcBorders>
            <w:vAlign w:val="bottom"/>
          </w:tcPr>
          <w:p w14:paraId="3059EC01"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24-00-60</w:t>
            </w:r>
          </w:p>
        </w:tc>
        <w:tc>
          <w:tcPr>
            <w:tcW w:w="3827" w:type="dxa"/>
            <w:tcBorders>
              <w:left w:val="single" w:sz="1" w:space="0" w:color="000000"/>
              <w:bottom w:val="single" w:sz="1" w:space="0" w:color="000000"/>
            </w:tcBorders>
            <w:vAlign w:val="bottom"/>
          </w:tcPr>
          <w:p w14:paraId="04BFAF9E"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ΦΙΑΛΙΔΙΟ ΓΙΑ TEST PAP 20ML ΓΑΛΑΖΙΟ</w:t>
            </w:r>
          </w:p>
        </w:tc>
        <w:tc>
          <w:tcPr>
            <w:tcW w:w="851" w:type="dxa"/>
            <w:tcBorders>
              <w:left w:val="single" w:sz="1" w:space="0" w:color="000000"/>
              <w:bottom w:val="single" w:sz="1" w:space="0" w:color="000000"/>
            </w:tcBorders>
            <w:vAlign w:val="bottom"/>
          </w:tcPr>
          <w:p w14:paraId="48C0FE4A"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EE8381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1000</w:t>
            </w:r>
          </w:p>
        </w:tc>
        <w:tc>
          <w:tcPr>
            <w:tcW w:w="992" w:type="dxa"/>
            <w:tcBorders>
              <w:left w:val="single" w:sz="1" w:space="0" w:color="000000"/>
              <w:bottom w:val="single" w:sz="1" w:space="0" w:color="000000"/>
            </w:tcBorders>
            <w:vAlign w:val="bottom"/>
          </w:tcPr>
          <w:p w14:paraId="1DBBE68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4,3</w:t>
            </w:r>
          </w:p>
        </w:tc>
        <w:tc>
          <w:tcPr>
            <w:tcW w:w="1139" w:type="dxa"/>
            <w:gridSpan w:val="2"/>
            <w:tcBorders>
              <w:left w:val="single" w:sz="1" w:space="0" w:color="000000"/>
              <w:bottom w:val="single" w:sz="1" w:space="0" w:color="000000"/>
            </w:tcBorders>
            <w:vAlign w:val="bottom"/>
          </w:tcPr>
          <w:p w14:paraId="4C888B2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4.300,00</w:t>
            </w:r>
          </w:p>
        </w:tc>
        <w:tc>
          <w:tcPr>
            <w:tcW w:w="575" w:type="dxa"/>
            <w:gridSpan w:val="2"/>
            <w:tcBorders>
              <w:left w:val="single" w:sz="1" w:space="0" w:color="000000"/>
              <w:bottom w:val="single" w:sz="1" w:space="0" w:color="000000"/>
            </w:tcBorders>
            <w:vAlign w:val="bottom"/>
          </w:tcPr>
          <w:p w14:paraId="2D4F78D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w:t>
            </w:r>
          </w:p>
        </w:tc>
        <w:tc>
          <w:tcPr>
            <w:tcW w:w="980" w:type="dxa"/>
            <w:gridSpan w:val="2"/>
            <w:tcBorders>
              <w:left w:val="single" w:sz="1" w:space="0" w:color="000000"/>
              <w:bottom w:val="single" w:sz="1" w:space="0" w:color="000000"/>
            </w:tcBorders>
            <w:vAlign w:val="bottom"/>
          </w:tcPr>
          <w:p w14:paraId="5CDC8F6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4,56</w:t>
            </w:r>
          </w:p>
        </w:tc>
        <w:tc>
          <w:tcPr>
            <w:tcW w:w="1135" w:type="dxa"/>
            <w:gridSpan w:val="2"/>
            <w:tcBorders>
              <w:left w:val="single" w:sz="1" w:space="0" w:color="000000"/>
              <w:bottom w:val="single" w:sz="1" w:space="0" w:color="000000"/>
              <w:right w:val="single" w:sz="1" w:space="0" w:color="000000"/>
            </w:tcBorders>
            <w:vAlign w:val="bottom"/>
          </w:tcPr>
          <w:p w14:paraId="14752E9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4.558,00</w:t>
            </w:r>
          </w:p>
        </w:tc>
      </w:tr>
      <w:tr w:rsidR="0075743B" w:rsidRPr="0075743B" w14:paraId="42F33486" w14:textId="77777777" w:rsidTr="0075743B">
        <w:trPr>
          <w:trHeight w:val="256"/>
        </w:trPr>
        <w:tc>
          <w:tcPr>
            <w:tcW w:w="425" w:type="dxa"/>
            <w:tcBorders>
              <w:left w:val="single" w:sz="1" w:space="0" w:color="000000"/>
              <w:bottom w:val="single" w:sz="1" w:space="0" w:color="000000"/>
            </w:tcBorders>
            <w:vAlign w:val="bottom"/>
          </w:tcPr>
          <w:p w14:paraId="2079EA33"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9</w:t>
            </w:r>
          </w:p>
        </w:tc>
        <w:tc>
          <w:tcPr>
            <w:tcW w:w="851" w:type="dxa"/>
            <w:tcBorders>
              <w:left w:val="single" w:sz="1" w:space="0" w:color="000000"/>
              <w:bottom w:val="single" w:sz="1" w:space="0" w:color="000000"/>
            </w:tcBorders>
            <w:vAlign w:val="bottom"/>
          </w:tcPr>
          <w:p w14:paraId="001A6F4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01-10-020</w:t>
            </w:r>
          </w:p>
        </w:tc>
        <w:tc>
          <w:tcPr>
            <w:tcW w:w="3827" w:type="dxa"/>
            <w:tcBorders>
              <w:left w:val="single" w:sz="1" w:space="0" w:color="000000"/>
              <w:bottom w:val="single" w:sz="1" w:space="0" w:color="000000"/>
            </w:tcBorders>
            <w:vAlign w:val="bottom"/>
          </w:tcPr>
          <w:p w14:paraId="112C054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ΑΛΟΙΦΗ (ΖΕΛΕ) ΥΠΕΡΗΧΟΓΡΑΦΟΥ 5 lt</w:t>
            </w:r>
          </w:p>
        </w:tc>
        <w:tc>
          <w:tcPr>
            <w:tcW w:w="851" w:type="dxa"/>
            <w:tcBorders>
              <w:left w:val="single" w:sz="1" w:space="0" w:color="000000"/>
              <w:bottom w:val="single" w:sz="1" w:space="0" w:color="000000"/>
            </w:tcBorders>
            <w:vAlign w:val="bottom"/>
          </w:tcPr>
          <w:p w14:paraId="60D46D9B"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07DCD9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05444C8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4,9</w:t>
            </w:r>
          </w:p>
        </w:tc>
        <w:tc>
          <w:tcPr>
            <w:tcW w:w="1139" w:type="dxa"/>
            <w:gridSpan w:val="2"/>
            <w:tcBorders>
              <w:left w:val="single" w:sz="1" w:space="0" w:color="000000"/>
              <w:bottom w:val="single" w:sz="1" w:space="0" w:color="000000"/>
            </w:tcBorders>
            <w:vAlign w:val="bottom"/>
          </w:tcPr>
          <w:p w14:paraId="2838C5D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490,00</w:t>
            </w:r>
          </w:p>
        </w:tc>
        <w:tc>
          <w:tcPr>
            <w:tcW w:w="575" w:type="dxa"/>
            <w:gridSpan w:val="2"/>
            <w:tcBorders>
              <w:left w:val="single" w:sz="1" w:space="0" w:color="000000"/>
              <w:bottom w:val="single" w:sz="1" w:space="0" w:color="000000"/>
            </w:tcBorders>
            <w:vAlign w:val="bottom"/>
          </w:tcPr>
          <w:p w14:paraId="250B7B9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449019B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5,54</w:t>
            </w:r>
          </w:p>
        </w:tc>
        <w:tc>
          <w:tcPr>
            <w:tcW w:w="1135" w:type="dxa"/>
            <w:gridSpan w:val="2"/>
            <w:tcBorders>
              <w:left w:val="single" w:sz="1" w:space="0" w:color="000000"/>
              <w:bottom w:val="single" w:sz="1" w:space="0" w:color="000000"/>
              <w:right w:val="single" w:sz="1" w:space="0" w:color="000000"/>
            </w:tcBorders>
            <w:vAlign w:val="bottom"/>
          </w:tcPr>
          <w:p w14:paraId="6736F8C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553,70</w:t>
            </w:r>
          </w:p>
        </w:tc>
      </w:tr>
      <w:tr w:rsidR="0075743B" w:rsidRPr="0075743B" w14:paraId="12C6C9E9" w14:textId="77777777" w:rsidTr="0075743B">
        <w:trPr>
          <w:trHeight w:val="256"/>
        </w:trPr>
        <w:tc>
          <w:tcPr>
            <w:tcW w:w="425" w:type="dxa"/>
            <w:tcBorders>
              <w:left w:val="single" w:sz="1" w:space="0" w:color="000000"/>
              <w:bottom w:val="single" w:sz="1" w:space="0" w:color="000000"/>
            </w:tcBorders>
            <w:vAlign w:val="bottom"/>
          </w:tcPr>
          <w:p w14:paraId="0732DC0A"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10</w:t>
            </w:r>
          </w:p>
        </w:tc>
        <w:tc>
          <w:tcPr>
            <w:tcW w:w="851" w:type="dxa"/>
            <w:tcBorders>
              <w:left w:val="single" w:sz="1" w:space="0" w:color="000000"/>
              <w:bottom w:val="single" w:sz="1" w:space="0" w:color="000000"/>
            </w:tcBorders>
            <w:vAlign w:val="bottom"/>
          </w:tcPr>
          <w:p w14:paraId="45301990"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23-01-01</w:t>
            </w:r>
          </w:p>
        </w:tc>
        <w:tc>
          <w:tcPr>
            <w:tcW w:w="3827" w:type="dxa"/>
            <w:tcBorders>
              <w:left w:val="single" w:sz="1" w:space="0" w:color="000000"/>
              <w:bottom w:val="single" w:sz="1" w:space="0" w:color="000000"/>
            </w:tcBorders>
            <w:vAlign w:val="bottom"/>
          </w:tcPr>
          <w:p w14:paraId="6151906A"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ΓΑΛΑ 1ης ΒΡΕΦΙΚΗΣ ΗΛΙΚΙΑΣ ΥΠΟΑΛΛΕΡΓΙΚΟ</w:t>
            </w:r>
          </w:p>
        </w:tc>
        <w:tc>
          <w:tcPr>
            <w:tcW w:w="851" w:type="dxa"/>
            <w:tcBorders>
              <w:left w:val="single" w:sz="1" w:space="0" w:color="000000"/>
              <w:bottom w:val="single" w:sz="1" w:space="0" w:color="000000"/>
            </w:tcBorders>
            <w:vAlign w:val="bottom"/>
          </w:tcPr>
          <w:p w14:paraId="111E09F4"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4870882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150</w:t>
            </w:r>
          </w:p>
        </w:tc>
        <w:tc>
          <w:tcPr>
            <w:tcW w:w="992" w:type="dxa"/>
            <w:tcBorders>
              <w:left w:val="single" w:sz="1" w:space="0" w:color="000000"/>
              <w:bottom w:val="single" w:sz="1" w:space="0" w:color="000000"/>
            </w:tcBorders>
            <w:vAlign w:val="bottom"/>
          </w:tcPr>
          <w:p w14:paraId="2023B74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11,74</w:t>
            </w:r>
          </w:p>
        </w:tc>
        <w:tc>
          <w:tcPr>
            <w:tcW w:w="1139" w:type="dxa"/>
            <w:gridSpan w:val="2"/>
            <w:tcBorders>
              <w:left w:val="single" w:sz="1" w:space="0" w:color="000000"/>
              <w:bottom w:val="single" w:sz="1" w:space="0" w:color="000000"/>
            </w:tcBorders>
            <w:vAlign w:val="bottom"/>
          </w:tcPr>
          <w:p w14:paraId="1539FAD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1.761,00</w:t>
            </w:r>
          </w:p>
        </w:tc>
        <w:tc>
          <w:tcPr>
            <w:tcW w:w="575" w:type="dxa"/>
            <w:gridSpan w:val="2"/>
            <w:tcBorders>
              <w:left w:val="single" w:sz="1" w:space="0" w:color="000000"/>
              <w:bottom w:val="single" w:sz="1" w:space="0" w:color="000000"/>
            </w:tcBorders>
            <w:vAlign w:val="bottom"/>
          </w:tcPr>
          <w:p w14:paraId="6C59468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37F4626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13,27</w:t>
            </w:r>
          </w:p>
        </w:tc>
        <w:tc>
          <w:tcPr>
            <w:tcW w:w="1135" w:type="dxa"/>
            <w:gridSpan w:val="2"/>
            <w:tcBorders>
              <w:left w:val="single" w:sz="1" w:space="0" w:color="000000"/>
              <w:bottom w:val="single" w:sz="1" w:space="0" w:color="000000"/>
              <w:right w:val="single" w:sz="1" w:space="0" w:color="000000"/>
            </w:tcBorders>
            <w:vAlign w:val="bottom"/>
          </w:tcPr>
          <w:p w14:paraId="356F882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1.989,93</w:t>
            </w:r>
          </w:p>
        </w:tc>
      </w:tr>
      <w:tr w:rsidR="0075743B" w:rsidRPr="0075743B" w14:paraId="7CF6A829" w14:textId="77777777" w:rsidTr="0075743B">
        <w:trPr>
          <w:trHeight w:val="256"/>
        </w:trPr>
        <w:tc>
          <w:tcPr>
            <w:tcW w:w="425" w:type="dxa"/>
            <w:tcBorders>
              <w:left w:val="single" w:sz="1" w:space="0" w:color="000000"/>
              <w:bottom w:val="single" w:sz="1" w:space="0" w:color="000000"/>
            </w:tcBorders>
            <w:vAlign w:val="bottom"/>
          </w:tcPr>
          <w:p w14:paraId="6F3CBAA5"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11</w:t>
            </w:r>
          </w:p>
        </w:tc>
        <w:tc>
          <w:tcPr>
            <w:tcW w:w="851" w:type="dxa"/>
            <w:tcBorders>
              <w:left w:val="single" w:sz="1" w:space="0" w:color="000000"/>
              <w:bottom w:val="single" w:sz="1" w:space="0" w:color="000000"/>
            </w:tcBorders>
            <w:vAlign w:val="bottom"/>
          </w:tcPr>
          <w:p w14:paraId="07D14554"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29-14-04</w:t>
            </w:r>
          </w:p>
        </w:tc>
        <w:tc>
          <w:tcPr>
            <w:tcW w:w="3827" w:type="dxa"/>
            <w:tcBorders>
              <w:left w:val="single" w:sz="1" w:space="0" w:color="000000"/>
              <w:bottom w:val="single" w:sz="1" w:space="0" w:color="000000"/>
            </w:tcBorders>
            <w:vAlign w:val="bottom"/>
          </w:tcPr>
          <w:p w14:paraId="025D64E3"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ΗΛΕΚΤΡΟΔΙΑ ΔΙΠΟΛΙΚΑ ΔΙΑΦΛΕΒΙΑ ΜΕ ΜΠΑΛΟΝΙ ΓΙΑ ΠΡΟΣΩΡΙΝΗ ΒΗΜΑΤ</w:t>
            </w:r>
          </w:p>
        </w:tc>
        <w:tc>
          <w:tcPr>
            <w:tcW w:w="851" w:type="dxa"/>
            <w:tcBorders>
              <w:left w:val="single" w:sz="1" w:space="0" w:color="000000"/>
              <w:bottom w:val="single" w:sz="1" w:space="0" w:color="000000"/>
            </w:tcBorders>
            <w:vAlign w:val="bottom"/>
          </w:tcPr>
          <w:p w14:paraId="53F402E0"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31F1DD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80</w:t>
            </w:r>
          </w:p>
        </w:tc>
        <w:tc>
          <w:tcPr>
            <w:tcW w:w="992" w:type="dxa"/>
            <w:tcBorders>
              <w:left w:val="single" w:sz="1" w:space="0" w:color="000000"/>
              <w:bottom w:val="single" w:sz="1" w:space="0" w:color="000000"/>
            </w:tcBorders>
            <w:vAlign w:val="bottom"/>
          </w:tcPr>
          <w:p w14:paraId="6BC9E45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180</w:t>
            </w:r>
          </w:p>
        </w:tc>
        <w:tc>
          <w:tcPr>
            <w:tcW w:w="1139" w:type="dxa"/>
            <w:gridSpan w:val="2"/>
            <w:tcBorders>
              <w:left w:val="single" w:sz="1" w:space="0" w:color="000000"/>
              <w:bottom w:val="single" w:sz="1" w:space="0" w:color="000000"/>
            </w:tcBorders>
            <w:vAlign w:val="bottom"/>
          </w:tcPr>
          <w:p w14:paraId="3B494F1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14.400,00</w:t>
            </w:r>
          </w:p>
        </w:tc>
        <w:tc>
          <w:tcPr>
            <w:tcW w:w="575" w:type="dxa"/>
            <w:gridSpan w:val="2"/>
            <w:tcBorders>
              <w:left w:val="single" w:sz="1" w:space="0" w:color="000000"/>
              <w:bottom w:val="single" w:sz="1" w:space="0" w:color="000000"/>
            </w:tcBorders>
            <w:vAlign w:val="bottom"/>
          </w:tcPr>
          <w:p w14:paraId="066B366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5A124D6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203,40</w:t>
            </w:r>
          </w:p>
        </w:tc>
        <w:tc>
          <w:tcPr>
            <w:tcW w:w="1135" w:type="dxa"/>
            <w:gridSpan w:val="2"/>
            <w:tcBorders>
              <w:left w:val="single" w:sz="1" w:space="0" w:color="000000"/>
              <w:bottom w:val="single" w:sz="1" w:space="0" w:color="000000"/>
              <w:right w:val="single" w:sz="1" w:space="0" w:color="000000"/>
            </w:tcBorders>
            <w:vAlign w:val="bottom"/>
          </w:tcPr>
          <w:p w14:paraId="0B314A2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16.272,00</w:t>
            </w:r>
          </w:p>
        </w:tc>
      </w:tr>
      <w:tr w:rsidR="0075743B" w:rsidRPr="0075743B" w14:paraId="2466BF99" w14:textId="77777777" w:rsidTr="0075743B">
        <w:trPr>
          <w:trHeight w:val="256"/>
        </w:trPr>
        <w:tc>
          <w:tcPr>
            <w:tcW w:w="425" w:type="dxa"/>
            <w:tcBorders>
              <w:left w:val="single" w:sz="1" w:space="0" w:color="000000"/>
              <w:bottom w:val="single" w:sz="1" w:space="0" w:color="000000"/>
            </w:tcBorders>
            <w:vAlign w:val="bottom"/>
          </w:tcPr>
          <w:p w14:paraId="1D9E1F9D"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12</w:t>
            </w:r>
          </w:p>
        </w:tc>
        <w:tc>
          <w:tcPr>
            <w:tcW w:w="851" w:type="dxa"/>
            <w:tcBorders>
              <w:left w:val="single" w:sz="1" w:space="0" w:color="000000"/>
              <w:bottom w:val="single" w:sz="1" w:space="0" w:color="000000"/>
            </w:tcBorders>
            <w:vAlign w:val="bottom"/>
          </w:tcPr>
          <w:p w14:paraId="562F811B"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01-18-016</w:t>
            </w:r>
          </w:p>
        </w:tc>
        <w:tc>
          <w:tcPr>
            <w:tcW w:w="3827" w:type="dxa"/>
            <w:tcBorders>
              <w:left w:val="single" w:sz="1" w:space="0" w:color="000000"/>
              <w:bottom w:val="single" w:sz="1" w:space="0" w:color="000000"/>
            </w:tcBorders>
            <w:vAlign w:val="bottom"/>
          </w:tcPr>
          <w:p w14:paraId="7778D60D"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ΛΑΣΤΙΧΑΚΙΑ ΣΙΛΙΚΟΝΗΣ</w:t>
            </w:r>
          </w:p>
        </w:tc>
        <w:tc>
          <w:tcPr>
            <w:tcW w:w="851" w:type="dxa"/>
            <w:tcBorders>
              <w:left w:val="single" w:sz="1" w:space="0" w:color="000000"/>
              <w:bottom w:val="single" w:sz="1" w:space="0" w:color="000000"/>
            </w:tcBorders>
            <w:vAlign w:val="bottom"/>
          </w:tcPr>
          <w:p w14:paraId="71B8AA7A"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47110F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10A4BD4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1,4</w:t>
            </w:r>
          </w:p>
        </w:tc>
        <w:tc>
          <w:tcPr>
            <w:tcW w:w="1139" w:type="dxa"/>
            <w:gridSpan w:val="2"/>
            <w:tcBorders>
              <w:left w:val="single" w:sz="1" w:space="0" w:color="000000"/>
              <w:bottom w:val="single" w:sz="1" w:space="0" w:color="000000"/>
            </w:tcBorders>
            <w:vAlign w:val="bottom"/>
          </w:tcPr>
          <w:p w14:paraId="1AFF308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140,00</w:t>
            </w:r>
          </w:p>
        </w:tc>
        <w:tc>
          <w:tcPr>
            <w:tcW w:w="575" w:type="dxa"/>
            <w:gridSpan w:val="2"/>
            <w:tcBorders>
              <w:left w:val="single" w:sz="1" w:space="0" w:color="000000"/>
              <w:bottom w:val="single" w:sz="1" w:space="0" w:color="000000"/>
            </w:tcBorders>
            <w:vAlign w:val="bottom"/>
          </w:tcPr>
          <w:p w14:paraId="4AF67B8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6CEE7A0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1,58</w:t>
            </w:r>
          </w:p>
        </w:tc>
        <w:tc>
          <w:tcPr>
            <w:tcW w:w="1135" w:type="dxa"/>
            <w:gridSpan w:val="2"/>
            <w:tcBorders>
              <w:left w:val="single" w:sz="1" w:space="0" w:color="000000"/>
              <w:bottom w:val="single" w:sz="1" w:space="0" w:color="000000"/>
              <w:right w:val="single" w:sz="1" w:space="0" w:color="000000"/>
            </w:tcBorders>
            <w:vAlign w:val="bottom"/>
          </w:tcPr>
          <w:p w14:paraId="13CC6C6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158,20</w:t>
            </w:r>
          </w:p>
        </w:tc>
      </w:tr>
      <w:tr w:rsidR="0075743B" w:rsidRPr="0075743B" w14:paraId="7BCC10E1" w14:textId="77777777" w:rsidTr="0075743B">
        <w:trPr>
          <w:trHeight w:val="256"/>
        </w:trPr>
        <w:tc>
          <w:tcPr>
            <w:tcW w:w="425" w:type="dxa"/>
            <w:tcBorders>
              <w:left w:val="single" w:sz="1" w:space="0" w:color="000000"/>
              <w:bottom w:val="single" w:sz="1" w:space="0" w:color="000000"/>
            </w:tcBorders>
            <w:vAlign w:val="bottom"/>
          </w:tcPr>
          <w:p w14:paraId="14D11BD0"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13</w:t>
            </w:r>
          </w:p>
        </w:tc>
        <w:tc>
          <w:tcPr>
            <w:tcW w:w="851" w:type="dxa"/>
            <w:tcBorders>
              <w:left w:val="single" w:sz="1" w:space="0" w:color="000000"/>
              <w:bottom w:val="single" w:sz="1" w:space="0" w:color="000000"/>
            </w:tcBorders>
            <w:vAlign w:val="bottom"/>
          </w:tcPr>
          <w:p w14:paraId="3524BC20"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50-00-75</w:t>
            </w:r>
          </w:p>
        </w:tc>
        <w:tc>
          <w:tcPr>
            <w:tcW w:w="3827" w:type="dxa"/>
            <w:tcBorders>
              <w:left w:val="single" w:sz="1" w:space="0" w:color="000000"/>
              <w:bottom w:val="single" w:sz="1" w:space="0" w:color="000000"/>
            </w:tcBorders>
            <w:vAlign w:val="bottom"/>
          </w:tcPr>
          <w:p w14:paraId="5D51EEFD"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ΜΟΝΟΔΟΣΕΙΣ ΥΔΡΟΛΥΜΕΝΗΣ ΠΡΩΤΕΪΝΗΣ ΚΟΛΛΑΓΟΝΟΥ 30ml</w:t>
            </w:r>
          </w:p>
        </w:tc>
        <w:tc>
          <w:tcPr>
            <w:tcW w:w="851" w:type="dxa"/>
            <w:tcBorders>
              <w:left w:val="single" w:sz="1" w:space="0" w:color="000000"/>
              <w:bottom w:val="single" w:sz="1" w:space="0" w:color="000000"/>
            </w:tcBorders>
            <w:vAlign w:val="bottom"/>
          </w:tcPr>
          <w:p w14:paraId="2B4A582C"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E2557E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1000</w:t>
            </w:r>
          </w:p>
        </w:tc>
        <w:tc>
          <w:tcPr>
            <w:tcW w:w="992" w:type="dxa"/>
            <w:tcBorders>
              <w:left w:val="single" w:sz="1" w:space="0" w:color="000000"/>
              <w:bottom w:val="single" w:sz="1" w:space="0" w:color="000000"/>
            </w:tcBorders>
            <w:vAlign w:val="bottom"/>
          </w:tcPr>
          <w:p w14:paraId="59AA943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w:t>
            </w:r>
          </w:p>
        </w:tc>
        <w:tc>
          <w:tcPr>
            <w:tcW w:w="1139" w:type="dxa"/>
            <w:gridSpan w:val="2"/>
            <w:tcBorders>
              <w:left w:val="single" w:sz="1" w:space="0" w:color="000000"/>
              <w:bottom w:val="single" w:sz="1" w:space="0" w:color="000000"/>
            </w:tcBorders>
            <w:vAlign w:val="bottom"/>
          </w:tcPr>
          <w:p w14:paraId="00058EA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10.000,00</w:t>
            </w:r>
          </w:p>
        </w:tc>
        <w:tc>
          <w:tcPr>
            <w:tcW w:w="575" w:type="dxa"/>
            <w:gridSpan w:val="2"/>
            <w:tcBorders>
              <w:left w:val="single" w:sz="1" w:space="0" w:color="000000"/>
              <w:bottom w:val="single" w:sz="1" w:space="0" w:color="000000"/>
            </w:tcBorders>
            <w:vAlign w:val="bottom"/>
          </w:tcPr>
          <w:p w14:paraId="703F444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462A87C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11,30</w:t>
            </w:r>
          </w:p>
        </w:tc>
        <w:tc>
          <w:tcPr>
            <w:tcW w:w="1135" w:type="dxa"/>
            <w:gridSpan w:val="2"/>
            <w:tcBorders>
              <w:left w:val="single" w:sz="1" w:space="0" w:color="000000"/>
              <w:bottom w:val="single" w:sz="1" w:space="0" w:color="000000"/>
              <w:right w:val="single" w:sz="1" w:space="0" w:color="000000"/>
            </w:tcBorders>
            <w:vAlign w:val="bottom"/>
          </w:tcPr>
          <w:p w14:paraId="68A778A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11.300,00</w:t>
            </w:r>
          </w:p>
        </w:tc>
      </w:tr>
      <w:tr w:rsidR="0075743B" w:rsidRPr="0075743B" w14:paraId="35E32DFC" w14:textId="77777777" w:rsidTr="0075743B">
        <w:trPr>
          <w:trHeight w:val="256"/>
        </w:trPr>
        <w:tc>
          <w:tcPr>
            <w:tcW w:w="425" w:type="dxa"/>
            <w:tcBorders>
              <w:left w:val="single" w:sz="1" w:space="0" w:color="000000"/>
              <w:bottom w:val="single" w:sz="1" w:space="0" w:color="000000"/>
            </w:tcBorders>
            <w:vAlign w:val="bottom"/>
          </w:tcPr>
          <w:p w14:paraId="5EB077C1"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14</w:t>
            </w:r>
          </w:p>
        </w:tc>
        <w:tc>
          <w:tcPr>
            <w:tcW w:w="851" w:type="dxa"/>
            <w:tcBorders>
              <w:left w:val="single" w:sz="1" w:space="0" w:color="000000"/>
              <w:bottom w:val="single" w:sz="1" w:space="0" w:color="000000"/>
            </w:tcBorders>
            <w:vAlign w:val="bottom"/>
          </w:tcPr>
          <w:p w14:paraId="32EF163C"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01-10-287</w:t>
            </w:r>
          </w:p>
        </w:tc>
        <w:tc>
          <w:tcPr>
            <w:tcW w:w="3827" w:type="dxa"/>
            <w:tcBorders>
              <w:left w:val="single" w:sz="1" w:space="0" w:color="000000"/>
              <w:bottom w:val="single" w:sz="1" w:space="0" w:color="000000"/>
            </w:tcBorders>
            <w:vAlign w:val="bottom"/>
          </w:tcPr>
          <w:p w14:paraId="1934BD96"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ΠΕΟΚΑΛΥΠΤΡΕΣ MEDIUM</w:t>
            </w:r>
          </w:p>
        </w:tc>
        <w:tc>
          <w:tcPr>
            <w:tcW w:w="851" w:type="dxa"/>
            <w:tcBorders>
              <w:left w:val="single" w:sz="1" w:space="0" w:color="000000"/>
              <w:bottom w:val="single" w:sz="1" w:space="0" w:color="000000"/>
            </w:tcBorders>
            <w:vAlign w:val="bottom"/>
          </w:tcPr>
          <w:p w14:paraId="1759E96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F5BD9F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600</w:t>
            </w:r>
          </w:p>
        </w:tc>
        <w:tc>
          <w:tcPr>
            <w:tcW w:w="992" w:type="dxa"/>
            <w:tcBorders>
              <w:left w:val="single" w:sz="1" w:space="0" w:color="000000"/>
              <w:bottom w:val="single" w:sz="1" w:space="0" w:color="000000"/>
            </w:tcBorders>
            <w:vAlign w:val="bottom"/>
          </w:tcPr>
          <w:p w14:paraId="31C52EB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2,53</w:t>
            </w:r>
          </w:p>
        </w:tc>
        <w:tc>
          <w:tcPr>
            <w:tcW w:w="1139" w:type="dxa"/>
            <w:gridSpan w:val="2"/>
            <w:tcBorders>
              <w:left w:val="single" w:sz="1" w:space="0" w:color="000000"/>
              <w:bottom w:val="single" w:sz="1" w:space="0" w:color="000000"/>
            </w:tcBorders>
            <w:vAlign w:val="bottom"/>
          </w:tcPr>
          <w:p w14:paraId="749D406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1.518,00</w:t>
            </w:r>
          </w:p>
        </w:tc>
        <w:tc>
          <w:tcPr>
            <w:tcW w:w="575" w:type="dxa"/>
            <w:gridSpan w:val="2"/>
            <w:tcBorders>
              <w:left w:val="single" w:sz="1" w:space="0" w:color="000000"/>
              <w:bottom w:val="single" w:sz="1" w:space="0" w:color="000000"/>
            </w:tcBorders>
            <w:vAlign w:val="bottom"/>
          </w:tcPr>
          <w:p w14:paraId="4FBC6BC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0A80CDA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2,86</w:t>
            </w:r>
          </w:p>
        </w:tc>
        <w:tc>
          <w:tcPr>
            <w:tcW w:w="1135" w:type="dxa"/>
            <w:gridSpan w:val="2"/>
            <w:tcBorders>
              <w:left w:val="single" w:sz="1" w:space="0" w:color="000000"/>
              <w:bottom w:val="single" w:sz="1" w:space="0" w:color="000000"/>
              <w:right w:val="single" w:sz="1" w:space="0" w:color="000000"/>
            </w:tcBorders>
            <w:vAlign w:val="bottom"/>
          </w:tcPr>
          <w:p w14:paraId="0A5D3C6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1.715,34</w:t>
            </w:r>
          </w:p>
        </w:tc>
      </w:tr>
      <w:tr w:rsidR="0075743B" w:rsidRPr="0075743B" w14:paraId="73D8F9A0" w14:textId="77777777" w:rsidTr="0075743B">
        <w:trPr>
          <w:trHeight w:val="256"/>
        </w:trPr>
        <w:tc>
          <w:tcPr>
            <w:tcW w:w="425" w:type="dxa"/>
            <w:tcBorders>
              <w:left w:val="single" w:sz="1" w:space="0" w:color="000000"/>
              <w:bottom w:val="single" w:sz="1" w:space="0" w:color="000000"/>
            </w:tcBorders>
            <w:vAlign w:val="bottom"/>
          </w:tcPr>
          <w:p w14:paraId="6767EBF8"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15</w:t>
            </w:r>
          </w:p>
        </w:tc>
        <w:tc>
          <w:tcPr>
            <w:tcW w:w="851" w:type="dxa"/>
            <w:tcBorders>
              <w:left w:val="single" w:sz="1" w:space="0" w:color="000000"/>
              <w:bottom w:val="single" w:sz="1" w:space="0" w:color="000000"/>
            </w:tcBorders>
            <w:vAlign w:val="bottom"/>
          </w:tcPr>
          <w:p w14:paraId="18D4779E"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24-21-01</w:t>
            </w:r>
          </w:p>
        </w:tc>
        <w:tc>
          <w:tcPr>
            <w:tcW w:w="3827" w:type="dxa"/>
            <w:tcBorders>
              <w:left w:val="single" w:sz="1" w:space="0" w:color="000000"/>
              <w:bottom w:val="single" w:sz="1" w:space="0" w:color="000000"/>
            </w:tcBorders>
            <w:vAlign w:val="bottom"/>
          </w:tcPr>
          <w:p w14:paraId="29FD98CE"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ΠΕΤΑΛΟΥΔΕΣ Νο 19</w:t>
            </w:r>
          </w:p>
        </w:tc>
        <w:tc>
          <w:tcPr>
            <w:tcW w:w="851" w:type="dxa"/>
            <w:tcBorders>
              <w:left w:val="single" w:sz="1" w:space="0" w:color="000000"/>
              <w:bottom w:val="single" w:sz="1" w:space="0" w:color="000000"/>
            </w:tcBorders>
            <w:vAlign w:val="bottom"/>
          </w:tcPr>
          <w:p w14:paraId="00DBD75A"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CE15A3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5000</w:t>
            </w:r>
          </w:p>
        </w:tc>
        <w:tc>
          <w:tcPr>
            <w:tcW w:w="992" w:type="dxa"/>
            <w:tcBorders>
              <w:left w:val="single" w:sz="1" w:space="0" w:color="000000"/>
              <w:bottom w:val="single" w:sz="1" w:space="0" w:color="000000"/>
            </w:tcBorders>
            <w:vAlign w:val="bottom"/>
          </w:tcPr>
          <w:p w14:paraId="3C4F6EA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0,03</w:t>
            </w:r>
          </w:p>
        </w:tc>
        <w:tc>
          <w:tcPr>
            <w:tcW w:w="1139" w:type="dxa"/>
            <w:gridSpan w:val="2"/>
            <w:tcBorders>
              <w:left w:val="single" w:sz="1" w:space="0" w:color="000000"/>
              <w:bottom w:val="single" w:sz="1" w:space="0" w:color="000000"/>
            </w:tcBorders>
            <w:vAlign w:val="bottom"/>
          </w:tcPr>
          <w:p w14:paraId="4E553DF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131,50</w:t>
            </w:r>
          </w:p>
        </w:tc>
        <w:tc>
          <w:tcPr>
            <w:tcW w:w="575" w:type="dxa"/>
            <w:gridSpan w:val="2"/>
            <w:tcBorders>
              <w:left w:val="single" w:sz="1" w:space="0" w:color="000000"/>
              <w:bottom w:val="single" w:sz="1" w:space="0" w:color="000000"/>
            </w:tcBorders>
            <w:vAlign w:val="bottom"/>
          </w:tcPr>
          <w:p w14:paraId="3736485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3881891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0,03</w:t>
            </w:r>
          </w:p>
        </w:tc>
        <w:tc>
          <w:tcPr>
            <w:tcW w:w="1135" w:type="dxa"/>
            <w:gridSpan w:val="2"/>
            <w:tcBorders>
              <w:left w:val="single" w:sz="1" w:space="0" w:color="000000"/>
              <w:bottom w:val="single" w:sz="1" w:space="0" w:color="000000"/>
              <w:right w:val="single" w:sz="1" w:space="0" w:color="000000"/>
            </w:tcBorders>
            <w:vAlign w:val="bottom"/>
          </w:tcPr>
          <w:p w14:paraId="5C74471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148,60</w:t>
            </w:r>
          </w:p>
        </w:tc>
      </w:tr>
      <w:tr w:rsidR="0075743B" w:rsidRPr="0075743B" w14:paraId="1249305E" w14:textId="77777777" w:rsidTr="0075743B">
        <w:trPr>
          <w:trHeight w:val="256"/>
        </w:trPr>
        <w:tc>
          <w:tcPr>
            <w:tcW w:w="425" w:type="dxa"/>
            <w:tcBorders>
              <w:left w:val="single" w:sz="1" w:space="0" w:color="000000"/>
              <w:bottom w:val="single" w:sz="1" w:space="0" w:color="000000"/>
            </w:tcBorders>
            <w:vAlign w:val="bottom"/>
          </w:tcPr>
          <w:p w14:paraId="65ED6403"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16</w:t>
            </w:r>
          </w:p>
        </w:tc>
        <w:tc>
          <w:tcPr>
            <w:tcW w:w="851" w:type="dxa"/>
            <w:tcBorders>
              <w:left w:val="single" w:sz="1" w:space="0" w:color="000000"/>
              <w:bottom w:val="single" w:sz="1" w:space="0" w:color="000000"/>
            </w:tcBorders>
            <w:vAlign w:val="bottom"/>
          </w:tcPr>
          <w:p w14:paraId="5F22AEB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24-21-06</w:t>
            </w:r>
          </w:p>
        </w:tc>
        <w:tc>
          <w:tcPr>
            <w:tcW w:w="3827" w:type="dxa"/>
            <w:tcBorders>
              <w:left w:val="single" w:sz="1" w:space="0" w:color="000000"/>
              <w:bottom w:val="single" w:sz="1" w:space="0" w:color="000000"/>
            </w:tcBorders>
            <w:vAlign w:val="bottom"/>
          </w:tcPr>
          <w:p w14:paraId="50958456"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ΠΕΤΑΛΟΥΔΕΣ Νο 25</w:t>
            </w:r>
          </w:p>
        </w:tc>
        <w:tc>
          <w:tcPr>
            <w:tcW w:w="851" w:type="dxa"/>
            <w:tcBorders>
              <w:left w:val="single" w:sz="1" w:space="0" w:color="000000"/>
              <w:bottom w:val="single" w:sz="1" w:space="0" w:color="000000"/>
            </w:tcBorders>
            <w:vAlign w:val="bottom"/>
          </w:tcPr>
          <w:p w14:paraId="1302B9A0"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A97F58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6000</w:t>
            </w:r>
          </w:p>
        </w:tc>
        <w:tc>
          <w:tcPr>
            <w:tcW w:w="992" w:type="dxa"/>
            <w:tcBorders>
              <w:left w:val="single" w:sz="1" w:space="0" w:color="000000"/>
              <w:bottom w:val="single" w:sz="1" w:space="0" w:color="000000"/>
            </w:tcBorders>
            <w:vAlign w:val="bottom"/>
          </w:tcPr>
          <w:p w14:paraId="62B43EE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0,03</w:t>
            </w:r>
          </w:p>
        </w:tc>
        <w:tc>
          <w:tcPr>
            <w:tcW w:w="1139" w:type="dxa"/>
            <w:gridSpan w:val="2"/>
            <w:tcBorders>
              <w:left w:val="single" w:sz="1" w:space="0" w:color="000000"/>
              <w:bottom w:val="single" w:sz="1" w:space="0" w:color="000000"/>
            </w:tcBorders>
            <w:vAlign w:val="bottom"/>
          </w:tcPr>
          <w:p w14:paraId="37DDD02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197,40</w:t>
            </w:r>
          </w:p>
        </w:tc>
        <w:tc>
          <w:tcPr>
            <w:tcW w:w="575" w:type="dxa"/>
            <w:gridSpan w:val="2"/>
            <w:tcBorders>
              <w:left w:val="single" w:sz="1" w:space="0" w:color="000000"/>
              <w:bottom w:val="single" w:sz="1" w:space="0" w:color="000000"/>
            </w:tcBorders>
            <w:vAlign w:val="bottom"/>
          </w:tcPr>
          <w:p w14:paraId="53863BE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5FB51CC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0,04</w:t>
            </w:r>
          </w:p>
        </w:tc>
        <w:tc>
          <w:tcPr>
            <w:tcW w:w="1135" w:type="dxa"/>
            <w:gridSpan w:val="2"/>
            <w:tcBorders>
              <w:left w:val="single" w:sz="1" w:space="0" w:color="000000"/>
              <w:bottom w:val="single" w:sz="1" w:space="0" w:color="000000"/>
              <w:right w:val="single" w:sz="1" w:space="0" w:color="000000"/>
            </w:tcBorders>
            <w:vAlign w:val="bottom"/>
          </w:tcPr>
          <w:p w14:paraId="421DF4E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223,06</w:t>
            </w:r>
          </w:p>
        </w:tc>
      </w:tr>
      <w:tr w:rsidR="0075743B" w:rsidRPr="0075743B" w14:paraId="36D5EA4B" w14:textId="77777777" w:rsidTr="0075743B">
        <w:trPr>
          <w:trHeight w:val="256"/>
        </w:trPr>
        <w:tc>
          <w:tcPr>
            <w:tcW w:w="425" w:type="dxa"/>
            <w:tcBorders>
              <w:left w:val="single" w:sz="1" w:space="0" w:color="000000"/>
              <w:bottom w:val="single" w:sz="1" w:space="0" w:color="000000"/>
            </w:tcBorders>
            <w:vAlign w:val="bottom"/>
          </w:tcPr>
          <w:p w14:paraId="1CD12F96"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17</w:t>
            </w:r>
          </w:p>
        </w:tc>
        <w:tc>
          <w:tcPr>
            <w:tcW w:w="851" w:type="dxa"/>
            <w:tcBorders>
              <w:left w:val="single" w:sz="1" w:space="0" w:color="000000"/>
              <w:bottom w:val="single" w:sz="1" w:space="0" w:color="000000"/>
            </w:tcBorders>
            <w:vAlign w:val="bottom"/>
          </w:tcPr>
          <w:p w14:paraId="201B5221"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01-18-622Α</w:t>
            </w:r>
          </w:p>
        </w:tc>
        <w:tc>
          <w:tcPr>
            <w:tcW w:w="3827" w:type="dxa"/>
            <w:tcBorders>
              <w:left w:val="single" w:sz="1" w:space="0" w:color="000000"/>
              <w:bottom w:val="single" w:sz="1" w:space="0" w:color="000000"/>
            </w:tcBorders>
            <w:vAlign w:val="bottom"/>
          </w:tcPr>
          <w:p w14:paraId="532A7E26"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ΣΑΚΟΣ ΜΕΤΕΓΧΕΙΡΗΤΙΚΟΣ ΑΥΤΟΚΟΛΛ ΜΕ ΒΑΛΒΙΔΑ ΕΞΟΔΟΥ &amp; ΠΑΡΑΘΥΡΟ</w:t>
            </w:r>
          </w:p>
        </w:tc>
        <w:tc>
          <w:tcPr>
            <w:tcW w:w="851" w:type="dxa"/>
            <w:tcBorders>
              <w:left w:val="single" w:sz="1" w:space="0" w:color="000000"/>
              <w:bottom w:val="single" w:sz="1" w:space="0" w:color="000000"/>
            </w:tcBorders>
            <w:vAlign w:val="bottom"/>
          </w:tcPr>
          <w:p w14:paraId="2036608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122FEE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150</w:t>
            </w:r>
          </w:p>
        </w:tc>
        <w:tc>
          <w:tcPr>
            <w:tcW w:w="992" w:type="dxa"/>
            <w:tcBorders>
              <w:left w:val="single" w:sz="1" w:space="0" w:color="000000"/>
              <w:bottom w:val="single" w:sz="1" w:space="0" w:color="000000"/>
            </w:tcBorders>
            <w:vAlign w:val="bottom"/>
          </w:tcPr>
          <w:p w14:paraId="1698C8A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14,18</w:t>
            </w:r>
          </w:p>
        </w:tc>
        <w:tc>
          <w:tcPr>
            <w:tcW w:w="1139" w:type="dxa"/>
            <w:gridSpan w:val="2"/>
            <w:tcBorders>
              <w:left w:val="single" w:sz="1" w:space="0" w:color="000000"/>
              <w:bottom w:val="single" w:sz="1" w:space="0" w:color="000000"/>
            </w:tcBorders>
            <w:vAlign w:val="bottom"/>
          </w:tcPr>
          <w:p w14:paraId="7E57142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2.127,00</w:t>
            </w:r>
          </w:p>
        </w:tc>
        <w:tc>
          <w:tcPr>
            <w:tcW w:w="575" w:type="dxa"/>
            <w:gridSpan w:val="2"/>
            <w:tcBorders>
              <w:left w:val="single" w:sz="1" w:space="0" w:color="000000"/>
              <w:bottom w:val="single" w:sz="1" w:space="0" w:color="000000"/>
            </w:tcBorders>
            <w:vAlign w:val="bottom"/>
          </w:tcPr>
          <w:p w14:paraId="6DADC3D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3E3EB94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16,02</w:t>
            </w:r>
          </w:p>
        </w:tc>
        <w:tc>
          <w:tcPr>
            <w:tcW w:w="1135" w:type="dxa"/>
            <w:gridSpan w:val="2"/>
            <w:tcBorders>
              <w:left w:val="single" w:sz="1" w:space="0" w:color="000000"/>
              <w:bottom w:val="single" w:sz="1" w:space="0" w:color="000000"/>
              <w:right w:val="single" w:sz="1" w:space="0" w:color="000000"/>
            </w:tcBorders>
            <w:vAlign w:val="bottom"/>
          </w:tcPr>
          <w:p w14:paraId="07572FE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2.403,51</w:t>
            </w:r>
          </w:p>
        </w:tc>
      </w:tr>
      <w:tr w:rsidR="0075743B" w:rsidRPr="0075743B" w14:paraId="375EE6E8" w14:textId="77777777" w:rsidTr="0075743B">
        <w:trPr>
          <w:trHeight w:val="256"/>
        </w:trPr>
        <w:tc>
          <w:tcPr>
            <w:tcW w:w="425" w:type="dxa"/>
            <w:tcBorders>
              <w:left w:val="single" w:sz="1" w:space="0" w:color="000000"/>
              <w:bottom w:val="single" w:sz="1" w:space="0" w:color="000000"/>
            </w:tcBorders>
            <w:vAlign w:val="bottom"/>
          </w:tcPr>
          <w:p w14:paraId="478A0142"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18</w:t>
            </w:r>
          </w:p>
        </w:tc>
        <w:tc>
          <w:tcPr>
            <w:tcW w:w="851" w:type="dxa"/>
            <w:tcBorders>
              <w:left w:val="single" w:sz="1" w:space="0" w:color="000000"/>
              <w:bottom w:val="single" w:sz="1" w:space="0" w:color="000000"/>
            </w:tcBorders>
            <w:vAlign w:val="bottom"/>
          </w:tcPr>
          <w:p w14:paraId="145F1BCB"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01-18-622</w:t>
            </w:r>
          </w:p>
        </w:tc>
        <w:tc>
          <w:tcPr>
            <w:tcW w:w="3827" w:type="dxa"/>
            <w:tcBorders>
              <w:left w:val="single" w:sz="1" w:space="0" w:color="000000"/>
              <w:bottom w:val="single" w:sz="1" w:space="0" w:color="000000"/>
            </w:tcBorders>
            <w:vAlign w:val="bottom"/>
          </w:tcPr>
          <w:p w14:paraId="1FB9F3EB"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ΣΑΚΟΣ ΜΕΤΕΓΧΕΙΡΗΤΙΚΟΣ ΑΥΤΟΚΟΛΛΗΤΟΣ ΜΕ ΒΡΥΣΑΚΙ &amp; ΠΑΡΑΘΥΡΟ</w:t>
            </w:r>
          </w:p>
        </w:tc>
        <w:tc>
          <w:tcPr>
            <w:tcW w:w="851" w:type="dxa"/>
            <w:tcBorders>
              <w:left w:val="single" w:sz="1" w:space="0" w:color="000000"/>
              <w:bottom w:val="single" w:sz="1" w:space="0" w:color="000000"/>
            </w:tcBorders>
            <w:vAlign w:val="bottom"/>
          </w:tcPr>
          <w:p w14:paraId="3BCF488D"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1A1F1C5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150</w:t>
            </w:r>
          </w:p>
        </w:tc>
        <w:tc>
          <w:tcPr>
            <w:tcW w:w="992" w:type="dxa"/>
            <w:tcBorders>
              <w:left w:val="single" w:sz="1" w:space="0" w:color="000000"/>
              <w:bottom w:val="single" w:sz="1" w:space="0" w:color="000000"/>
            </w:tcBorders>
            <w:vAlign w:val="bottom"/>
          </w:tcPr>
          <w:p w14:paraId="368E3A2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15,46</w:t>
            </w:r>
          </w:p>
        </w:tc>
        <w:tc>
          <w:tcPr>
            <w:tcW w:w="1139" w:type="dxa"/>
            <w:gridSpan w:val="2"/>
            <w:tcBorders>
              <w:left w:val="single" w:sz="1" w:space="0" w:color="000000"/>
              <w:bottom w:val="single" w:sz="1" w:space="0" w:color="000000"/>
            </w:tcBorders>
            <w:vAlign w:val="bottom"/>
          </w:tcPr>
          <w:p w14:paraId="0958AA4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2.319,00</w:t>
            </w:r>
          </w:p>
        </w:tc>
        <w:tc>
          <w:tcPr>
            <w:tcW w:w="575" w:type="dxa"/>
            <w:gridSpan w:val="2"/>
            <w:tcBorders>
              <w:left w:val="single" w:sz="1" w:space="0" w:color="000000"/>
              <w:bottom w:val="single" w:sz="1" w:space="0" w:color="000000"/>
            </w:tcBorders>
            <w:vAlign w:val="bottom"/>
          </w:tcPr>
          <w:p w14:paraId="298938A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104FA78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17,47</w:t>
            </w:r>
          </w:p>
        </w:tc>
        <w:tc>
          <w:tcPr>
            <w:tcW w:w="1135" w:type="dxa"/>
            <w:gridSpan w:val="2"/>
            <w:tcBorders>
              <w:left w:val="single" w:sz="1" w:space="0" w:color="000000"/>
              <w:bottom w:val="single" w:sz="1" w:space="0" w:color="000000"/>
              <w:right w:val="single" w:sz="1" w:space="0" w:color="000000"/>
            </w:tcBorders>
            <w:vAlign w:val="bottom"/>
          </w:tcPr>
          <w:p w14:paraId="5ADBA53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2.620,47</w:t>
            </w:r>
          </w:p>
        </w:tc>
      </w:tr>
      <w:tr w:rsidR="0075743B" w:rsidRPr="0075743B" w14:paraId="1D87102A" w14:textId="77777777" w:rsidTr="0075743B">
        <w:trPr>
          <w:trHeight w:val="256"/>
        </w:trPr>
        <w:tc>
          <w:tcPr>
            <w:tcW w:w="425" w:type="dxa"/>
            <w:tcBorders>
              <w:left w:val="single" w:sz="1" w:space="0" w:color="000000"/>
              <w:bottom w:val="single" w:sz="1" w:space="0" w:color="000000"/>
            </w:tcBorders>
            <w:vAlign w:val="bottom"/>
          </w:tcPr>
          <w:p w14:paraId="4ECD32A3"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19</w:t>
            </w:r>
          </w:p>
        </w:tc>
        <w:tc>
          <w:tcPr>
            <w:tcW w:w="851" w:type="dxa"/>
            <w:tcBorders>
              <w:left w:val="single" w:sz="1" w:space="0" w:color="000000"/>
              <w:bottom w:val="single" w:sz="1" w:space="0" w:color="000000"/>
            </w:tcBorders>
            <w:vAlign w:val="bottom"/>
          </w:tcPr>
          <w:p w14:paraId="311C87A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01-10-405</w:t>
            </w:r>
          </w:p>
        </w:tc>
        <w:tc>
          <w:tcPr>
            <w:tcW w:w="3827" w:type="dxa"/>
            <w:tcBorders>
              <w:left w:val="single" w:sz="1" w:space="0" w:color="000000"/>
              <w:bottom w:val="single" w:sz="1" w:space="0" w:color="000000"/>
            </w:tcBorders>
            <w:vAlign w:val="bottom"/>
          </w:tcPr>
          <w:p w14:paraId="2E8E10B4"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ΣΕΤ ΠΑΡΑΚΕΝΤΗΣΗΣ ΘΩΡΑΚΑ-ΚΟΙΛΙΑΣ ΜΕ ΣΑΚΚΟ 2LIT+ΣΥΡΙΓΓΑ 3WAY</w:t>
            </w:r>
          </w:p>
        </w:tc>
        <w:tc>
          <w:tcPr>
            <w:tcW w:w="851" w:type="dxa"/>
            <w:tcBorders>
              <w:left w:val="single" w:sz="1" w:space="0" w:color="000000"/>
              <w:bottom w:val="single" w:sz="1" w:space="0" w:color="000000"/>
            </w:tcBorders>
            <w:vAlign w:val="bottom"/>
          </w:tcPr>
          <w:p w14:paraId="1B2391D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3E9EFE1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500</w:t>
            </w:r>
          </w:p>
        </w:tc>
        <w:tc>
          <w:tcPr>
            <w:tcW w:w="992" w:type="dxa"/>
            <w:tcBorders>
              <w:left w:val="single" w:sz="1" w:space="0" w:color="000000"/>
              <w:bottom w:val="single" w:sz="1" w:space="0" w:color="000000"/>
            </w:tcBorders>
            <w:vAlign w:val="bottom"/>
          </w:tcPr>
          <w:p w14:paraId="74874E9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11,5</w:t>
            </w:r>
          </w:p>
        </w:tc>
        <w:tc>
          <w:tcPr>
            <w:tcW w:w="1139" w:type="dxa"/>
            <w:gridSpan w:val="2"/>
            <w:tcBorders>
              <w:left w:val="single" w:sz="1" w:space="0" w:color="000000"/>
              <w:bottom w:val="single" w:sz="1" w:space="0" w:color="000000"/>
            </w:tcBorders>
            <w:vAlign w:val="bottom"/>
          </w:tcPr>
          <w:p w14:paraId="05DDD4B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5.750,00</w:t>
            </w:r>
          </w:p>
        </w:tc>
        <w:tc>
          <w:tcPr>
            <w:tcW w:w="575" w:type="dxa"/>
            <w:gridSpan w:val="2"/>
            <w:tcBorders>
              <w:left w:val="single" w:sz="1" w:space="0" w:color="000000"/>
              <w:bottom w:val="single" w:sz="1" w:space="0" w:color="000000"/>
            </w:tcBorders>
            <w:vAlign w:val="bottom"/>
          </w:tcPr>
          <w:p w14:paraId="2A36214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79A6C45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13,00</w:t>
            </w:r>
          </w:p>
        </w:tc>
        <w:tc>
          <w:tcPr>
            <w:tcW w:w="1135" w:type="dxa"/>
            <w:gridSpan w:val="2"/>
            <w:tcBorders>
              <w:left w:val="single" w:sz="1" w:space="0" w:color="000000"/>
              <w:bottom w:val="single" w:sz="1" w:space="0" w:color="000000"/>
              <w:right w:val="single" w:sz="1" w:space="0" w:color="000000"/>
            </w:tcBorders>
            <w:vAlign w:val="bottom"/>
          </w:tcPr>
          <w:p w14:paraId="0DC6C52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6.497,50</w:t>
            </w:r>
          </w:p>
        </w:tc>
      </w:tr>
      <w:tr w:rsidR="0075743B" w:rsidRPr="0075743B" w14:paraId="7A645FB9" w14:textId="77777777" w:rsidTr="0075743B">
        <w:trPr>
          <w:trHeight w:val="256"/>
        </w:trPr>
        <w:tc>
          <w:tcPr>
            <w:tcW w:w="425" w:type="dxa"/>
            <w:tcBorders>
              <w:left w:val="single" w:sz="1" w:space="0" w:color="000000"/>
              <w:bottom w:val="single" w:sz="1" w:space="0" w:color="000000"/>
            </w:tcBorders>
            <w:vAlign w:val="bottom"/>
          </w:tcPr>
          <w:p w14:paraId="6183D34D"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20</w:t>
            </w:r>
          </w:p>
        </w:tc>
        <w:tc>
          <w:tcPr>
            <w:tcW w:w="851" w:type="dxa"/>
            <w:tcBorders>
              <w:left w:val="single" w:sz="1" w:space="0" w:color="000000"/>
              <w:bottom w:val="single" w:sz="1" w:space="0" w:color="000000"/>
            </w:tcBorders>
            <w:vAlign w:val="bottom"/>
          </w:tcPr>
          <w:p w14:paraId="194E2C15"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24-24-04</w:t>
            </w:r>
          </w:p>
        </w:tc>
        <w:tc>
          <w:tcPr>
            <w:tcW w:w="3827" w:type="dxa"/>
            <w:tcBorders>
              <w:left w:val="single" w:sz="1" w:space="0" w:color="000000"/>
              <w:bottom w:val="single" w:sz="1" w:space="0" w:color="000000"/>
            </w:tcBorders>
            <w:vAlign w:val="bottom"/>
          </w:tcPr>
          <w:p w14:paraId="66FDE5D0"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ΣΠΡΕΙ ΓΙΑ ΤΗΝ ΑΦΑΙΡΕΣΗ ΚΟΛΛΗΤΙΚΩΝ ΕΠΙΘΕΜΑΤΩΝ</w:t>
            </w:r>
          </w:p>
        </w:tc>
        <w:tc>
          <w:tcPr>
            <w:tcW w:w="851" w:type="dxa"/>
            <w:tcBorders>
              <w:left w:val="single" w:sz="1" w:space="0" w:color="000000"/>
              <w:bottom w:val="single" w:sz="1" w:space="0" w:color="000000"/>
            </w:tcBorders>
            <w:vAlign w:val="bottom"/>
          </w:tcPr>
          <w:p w14:paraId="356641A4"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EF10BB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400</w:t>
            </w:r>
          </w:p>
        </w:tc>
        <w:tc>
          <w:tcPr>
            <w:tcW w:w="992" w:type="dxa"/>
            <w:tcBorders>
              <w:left w:val="single" w:sz="1" w:space="0" w:color="000000"/>
              <w:bottom w:val="single" w:sz="1" w:space="0" w:color="000000"/>
            </w:tcBorders>
            <w:vAlign w:val="bottom"/>
          </w:tcPr>
          <w:p w14:paraId="705A5A5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12,13</w:t>
            </w:r>
          </w:p>
        </w:tc>
        <w:tc>
          <w:tcPr>
            <w:tcW w:w="1139" w:type="dxa"/>
            <w:gridSpan w:val="2"/>
            <w:tcBorders>
              <w:left w:val="single" w:sz="1" w:space="0" w:color="000000"/>
              <w:bottom w:val="single" w:sz="1" w:space="0" w:color="000000"/>
            </w:tcBorders>
            <w:vAlign w:val="bottom"/>
          </w:tcPr>
          <w:p w14:paraId="5548C20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4.852,00</w:t>
            </w:r>
          </w:p>
        </w:tc>
        <w:tc>
          <w:tcPr>
            <w:tcW w:w="575" w:type="dxa"/>
            <w:gridSpan w:val="2"/>
            <w:tcBorders>
              <w:left w:val="single" w:sz="1" w:space="0" w:color="000000"/>
              <w:bottom w:val="single" w:sz="1" w:space="0" w:color="000000"/>
            </w:tcBorders>
            <w:vAlign w:val="bottom"/>
          </w:tcPr>
          <w:p w14:paraId="63485B4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69E2EA1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13,71</w:t>
            </w:r>
          </w:p>
        </w:tc>
        <w:tc>
          <w:tcPr>
            <w:tcW w:w="1135" w:type="dxa"/>
            <w:gridSpan w:val="2"/>
            <w:tcBorders>
              <w:left w:val="single" w:sz="1" w:space="0" w:color="000000"/>
              <w:bottom w:val="single" w:sz="1" w:space="0" w:color="000000"/>
              <w:right w:val="single" w:sz="1" w:space="0" w:color="000000"/>
            </w:tcBorders>
            <w:vAlign w:val="bottom"/>
          </w:tcPr>
          <w:p w14:paraId="413A734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5.482,76</w:t>
            </w:r>
          </w:p>
        </w:tc>
      </w:tr>
      <w:tr w:rsidR="0075743B" w:rsidRPr="0075743B" w14:paraId="053C02B8" w14:textId="77777777" w:rsidTr="0075743B">
        <w:trPr>
          <w:trHeight w:val="256"/>
        </w:trPr>
        <w:tc>
          <w:tcPr>
            <w:tcW w:w="425" w:type="dxa"/>
            <w:tcBorders>
              <w:left w:val="single" w:sz="1" w:space="0" w:color="000000"/>
              <w:bottom w:val="single" w:sz="1" w:space="0" w:color="000000"/>
            </w:tcBorders>
            <w:vAlign w:val="bottom"/>
          </w:tcPr>
          <w:p w14:paraId="77B9379C"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21</w:t>
            </w:r>
          </w:p>
        </w:tc>
        <w:tc>
          <w:tcPr>
            <w:tcW w:w="851" w:type="dxa"/>
            <w:tcBorders>
              <w:left w:val="single" w:sz="1" w:space="0" w:color="000000"/>
              <w:bottom w:val="single" w:sz="1" w:space="0" w:color="000000"/>
            </w:tcBorders>
            <w:vAlign w:val="bottom"/>
          </w:tcPr>
          <w:p w14:paraId="1797622C"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01-01-170</w:t>
            </w:r>
          </w:p>
        </w:tc>
        <w:tc>
          <w:tcPr>
            <w:tcW w:w="3827" w:type="dxa"/>
            <w:tcBorders>
              <w:left w:val="single" w:sz="1" w:space="0" w:color="000000"/>
              <w:bottom w:val="single" w:sz="1" w:space="0" w:color="000000"/>
            </w:tcBorders>
            <w:vAlign w:val="bottom"/>
          </w:tcPr>
          <w:p w14:paraId="259DE743"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ΣΤΕΡΕΩΤ ΑΛΟΥΜΙΝΙΟΥ ΦΛΕΒΟΚ ΜΕ ΠΑΡΑΘ ΣΤΕ2 ΤΑΙΝΙΕΣ ΣΥΓΚΡΑΤΗΣΗΣ</w:t>
            </w:r>
          </w:p>
        </w:tc>
        <w:tc>
          <w:tcPr>
            <w:tcW w:w="851" w:type="dxa"/>
            <w:tcBorders>
              <w:left w:val="single" w:sz="1" w:space="0" w:color="000000"/>
              <w:bottom w:val="single" w:sz="1" w:space="0" w:color="000000"/>
            </w:tcBorders>
            <w:vAlign w:val="bottom"/>
          </w:tcPr>
          <w:p w14:paraId="35BDAE70"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48D9C1E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50000</w:t>
            </w:r>
          </w:p>
        </w:tc>
        <w:tc>
          <w:tcPr>
            <w:tcW w:w="992" w:type="dxa"/>
            <w:tcBorders>
              <w:left w:val="single" w:sz="1" w:space="0" w:color="000000"/>
              <w:bottom w:val="single" w:sz="1" w:space="0" w:color="000000"/>
            </w:tcBorders>
            <w:vAlign w:val="bottom"/>
          </w:tcPr>
          <w:p w14:paraId="64F06BC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1,16</w:t>
            </w:r>
          </w:p>
        </w:tc>
        <w:tc>
          <w:tcPr>
            <w:tcW w:w="1139" w:type="dxa"/>
            <w:gridSpan w:val="2"/>
            <w:tcBorders>
              <w:left w:val="single" w:sz="1" w:space="0" w:color="000000"/>
              <w:bottom w:val="single" w:sz="1" w:space="0" w:color="000000"/>
            </w:tcBorders>
            <w:vAlign w:val="bottom"/>
          </w:tcPr>
          <w:p w14:paraId="76634EE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58.000,00</w:t>
            </w:r>
          </w:p>
        </w:tc>
        <w:tc>
          <w:tcPr>
            <w:tcW w:w="575" w:type="dxa"/>
            <w:gridSpan w:val="2"/>
            <w:tcBorders>
              <w:left w:val="single" w:sz="1" w:space="0" w:color="000000"/>
              <w:bottom w:val="single" w:sz="1" w:space="0" w:color="000000"/>
            </w:tcBorders>
            <w:vAlign w:val="bottom"/>
          </w:tcPr>
          <w:p w14:paraId="5AD6510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6AEE54A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1,31</w:t>
            </w:r>
          </w:p>
        </w:tc>
        <w:tc>
          <w:tcPr>
            <w:tcW w:w="1135" w:type="dxa"/>
            <w:gridSpan w:val="2"/>
            <w:tcBorders>
              <w:left w:val="single" w:sz="1" w:space="0" w:color="000000"/>
              <w:bottom w:val="single" w:sz="1" w:space="0" w:color="000000"/>
              <w:right w:val="single" w:sz="1" w:space="0" w:color="000000"/>
            </w:tcBorders>
            <w:vAlign w:val="bottom"/>
          </w:tcPr>
          <w:p w14:paraId="54315FF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65.540,00</w:t>
            </w:r>
          </w:p>
        </w:tc>
      </w:tr>
      <w:tr w:rsidR="0075743B" w:rsidRPr="0075743B" w14:paraId="45A5E105" w14:textId="77777777" w:rsidTr="0075743B">
        <w:trPr>
          <w:trHeight w:val="256"/>
        </w:trPr>
        <w:tc>
          <w:tcPr>
            <w:tcW w:w="425" w:type="dxa"/>
            <w:tcBorders>
              <w:left w:val="single" w:sz="1" w:space="0" w:color="000000"/>
              <w:bottom w:val="single" w:sz="1" w:space="0" w:color="000000"/>
            </w:tcBorders>
            <w:vAlign w:val="bottom"/>
          </w:tcPr>
          <w:p w14:paraId="6A40FAD9"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22</w:t>
            </w:r>
          </w:p>
        </w:tc>
        <w:tc>
          <w:tcPr>
            <w:tcW w:w="851" w:type="dxa"/>
            <w:tcBorders>
              <w:left w:val="single" w:sz="1" w:space="0" w:color="000000"/>
              <w:bottom w:val="single" w:sz="1" w:space="0" w:color="000000"/>
            </w:tcBorders>
            <w:vAlign w:val="bottom"/>
          </w:tcPr>
          <w:p w14:paraId="59E444E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01-10-487</w:t>
            </w:r>
          </w:p>
        </w:tc>
        <w:tc>
          <w:tcPr>
            <w:tcW w:w="3827" w:type="dxa"/>
            <w:tcBorders>
              <w:left w:val="single" w:sz="1" w:space="0" w:color="000000"/>
              <w:bottom w:val="single" w:sz="1" w:space="0" w:color="000000"/>
            </w:tcBorders>
            <w:vAlign w:val="bottom"/>
          </w:tcPr>
          <w:p w14:paraId="2534253D" w14:textId="77777777" w:rsidR="0075743B" w:rsidRPr="0075743B" w:rsidRDefault="0075743B" w:rsidP="0075743B">
            <w:pPr>
              <w:spacing w:after="0"/>
              <w:jc w:val="left"/>
              <w:rPr>
                <w:rFonts w:ascii="Liberation Serif" w:eastAsia="NSimSun" w:hAnsi="Liberation Serif" w:cs="Lucida Sans"/>
                <w:kern w:val="2"/>
                <w:sz w:val="16"/>
                <w:szCs w:val="16"/>
                <w:lang w:val="en-US" w:eastAsia="zh-CN" w:bidi="hi-IN"/>
              </w:rPr>
            </w:pPr>
            <w:r w:rsidRPr="0075743B">
              <w:rPr>
                <w:rFonts w:eastAsia="NSimSun"/>
                <w:kern w:val="2"/>
                <w:sz w:val="16"/>
                <w:szCs w:val="16"/>
                <w:lang w:val="el-GR" w:eastAsia="zh-CN" w:bidi="hi-IN"/>
              </w:rPr>
              <w:t>ΣΥΣΚΕΥΕΣ</w:t>
            </w:r>
            <w:r w:rsidRPr="0075743B">
              <w:rPr>
                <w:rFonts w:eastAsia="NSimSun"/>
                <w:kern w:val="2"/>
                <w:sz w:val="16"/>
                <w:szCs w:val="16"/>
                <w:lang w:val="en-US" w:eastAsia="zh-CN" w:bidi="hi-IN"/>
              </w:rPr>
              <w:t xml:space="preserve"> (RED-O-PACK) No 18 600cc</w:t>
            </w:r>
          </w:p>
        </w:tc>
        <w:tc>
          <w:tcPr>
            <w:tcW w:w="851" w:type="dxa"/>
            <w:tcBorders>
              <w:left w:val="single" w:sz="1" w:space="0" w:color="000000"/>
              <w:bottom w:val="single" w:sz="1" w:space="0" w:color="000000"/>
            </w:tcBorders>
            <w:vAlign w:val="bottom"/>
          </w:tcPr>
          <w:p w14:paraId="5C856E66"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5E925B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300</w:t>
            </w:r>
          </w:p>
        </w:tc>
        <w:tc>
          <w:tcPr>
            <w:tcW w:w="992" w:type="dxa"/>
            <w:tcBorders>
              <w:left w:val="single" w:sz="1" w:space="0" w:color="000000"/>
              <w:bottom w:val="single" w:sz="1" w:space="0" w:color="000000"/>
            </w:tcBorders>
            <w:vAlign w:val="bottom"/>
          </w:tcPr>
          <w:p w14:paraId="5C5864B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4,1</w:t>
            </w:r>
          </w:p>
        </w:tc>
        <w:tc>
          <w:tcPr>
            <w:tcW w:w="1139" w:type="dxa"/>
            <w:gridSpan w:val="2"/>
            <w:tcBorders>
              <w:left w:val="single" w:sz="1" w:space="0" w:color="000000"/>
              <w:bottom w:val="single" w:sz="1" w:space="0" w:color="000000"/>
            </w:tcBorders>
            <w:vAlign w:val="bottom"/>
          </w:tcPr>
          <w:p w14:paraId="461DE4F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1.230,00</w:t>
            </w:r>
          </w:p>
        </w:tc>
        <w:tc>
          <w:tcPr>
            <w:tcW w:w="575" w:type="dxa"/>
            <w:gridSpan w:val="2"/>
            <w:tcBorders>
              <w:left w:val="single" w:sz="1" w:space="0" w:color="000000"/>
              <w:bottom w:val="single" w:sz="1" w:space="0" w:color="000000"/>
            </w:tcBorders>
            <w:vAlign w:val="bottom"/>
          </w:tcPr>
          <w:p w14:paraId="03E632C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3135A0C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4,63</w:t>
            </w:r>
          </w:p>
        </w:tc>
        <w:tc>
          <w:tcPr>
            <w:tcW w:w="1135" w:type="dxa"/>
            <w:gridSpan w:val="2"/>
            <w:tcBorders>
              <w:left w:val="single" w:sz="1" w:space="0" w:color="000000"/>
              <w:bottom w:val="single" w:sz="1" w:space="0" w:color="000000"/>
              <w:right w:val="single" w:sz="1" w:space="0" w:color="000000"/>
            </w:tcBorders>
            <w:vAlign w:val="bottom"/>
          </w:tcPr>
          <w:p w14:paraId="7164DE0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1.389,90</w:t>
            </w:r>
          </w:p>
        </w:tc>
      </w:tr>
      <w:tr w:rsidR="0075743B" w:rsidRPr="0075743B" w14:paraId="5800BBD8" w14:textId="77777777" w:rsidTr="0075743B">
        <w:trPr>
          <w:trHeight w:val="256"/>
        </w:trPr>
        <w:tc>
          <w:tcPr>
            <w:tcW w:w="425" w:type="dxa"/>
            <w:tcBorders>
              <w:left w:val="single" w:sz="1" w:space="0" w:color="000000"/>
              <w:bottom w:val="single" w:sz="1" w:space="0" w:color="000000"/>
            </w:tcBorders>
            <w:vAlign w:val="bottom"/>
          </w:tcPr>
          <w:p w14:paraId="07B6650C"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23</w:t>
            </w:r>
          </w:p>
        </w:tc>
        <w:tc>
          <w:tcPr>
            <w:tcW w:w="851" w:type="dxa"/>
            <w:tcBorders>
              <w:left w:val="single" w:sz="1" w:space="0" w:color="000000"/>
              <w:bottom w:val="single" w:sz="1" w:space="0" w:color="000000"/>
            </w:tcBorders>
            <w:vAlign w:val="bottom"/>
          </w:tcPr>
          <w:p w14:paraId="7B4F23D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01-10-486</w:t>
            </w:r>
          </w:p>
        </w:tc>
        <w:tc>
          <w:tcPr>
            <w:tcW w:w="3827" w:type="dxa"/>
            <w:tcBorders>
              <w:left w:val="single" w:sz="1" w:space="0" w:color="000000"/>
              <w:bottom w:val="single" w:sz="1" w:space="0" w:color="000000"/>
            </w:tcBorders>
            <w:vAlign w:val="bottom"/>
          </w:tcPr>
          <w:p w14:paraId="262009CA" w14:textId="77777777" w:rsidR="0075743B" w:rsidRPr="0075743B" w:rsidRDefault="0075743B" w:rsidP="0075743B">
            <w:pPr>
              <w:spacing w:after="0"/>
              <w:jc w:val="left"/>
              <w:rPr>
                <w:rFonts w:ascii="Liberation Serif" w:eastAsia="NSimSun" w:hAnsi="Liberation Serif" w:cs="Lucida Sans"/>
                <w:kern w:val="2"/>
                <w:sz w:val="16"/>
                <w:szCs w:val="16"/>
                <w:lang w:val="en-US" w:eastAsia="zh-CN" w:bidi="hi-IN"/>
              </w:rPr>
            </w:pPr>
            <w:r w:rsidRPr="0075743B">
              <w:rPr>
                <w:rFonts w:eastAsia="NSimSun"/>
                <w:kern w:val="2"/>
                <w:sz w:val="16"/>
                <w:szCs w:val="16"/>
                <w:lang w:val="el-GR" w:eastAsia="zh-CN" w:bidi="hi-IN"/>
              </w:rPr>
              <w:t>ΣΥΣΚΕΥΕΣ</w:t>
            </w:r>
            <w:r w:rsidRPr="0075743B">
              <w:rPr>
                <w:rFonts w:eastAsia="NSimSun"/>
                <w:kern w:val="2"/>
                <w:sz w:val="16"/>
                <w:szCs w:val="16"/>
                <w:lang w:val="en-US" w:eastAsia="zh-CN" w:bidi="hi-IN"/>
              </w:rPr>
              <w:t xml:space="preserve"> (RED-O-PACK) No16 600cc</w:t>
            </w:r>
          </w:p>
        </w:tc>
        <w:tc>
          <w:tcPr>
            <w:tcW w:w="851" w:type="dxa"/>
            <w:tcBorders>
              <w:left w:val="single" w:sz="1" w:space="0" w:color="000000"/>
              <w:bottom w:val="single" w:sz="1" w:space="0" w:color="000000"/>
            </w:tcBorders>
            <w:vAlign w:val="bottom"/>
          </w:tcPr>
          <w:p w14:paraId="362453E3"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AB30C9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500</w:t>
            </w:r>
          </w:p>
        </w:tc>
        <w:tc>
          <w:tcPr>
            <w:tcW w:w="992" w:type="dxa"/>
            <w:tcBorders>
              <w:left w:val="single" w:sz="1" w:space="0" w:color="000000"/>
              <w:bottom w:val="single" w:sz="1" w:space="0" w:color="000000"/>
            </w:tcBorders>
            <w:vAlign w:val="bottom"/>
          </w:tcPr>
          <w:p w14:paraId="31F6267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4,1</w:t>
            </w:r>
          </w:p>
        </w:tc>
        <w:tc>
          <w:tcPr>
            <w:tcW w:w="1139" w:type="dxa"/>
            <w:gridSpan w:val="2"/>
            <w:tcBorders>
              <w:left w:val="single" w:sz="1" w:space="0" w:color="000000"/>
              <w:bottom w:val="single" w:sz="1" w:space="0" w:color="000000"/>
            </w:tcBorders>
            <w:vAlign w:val="bottom"/>
          </w:tcPr>
          <w:p w14:paraId="4B2E6C8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2.050,00</w:t>
            </w:r>
          </w:p>
        </w:tc>
        <w:tc>
          <w:tcPr>
            <w:tcW w:w="575" w:type="dxa"/>
            <w:gridSpan w:val="2"/>
            <w:tcBorders>
              <w:left w:val="single" w:sz="1" w:space="0" w:color="000000"/>
              <w:bottom w:val="single" w:sz="1" w:space="0" w:color="000000"/>
            </w:tcBorders>
            <w:vAlign w:val="bottom"/>
          </w:tcPr>
          <w:p w14:paraId="4F05A9C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274FA02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4,63</w:t>
            </w:r>
          </w:p>
        </w:tc>
        <w:tc>
          <w:tcPr>
            <w:tcW w:w="1135" w:type="dxa"/>
            <w:gridSpan w:val="2"/>
            <w:tcBorders>
              <w:left w:val="single" w:sz="1" w:space="0" w:color="000000"/>
              <w:bottom w:val="single" w:sz="1" w:space="0" w:color="000000"/>
              <w:right w:val="single" w:sz="1" w:space="0" w:color="000000"/>
            </w:tcBorders>
            <w:vAlign w:val="bottom"/>
          </w:tcPr>
          <w:p w14:paraId="34C0802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2.316,50</w:t>
            </w:r>
          </w:p>
        </w:tc>
      </w:tr>
      <w:tr w:rsidR="0075743B" w:rsidRPr="0075743B" w14:paraId="31E6669E" w14:textId="77777777" w:rsidTr="0075743B">
        <w:trPr>
          <w:trHeight w:val="256"/>
        </w:trPr>
        <w:tc>
          <w:tcPr>
            <w:tcW w:w="425" w:type="dxa"/>
            <w:tcBorders>
              <w:left w:val="single" w:sz="1" w:space="0" w:color="000000"/>
              <w:bottom w:val="single" w:sz="1" w:space="0" w:color="000000"/>
            </w:tcBorders>
            <w:vAlign w:val="bottom"/>
          </w:tcPr>
          <w:p w14:paraId="2F333459"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w:t>
            </w:r>
          </w:p>
        </w:tc>
        <w:tc>
          <w:tcPr>
            <w:tcW w:w="851" w:type="dxa"/>
            <w:tcBorders>
              <w:left w:val="single" w:sz="1" w:space="0" w:color="000000"/>
              <w:bottom w:val="single" w:sz="1" w:space="0" w:color="000000"/>
            </w:tcBorders>
            <w:vAlign w:val="bottom"/>
          </w:tcPr>
          <w:p w14:paraId="5A6BFCDE"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01-10-484</w:t>
            </w:r>
          </w:p>
        </w:tc>
        <w:tc>
          <w:tcPr>
            <w:tcW w:w="3827" w:type="dxa"/>
            <w:tcBorders>
              <w:left w:val="single" w:sz="1" w:space="0" w:color="000000"/>
              <w:bottom w:val="single" w:sz="1" w:space="0" w:color="000000"/>
            </w:tcBorders>
            <w:vAlign w:val="bottom"/>
          </w:tcPr>
          <w:p w14:paraId="7BD0B5E0" w14:textId="77777777" w:rsidR="0075743B" w:rsidRPr="0075743B" w:rsidRDefault="0075743B" w:rsidP="0075743B">
            <w:pPr>
              <w:spacing w:after="0"/>
              <w:jc w:val="left"/>
              <w:rPr>
                <w:rFonts w:ascii="Liberation Serif" w:eastAsia="NSimSun" w:hAnsi="Liberation Serif" w:cs="Lucida Sans"/>
                <w:kern w:val="2"/>
                <w:sz w:val="16"/>
                <w:szCs w:val="16"/>
                <w:lang w:val="en-US" w:eastAsia="zh-CN" w:bidi="hi-IN"/>
              </w:rPr>
            </w:pPr>
            <w:r w:rsidRPr="0075743B">
              <w:rPr>
                <w:rFonts w:eastAsia="NSimSun"/>
                <w:kern w:val="2"/>
                <w:sz w:val="16"/>
                <w:szCs w:val="16"/>
                <w:lang w:val="el-GR" w:eastAsia="zh-CN" w:bidi="hi-IN"/>
              </w:rPr>
              <w:t>ΣΥΣΚΕΥΕΣ</w:t>
            </w:r>
            <w:r w:rsidRPr="0075743B">
              <w:rPr>
                <w:rFonts w:eastAsia="NSimSun"/>
                <w:kern w:val="2"/>
                <w:sz w:val="16"/>
                <w:szCs w:val="16"/>
                <w:lang w:val="en-US" w:eastAsia="zh-CN" w:bidi="hi-IN"/>
              </w:rPr>
              <w:t xml:space="preserve">(RED-O-PACK) </w:t>
            </w:r>
            <w:r w:rsidRPr="0075743B">
              <w:rPr>
                <w:rFonts w:eastAsia="NSimSun"/>
                <w:kern w:val="2"/>
                <w:sz w:val="16"/>
                <w:szCs w:val="16"/>
                <w:lang w:val="el-GR" w:eastAsia="zh-CN" w:bidi="hi-IN"/>
              </w:rPr>
              <w:t>Νο</w:t>
            </w:r>
            <w:r w:rsidRPr="0075743B">
              <w:rPr>
                <w:rFonts w:eastAsia="NSimSun"/>
                <w:kern w:val="2"/>
                <w:sz w:val="16"/>
                <w:szCs w:val="16"/>
                <w:lang w:val="en-US" w:eastAsia="zh-CN" w:bidi="hi-IN"/>
              </w:rPr>
              <w:t xml:space="preserve"> 12 600cc</w:t>
            </w:r>
          </w:p>
        </w:tc>
        <w:tc>
          <w:tcPr>
            <w:tcW w:w="851" w:type="dxa"/>
            <w:tcBorders>
              <w:left w:val="single" w:sz="1" w:space="0" w:color="000000"/>
              <w:bottom w:val="single" w:sz="1" w:space="0" w:color="000000"/>
            </w:tcBorders>
            <w:vAlign w:val="bottom"/>
          </w:tcPr>
          <w:p w14:paraId="10DE3B6D"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389A918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300</w:t>
            </w:r>
          </w:p>
        </w:tc>
        <w:tc>
          <w:tcPr>
            <w:tcW w:w="992" w:type="dxa"/>
            <w:tcBorders>
              <w:left w:val="single" w:sz="1" w:space="0" w:color="000000"/>
              <w:bottom w:val="single" w:sz="1" w:space="0" w:color="000000"/>
            </w:tcBorders>
            <w:vAlign w:val="bottom"/>
          </w:tcPr>
          <w:p w14:paraId="1CCE969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4,1</w:t>
            </w:r>
          </w:p>
        </w:tc>
        <w:tc>
          <w:tcPr>
            <w:tcW w:w="1139" w:type="dxa"/>
            <w:gridSpan w:val="2"/>
            <w:tcBorders>
              <w:left w:val="single" w:sz="1" w:space="0" w:color="000000"/>
              <w:bottom w:val="single" w:sz="1" w:space="0" w:color="000000"/>
            </w:tcBorders>
            <w:vAlign w:val="bottom"/>
          </w:tcPr>
          <w:p w14:paraId="3C747D9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1.230,00</w:t>
            </w:r>
          </w:p>
        </w:tc>
        <w:tc>
          <w:tcPr>
            <w:tcW w:w="575" w:type="dxa"/>
            <w:gridSpan w:val="2"/>
            <w:tcBorders>
              <w:left w:val="single" w:sz="1" w:space="0" w:color="000000"/>
              <w:bottom w:val="single" w:sz="1" w:space="0" w:color="000000"/>
            </w:tcBorders>
            <w:vAlign w:val="bottom"/>
          </w:tcPr>
          <w:p w14:paraId="5C03F0E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1E3E04A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4,63</w:t>
            </w:r>
          </w:p>
        </w:tc>
        <w:tc>
          <w:tcPr>
            <w:tcW w:w="1135" w:type="dxa"/>
            <w:gridSpan w:val="2"/>
            <w:tcBorders>
              <w:left w:val="single" w:sz="1" w:space="0" w:color="000000"/>
              <w:bottom w:val="single" w:sz="1" w:space="0" w:color="000000"/>
              <w:right w:val="single" w:sz="1" w:space="0" w:color="000000"/>
            </w:tcBorders>
            <w:vAlign w:val="bottom"/>
          </w:tcPr>
          <w:p w14:paraId="4C45EEC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1.389,90</w:t>
            </w:r>
          </w:p>
        </w:tc>
      </w:tr>
      <w:tr w:rsidR="0075743B" w:rsidRPr="0075743B" w14:paraId="33C2B5D4" w14:textId="77777777" w:rsidTr="0075743B">
        <w:trPr>
          <w:trHeight w:val="256"/>
        </w:trPr>
        <w:tc>
          <w:tcPr>
            <w:tcW w:w="425" w:type="dxa"/>
            <w:tcBorders>
              <w:left w:val="single" w:sz="1" w:space="0" w:color="000000"/>
              <w:bottom w:val="single" w:sz="1" w:space="0" w:color="000000"/>
            </w:tcBorders>
            <w:vAlign w:val="bottom"/>
          </w:tcPr>
          <w:p w14:paraId="6EFB8DD1"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25</w:t>
            </w:r>
          </w:p>
        </w:tc>
        <w:tc>
          <w:tcPr>
            <w:tcW w:w="851" w:type="dxa"/>
            <w:tcBorders>
              <w:left w:val="single" w:sz="1" w:space="0" w:color="000000"/>
              <w:bottom w:val="single" w:sz="1" w:space="0" w:color="000000"/>
            </w:tcBorders>
            <w:vAlign w:val="bottom"/>
          </w:tcPr>
          <w:p w14:paraId="437C83A3"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01-10-485</w:t>
            </w:r>
          </w:p>
        </w:tc>
        <w:tc>
          <w:tcPr>
            <w:tcW w:w="3827" w:type="dxa"/>
            <w:tcBorders>
              <w:left w:val="single" w:sz="1" w:space="0" w:color="000000"/>
              <w:bottom w:val="single" w:sz="1" w:space="0" w:color="000000"/>
            </w:tcBorders>
            <w:vAlign w:val="bottom"/>
          </w:tcPr>
          <w:p w14:paraId="1AD2CFAC" w14:textId="77777777" w:rsidR="0075743B" w:rsidRPr="0075743B" w:rsidRDefault="0075743B" w:rsidP="0075743B">
            <w:pPr>
              <w:spacing w:after="0"/>
              <w:jc w:val="left"/>
              <w:rPr>
                <w:rFonts w:ascii="Liberation Serif" w:eastAsia="NSimSun" w:hAnsi="Liberation Serif" w:cs="Lucida Sans"/>
                <w:kern w:val="2"/>
                <w:sz w:val="16"/>
                <w:szCs w:val="16"/>
                <w:lang w:val="en-US" w:eastAsia="zh-CN" w:bidi="hi-IN"/>
              </w:rPr>
            </w:pPr>
            <w:r w:rsidRPr="0075743B">
              <w:rPr>
                <w:rFonts w:eastAsia="NSimSun"/>
                <w:kern w:val="2"/>
                <w:sz w:val="16"/>
                <w:szCs w:val="16"/>
                <w:lang w:val="el-GR" w:eastAsia="zh-CN" w:bidi="hi-IN"/>
              </w:rPr>
              <w:t>ΣΥΣΚΕΥΕΣ</w:t>
            </w:r>
            <w:r w:rsidRPr="0075743B">
              <w:rPr>
                <w:rFonts w:eastAsia="NSimSun"/>
                <w:kern w:val="2"/>
                <w:sz w:val="16"/>
                <w:szCs w:val="16"/>
                <w:lang w:val="en-US" w:eastAsia="zh-CN" w:bidi="hi-IN"/>
              </w:rPr>
              <w:t>(RED-O-PACK) No 14 600cc</w:t>
            </w:r>
          </w:p>
        </w:tc>
        <w:tc>
          <w:tcPr>
            <w:tcW w:w="851" w:type="dxa"/>
            <w:tcBorders>
              <w:left w:val="single" w:sz="1" w:space="0" w:color="000000"/>
              <w:bottom w:val="single" w:sz="1" w:space="0" w:color="000000"/>
            </w:tcBorders>
            <w:vAlign w:val="bottom"/>
          </w:tcPr>
          <w:p w14:paraId="2475A99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0F7D0D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300</w:t>
            </w:r>
          </w:p>
        </w:tc>
        <w:tc>
          <w:tcPr>
            <w:tcW w:w="992" w:type="dxa"/>
            <w:tcBorders>
              <w:left w:val="single" w:sz="1" w:space="0" w:color="000000"/>
              <w:bottom w:val="single" w:sz="1" w:space="0" w:color="000000"/>
            </w:tcBorders>
            <w:vAlign w:val="bottom"/>
          </w:tcPr>
          <w:p w14:paraId="4E145AF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4,1</w:t>
            </w:r>
          </w:p>
        </w:tc>
        <w:tc>
          <w:tcPr>
            <w:tcW w:w="1139" w:type="dxa"/>
            <w:gridSpan w:val="2"/>
            <w:tcBorders>
              <w:left w:val="single" w:sz="1" w:space="0" w:color="000000"/>
              <w:bottom w:val="single" w:sz="1" w:space="0" w:color="000000"/>
            </w:tcBorders>
            <w:vAlign w:val="bottom"/>
          </w:tcPr>
          <w:p w14:paraId="7DF1B34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1.230,00</w:t>
            </w:r>
          </w:p>
        </w:tc>
        <w:tc>
          <w:tcPr>
            <w:tcW w:w="575" w:type="dxa"/>
            <w:gridSpan w:val="2"/>
            <w:tcBorders>
              <w:left w:val="single" w:sz="1" w:space="0" w:color="000000"/>
              <w:bottom w:val="single" w:sz="1" w:space="0" w:color="000000"/>
            </w:tcBorders>
            <w:vAlign w:val="bottom"/>
          </w:tcPr>
          <w:p w14:paraId="3C77A1E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548BFA1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4,63</w:t>
            </w:r>
          </w:p>
        </w:tc>
        <w:tc>
          <w:tcPr>
            <w:tcW w:w="1135" w:type="dxa"/>
            <w:gridSpan w:val="2"/>
            <w:tcBorders>
              <w:left w:val="single" w:sz="1" w:space="0" w:color="000000"/>
              <w:bottom w:val="single" w:sz="1" w:space="0" w:color="000000"/>
              <w:right w:val="single" w:sz="1" w:space="0" w:color="000000"/>
            </w:tcBorders>
            <w:vAlign w:val="bottom"/>
          </w:tcPr>
          <w:p w14:paraId="1906C51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1.389,90</w:t>
            </w:r>
          </w:p>
        </w:tc>
      </w:tr>
      <w:tr w:rsidR="0075743B" w:rsidRPr="0075743B" w14:paraId="0359B8E9" w14:textId="77777777" w:rsidTr="0075743B">
        <w:trPr>
          <w:trHeight w:val="256"/>
        </w:trPr>
        <w:tc>
          <w:tcPr>
            <w:tcW w:w="425" w:type="dxa"/>
            <w:tcBorders>
              <w:left w:val="single" w:sz="1" w:space="0" w:color="000000"/>
              <w:bottom w:val="single" w:sz="1" w:space="0" w:color="000000"/>
            </w:tcBorders>
            <w:vAlign w:val="bottom"/>
          </w:tcPr>
          <w:p w14:paraId="4FC656A3"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26</w:t>
            </w:r>
          </w:p>
        </w:tc>
        <w:tc>
          <w:tcPr>
            <w:tcW w:w="851" w:type="dxa"/>
            <w:tcBorders>
              <w:left w:val="single" w:sz="1" w:space="0" w:color="000000"/>
              <w:bottom w:val="single" w:sz="1" w:space="0" w:color="000000"/>
            </w:tcBorders>
            <w:vAlign w:val="bottom"/>
          </w:tcPr>
          <w:p w14:paraId="06F69624"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01-11-201</w:t>
            </w:r>
          </w:p>
        </w:tc>
        <w:tc>
          <w:tcPr>
            <w:tcW w:w="3827" w:type="dxa"/>
            <w:tcBorders>
              <w:left w:val="single" w:sz="1" w:space="0" w:color="000000"/>
              <w:bottom w:val="single" w:sz="1" w:space="0" w:color="000000"/>
            </w:tcBorders>
            <w:vAlign w:val="bottom"/>
          </w:tcPr>
          <w:p w14:paraId="3CEA9E46"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ΣΥΣΚΕΥΗ ΣΙΤΙΣΕΩΣ ΜΕΣΩ ΑΝΤΛΙΑΣ ΜΕ ΑΣΚΟ 1,5ΛΙΤΡΟ</w:t>
            </w:r>
          </w:p>
        </w:tc>
        <w:tc>
          <w:tcPr>
            <w:tcW w:w="851" w:type="dxa"/>
            <w:tcBorders>
              <w:left w:val="single" w:sz="1" w:space="0" w:color="000000"/>
              <w:bottom w:val="single" w:sz="1" w:space="0" w:color="000000"/>
            </w:tcBorders>
            <w:vAlign w:val="bottom"/>
          </w:tcPr>
          <w:p w14:paraId="0FC6A9F1"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372331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400</w:t>
            </w:r>
          </w:p>
        </w:tc>
        <w:tc>
          <w:tcPr>
            <w:tcW w:w="992" w:type="dxa"/>
            <w:tcBorders>
              <w:left w:val="single" w:sz="1" w:space="0" w:color="000000"/>
              <w:bottom w:val="single" w:sz="1" w:space="0" w:color="000000"/>
            </w:tcBorders>
            <w:vAlign w:val="bottom"/>
          </w:tcPr>
          <w:p w14:paraId="5F1F614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3,5</w:t>
            </w:r>
          </w:p>
        </w:tc>
        <w:tc>
          <w:tcPr>
            <w:tcW w:w="1139" w:type="dxa"/>
            <w:gridSpan w:val="2"/>
            <w:tcBorders>
              <w:left w:val="single" w:sz="1" w:space="0" w:color="000000"/>
              <w:bottom w:val="single" w:sz="1" w:space="0" w:color="000000"/>
            </w:tcBorders>
            <w:vAlign w:val="bottom"/>
          </w:tcPr>
          <w:p w14:paraId="51E301A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1.400,00</w:t>
            </w:r>
          </w:p>
        </w:tc>
        <w:tc>
          <w:tcPr>
            <w:tcW w:w="575" w:type="dxa"/>
            <w:gridSpan w:val="2"/>
            <w:tcBorders>
              <w:left w:val="single" w:sz="1" w:space="0" w:color="000000"/>
              <w:bottom w:val="single" w:sz="1" w:space="0" w:color="000000"/>
            </w:tcBorders>
            <w:vAlign w:val="bottom"/>
          </w:tcPr>
          <w:p w14:paraId="0CC289D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1E2E6C0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3,96</w:t>
            </w:r>
          </w:p>
        </w:tc>
        <w:tc>
          <w:tcPr>
            <w:tcW w:w="1135" w:type="dxa"/>
            <w:gridSpan w:val="2"/>
            <w:tcBorders>
              <w:left w:val="single" w:sz="1" w:space="0" w:color="000000"/>
              <w:bottom w:val="single" w:sz="1" w:space="0" w:color="000000"/>
              <w:right w:val="single" w:sz="1" w:space="0" w:color="000000"/>
            </w:tcBorders>
            <w:vAlign w:val="bottom"/>
          </w:tcPr>
          <w:p w14:paraId="75F2EC2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1.582,00</w:t>
            </w:r>
          </w:p>
        </w:tc>
      </w:tr>
      <w:tr w:rsidR="0075743B" w:rsidRPr="0075743B" w14:paraId="5AB871D0" w14:textId="77777777" w:rsidTr="0075743B">
        <w:trPr>
          <w:trHeight w:val="256"/>
        </w:trPr>
        <w:tc>
          <w:tcPr>
            <w:tcW w:w="425" w:type="dxa"/>
            <w:tcBorders>
              <w:left w:val="single" w:sz="1" w:space="0" w:color="000000"/>
              <w:bottom w:val="single" w:sz="1" w:space="0" w:color="000000"/>
            </w:tcBorders>
            <w:vAlign w:val="bottom"/>
          </w:tcPr>
          <w:p w14:paraId="24176D22"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27</w:t>
            </w:r>
          </w:p>
        </w:tc>
        <w:tc>
          <w:tcPr>
            <w:tcW w:w="851" w:type="dxa"/>
            <w:tcBorders>
              <w:left w:val="single" w:sz="1" w:space="0" w:color="000000"/>
              <w:bottom w:val="single" w:sz="1" w:space="0" w:color="000000"/>
            </w:tcBorders>
            <w:vAlign w:val="bottom"/>
          </w:tcPr>
          <w:p w14:paraId="31C26474"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01-11-000</w:t>
            </w:r>
          </w:p>
        </w:tc>
        <w:tc>
          <w:tcPr>
            <w:tcW w:w="3827" w:type="dxa"/>
            <w:tcBorders>
              <w:left w:val="single" w:sz="1" w:space="0" w:color="000000"/>
              <w:bottom w:val="single" w:sz="1" w:space="0" w:color="000000"/>
            </w:tcBorders>
            <w:vAlign w:val="bottom"/>
          </w:tcPr>
          <w:p w14:paraId="09948B56"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ΣΥΣΤΗΜΑΤΑ ΜΟΝΗΣ ΒΕΛΟΝΗΣ</w:t>
            </w:r>
          </w:p>
        </w:tc>
        <w:tc>
          <w:tcPr>
            <w:tcW w:w="851" w:type="dxa"/>
            <w:tcBorders>
              <w:left w:val="single" w:sz="1" w:space="0" w:color="000000"/>
              <w:bottom w:val="single" w:sz="1" w:space="0" w:color="000000"/>
            </w:tcBorders>
            <w:vAlign w:val="bottom"/>
          </w:tcPr>
          <w:p w14:paraId="22B229E0"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7FD42B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39F5B6E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1139" w:type="dxa"/>
            <w:gridSpan w:val="2"/>
            <w:tcBorders>
              <w:left w:val="single" w:sz="1" w:space="0" w:color="000000"/>
              <w:bottom w:val="single" w:sz="1" w:space="0" w:color="000000"/>
            </w:tcBorders>
            <w:vAlign w:val="bottom"/>
          </w:tcPr>
          <w:p w14:paraId="2277AEB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240,00</w:t>
            </w:r>
          </w:p>
        </w:tc>
        <w:tc>
          <w:tcPr>
            <w:tcW w:w="575" w:type="dxa"/>
            <w:gridSpan w:val="2"/>
            <w:tcBorders>
              <w:left w:val="single" w:sz="1" w:space="0" w:color="000000"/>
              <w:bottom w:val="single" w:sz="1" w:space="0" w:color="000000"/>
            </w:tcBorders>
            <w:vAlign w:val="bottom"/>
          </w:tcPr>
          <w:p w14:paraId="6477602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52B17E2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2,71</w:t>
            </w:r>
          </w:p>
        </w:tc>
        <w:tc>
          <w:tcPr>
            <w:tcW w:w="1135" w:type="dxa"/>
            <w:gridSpan w:val="2"/>
            <w:tcBorders>
              <w:left w:val="single" w:sz="1" w:space="0" w:color="000000"/>
              <w:bottom w:val="single" w:sz="1" w:space="0" w:color="000000"/>
              <w:right w:val="single" w:sz="1" w:space="0" w:color="000000"/>
            </w:tcBorders>
            <w:vAlign w:val="bottom"/>
          </w:tcPr>
          <w:p w14:paraId="7E4290C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271,20</w:t>
            </w:r>
          </w:p>
        </w:tc>
      </w:tr>
      <w:tr w:rsidR="0075743B" w:rsidRPr="0075743B" w14:paraId="24500377" w14:textId="77777777" w:rsidTr="0075743B">
        <w:trPr>
          <w:trHeight w:val="256"/>
        </w:trPr>
        <w:tc>
          <w:tcPr>
            <w:tcW w:w="425" w:type="dxa"/>
            <w:tcBorders>
              <w:left w:val="single" w:sz="1" w:space="0" w:color="000000"/>
              <w:bottom w:val="single" w:sz="1" w:space="0" w:color="000000"/>
            </w:tcBorders>
            <w:vAlign w:val="bottom"/>
          </w:tcPr>
          <w:p w14:paraId="70F324D5"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28</w:t>
            </w:r>
          </w:p>
        </w:tc>
        <w:tc>
          <w:tcPr>
            <w:tcW w:w="851" w:type="dxa"/>
            <w:tcBorders>
              <w:left w:val="single" w:sz="1" w:space="0" w:color="000000"/>
              <w:bottom w:val="single" w:sz="1" w:space="0" w:color="000000"/>
            </w:tcBorders>
            <w:vAlign w:val="bottom"/>
          </w:tcPr>
          <w:p w14:paraId="3AD8EB4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24-32-02</w:t>
            </w:r>
          </w:p>
        </w:tc>
        <w:tc>
          <w:tcPr>
            <w:tcW w:w="3827" w:type="dxa"/>
            <w:tcBorders>
              <w:left w:val="single" w:sz="1" w:space="0" w:color="000000"/>
              <w:bottom w:val="single" w:sz="1" w:space="0" w:color="000000"/>
            </w:tcBorders>
            <w:vAlign w:val="bottom"/>
          </w:tcPr>
          <w:p w14:paraId="2EC6CBD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ΣΩΛΗΝΕΣ ΑΕΡΙΩΝ Ν18</w:t>
            </w:r>
          </w:p>
        </w:tc>
        <w:tc>
          <w:tcPr>
            <w:tcW w:w="851" w:type="dxa"/>
            <w:tcBorders>
              <w:left w:val="single" w:sz="1" w:space="0" w:color="000000"/>
              <w:bottom w:val="single" w:sz="1" w:space="0" w:color="000000"/>
            </w:tcBorders>
            <w:vAlign w:val="bottom"/>
          </w:tcPr>
          <w:p w14:paraId="1B87217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A1CBA9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500</w:t>
            </w:r>
          </w:p>
        </w:tc>
        <w:tc>
          <w:tcPr>
            <w:tcW w:w="992" w:type="dxa"/>
            <w:tcBorders>
              <w:left w:val="single" w:sz="1" w:space="0" w:color="000000"/>
              <w:bottom w:val="single" w:sz="1" w:space="0" w:color="000000"/>
            </w:tcBorders>
            <w:vAlign w:val="bottom"/>
          </w:tcPr>
          <w:p w14:paraId="2B2DED5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0,1</w:t>
            </w:r>
          </w:p>
        </w:tc>
        <w:tc>
          <w:tcPr>
            <w:tcW w:w="1139" w:type="dxa"/>
            <w:gridSpan w:val="2"/>
            <w:tcBorders>
              <w:left w:val="single" w:sz="1" w:space="0" w:color="000000"/>
              <w:bottom w:val="single" w:sz="1" w:space="0" w:color="000000"/>
            </w:tcBorders>
            <w:vAlign w:val="bottom"/>
          </w:tcPr>
          <w:p w14:paraId="1BF72A4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49,25</w:t>
            </w:r>
          </w:p>
        </w:tc>
        <w:tc>
          <w:tcPr>
            <w:tcW w:w="575" w:type="dxa"/>
            <w:gridSpan w:val="2"/>
            <w:tcBorders>
              <w:left w:val="single" w:sz="1" w:space="0" w:color="000000"/>
              <w:bottom w:val="single" w:sz="1" w:space="0" w:color="000000"/>
            </w:tcBorders>
            <w:vAlign w:val="bottom"/>
          </w:tcPr>
          <w:p w14:paraId="741EA3F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5684117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0,11</w:t>
            </w:r>
          </w:p>
        </w:tc>
        <w:tc>
          <w:tcPr>
            <w:tcW w:w="1135" w:type="dxa"/>
            <w:gridSpan w:val="2"/>
            <w:tcBorders>
              <w:left w:val="single" w:sz="1" w:space="0" w:color="000000"/>
              <w:bottom w:val="single" w:sz="1" w:space="0" w:color="000000"/>
              <w:right w:val="single" w:sz="1" w:space="0" w:color="000000"/>
            </w:tcBorders>
            <w:vAlign w:val="bottom"/>
          </w:tcPr>
          <w:p w14:paraId="239EF5F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55,65</w:t>
            </w:r>
          </w:p>
        </w:tc>
      </w:tr>
      <w:tr w:rsidR="0075743B" w:rsidRPr="0075743B" w14:paraId="00A3C301" w14:textId="77777777" w:rsidTr="0075743B">
        <w:trPr>
          <w:trHeight w:val="256"/>
        </w:trPr>
        <w:tc>
          <w:tcPr>
            <w:tcW w:w="425" w:type="dxa"/>
            <w:tcBorders>
              <w:left w:val="single" w:sz="1" w:space="0" w:color="000000"/>
              <w:bottom w:val="single" w:sz="1" w:space="0" w:color="000000"/>
            </w:tcBorders>
            <w:vAlign w:val="bottom"/>
          </w:tcPr>
          <w:p w14:paraId="2CA1BF2D"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29</w:t>
            </w:r>
          </w:p>
        </w:tc>
        <w:tc>
          <w:tcPr>
            <w:tcW w:w="851" w:type="dxa"/>
            <w:tcBorders>
              <w:left w:val="single" w:sz="1" w:space="0" w:color="000000"/>
              <w:bottom w:val="single" w:sz="1" w:space="0" w:color="000000"/>
            </w:tcBorders>
            <w:vAlign w:val="bottom"/>
          </w:tcPr>
          <w:p w14:paraId="542FFE1C"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01-10-504</w:t>
            </w:r>
          </w:p>
        </w:tc>
        <w:tc>
          <w:tcPr>
            <w:tcW w:w="3827" w:type="dxa"/>
            <w:tcBorders>
              <w:left w:val="single" w:sz="1" w:space="0" w:color="000000"/>
              <w:bottom w:val="single" w:sz="1" w:space="0" w:color="000000"/>
            </w:tcBorders>
            <w:vAlign w:val="bottom"/>
          </w:tcPr>
          <w:p w14:paraId="50344D11"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ΣΩΛΗΝΕΣ ΑΕΡΙΩΝ Ν20</w:t>
            </w:r>
          </w:p>
        </w:tc>
        <w:tc>
          <w:tcPr>
            <w:tcW w:w="851" w:type="dxa"/>
            <w:tcBorders>
              <w:left w:val="single" w:sz="1" w:space="0" w:color="000000"/>
              <w:bottom w:val="single" w:sz="1" w:space="0" w:color="000000"/>
            </w:tcBorders>
            <w:vAlign w:val="bottom"/>
          </w:tcPr>
          <w:p w14:paraId="017D574D"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408ADB7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1000</w:t>
            </w:r>
          </w:p>
        </w:tc>
        <w:tc>
          <w:tcPr>
            <w:tcW w:w="992" w:type="dxa"/>
            <w:tcBorders>
              <w:left w:val="single" w:sz="1" w:space="0" w:color="000000"/>
              <w:bottom w:val="single" w:sz="1" w:space="0" w:color="000000"/>
            </w:tcBorders>
            <w:vAlign w:val="bottom"/>
          </w:tcPr>
          <w:p w14:paraId="2A11804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2,49</w:t>
            </w:r>
          </w:p>
        </w:tc>
        <w:tc>
          <w:tcPr>
            <w:tcW w:w="1139" w:type="dxa"/>
            <w:gridSpan w:val="2"/>
            <w:tcBorders>
              <w:left w:val="single" w:sz="1" w:space="0" w:color="000000"/>
              <w:bottom w:val="single" w:sz="1" w:space="0" w:color="000000"/>
            </w:tcBorders>
            <w:vAlign w:val="bottom"/>
          </w:tcPr>
          <w:p w14:paraId="7C72FD4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2.490,00</w:t>
            </w:r>
          </w:p>
        </w:tc>
        <w:tc>
          <w:tcPr>
            <w:tcW w:w="575" w:type="dxa"/>
            <w:gridSpan w:val="2"/>
            <w:tcBorders>
              <w:left w:val="single" w:sz="1" w:space="0" w:color="000000"/>
              <w:bottom w:val="single" w:sz="1" w:space="0" w:color="000000"/>
            </w:tcBorders>
            <w:vAlign w:val="bottom"/>
          </w:tcPr>
          <w:p w14:paraId="626AA22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2FDC39B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2,81</w:t>
            </w:r>
          </w:p>
        </w:tc>
        <w:tc>
          <w:tcPr>
            <w:tcW w:w="1135" w:type="dxa"/>
            <w:gridSpan w:val="2"/>
            <w:tcBorders>
              <w:left w:val="single" w:sz="1" w:space="0" w:color="000000"/>
              <w:bottom w:val="single" w:sz="1" w:space="0" w:color="000000"/>
              <w:right w:val="single" w:sz="1" w:space="0" w:color="000000"/>
            </w:tcBorders>
            <w:vAlign w:val="bottom"/>
          </w:tcPr>
          <w:p w14:paraId="2E9E0E9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2.813,70</w:t>
            </w:r>
          </w:p>
        </w:tc>
      </w:tr>
      <w:tr w:rsidR="0075743B" w:rsidRPr="0075743B" w14:paraId="2EC44F94" w14:textId="77777777" w:rsidTr="0075743B">
        <w:trPr>
          <w:trHeight w:val="256"/>
        </w:trPr>
        <w:tc>
          <w:tcPr>
            <w:tcW w:w="425" w:type="dxa"/>
            <w:tcBorders>
              <w:left w:val="single" w:sz="1" w:space="0" w:color="000000"/>
              <w:bottom w:val="single" w:sz="1" w:space="0" w:color="000000"/>
            </w:tcBorders>
            <w:vAlign w:val="bottom"/>
          </w:tcPr>
          <w:p w14:paraId="257CBDA7"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30</w:t>
            </w:r>
          </w:p>
        </w:tc>
        <w:tc>
          <w:tcPr>
            <w:tcW w:w="851" w:type="dxa"/>
            <w:tcBorders>
              <w:left w:val="single" w:sz="1" w:space="0" w:color="000000"/>
              <w:bottom w:val="single" w:sz="1" w:space="0" w:color="000000"/>
            </w:tcBorders>
            <w:vAlign w:val="bottom"/>
          </w:tcPr>
          <w:p w14:paraId="3D8483AA"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01-10-505</w:t>
            </w:r>
          </w:p>
        </w:tc>
        <w:tc>
          <w:tcPr>
            <w:tcW w:w="3827" w:type="dxa"/>
            <w:tcBorders>
              <w:left w:val="single" w:sz="1" w:space="0" w:color="000000"/>
              <w:bottom w:val="single" w:sz="1" w:space="0" w:color="000000"/>
            </w:tcBorders>
            <w:vAlign w:val="bottom"/>
          </w:tcPr>
          <w:p w14:paraId="1FBBE77D"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ΣΩΛΗΝΕΣ ΑΕΡΙΩΝ Ν22</w:t>
            </w:r>
          </w:p>
        </w:tc>
        <w:tc>
          <w:tcPr>
            <w:tcW w:w="851" w:type="dxa"/>
            <w:tcBorders>
              <w:left w:val="single" w:sz="1" w:space="0" w:color="000000"/>
              <w:bottom w:val="single" w:sz="1" w:space="0" w:color="000000"/>
            </w:tcBorders>
            <w:vAlign w:val="bottom"/>
          </w:tcPr>
          <w:p w14:paraId="06AC7696"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14E199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1000</w:t>
            </w:r>
          </w:p>
        </w:tc>
        <w:tc>
          <w:tcPr>
            <w:tcW w:w="992" w:type="dxa"/>
            <w:tcBorders>
              <w:left w:val="single" w:sz="1" w:space="0" w:color="000000"/>
              <w:bottom w:val="single" w:sz="1" w:space="0" w:color="000000"/>
            </w:tcBorders>
            <w:vAlign w:val="bottom"/>
          </w:tcPr>
          <w:p w14:paraId="4C39233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0,17</w:t>
            </w:r>
          </w:p>
        </w:tc>
        <w:tc>
          <w:tcPr>
            <w:tcW w:w="1139" w:type="dxa"/>
            <w:gridSpan w:val="2"/>
            <w:tcBorders>
              <w:left w:val="single" w:sz="1" w:space="0" w:color="000000"/>
              <w:bottom w:val="single" w:sz="1" w:space="0" w:color="000000"/>
            </w:tcBorders>
            <w:vAlign w:val="bottom"/>
          </w:tcPr>
          <w:p w14:paraId="470952B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171,00</w:t>
            </w:r>
          </w:p>
        </w:tc>
        <w:tc>
          <w:tcPr>
            <w:tcW w:w="575" w:type="dxa"/>
            <w:gridSpan w:val="2"/>
            <w:tcBorders>
              <w:left w:val="single" w:sz="1" w:space="0" w:color="000000"/>
              <w:bottom w:val="single" w:sz="1" w:space="0" w:color="000000"/>
            </w:tcBorders>
            <w:vAlign w:val="bottom"/>
          </w:tcPr>
          <w:p w14:paraId="4BB63C5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2935F95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0,19</w:t>
            </w:r>
          </w:p>
        </w:tc>
        <w:tc>
          <w:tcPr>
            <w:tcW w:w="1135" w:type="dxa"/>
            <w:gridSpan w:val="2"/>
            <w:tcBorders>
              <w:left w:val="single" w:sz="1" w:space="0" w:color="000000"/>
              <w:bottom w:val="single" w:sz="1" w:space="0" w:color="000000"/>
              <w:right w:val="single" w:sz="1" w:space="0" w:color="000000"/>
            </w:tcBorders>
            <w:vAlign w:val="bottom"/>
          </w:tcPr>
          <w:p w14:paraId="16AABA9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193,23</w:t>
            </w:r>
          </w:p>
        </w:tc>
      </w:tr>
      <w:tr w:rsidR="0075743B" w:rsidRPr="0075743B" w14:paraId="336FC273" w14:textId="77777777" w:rsidTr="0075743B">
        <w:trPr>
          <w:trHeight w:val="256"/>
        </w:trPr>
        <w:tc>
          <w:tcPr>
            <w:tcW w:w="425" w:type="dxa"/>
            <w:tcBorders>
              <w:left w:val="single" w:sz="1" w:space="0" w:color="000000"/>
              <w:bottom w:val="single" w:sz="1" w:space="0" w:color="000000"/>
            </w:tcBorders>
            <w:vAlign w:val="bottom"/>
          </w:tcPr>
          <w:p w14:paraId="3C2DA0C1"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31</w:t>
            </w:r>
          </w:p>
        </w:tc>
        <w:tc>
          <w:tcPr>
            <w:tcW w:w="851" w:type="dxa"/>
            <w:tcBorders>
              <w:left w:val="single" w:sz="1" w:space="0" w:color="000000"/>
              <w:bottom w:val="single" w:sz="1" w:space="0" w:color="000000"/>
            </w:tcBorders>
            <w:vAlign w:val="bottom"/>
          </w:tcPr>
          <w:p w14:paraId="3D7CEA9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01-10-506</w:t>
            </w:r>
          </w:p>
        </w:tc>
        <w:tc>
          <w:tcPr>
            <w:tcW w:w="3827" w:type="dxa"/>
            <w:tcBorders>
              <w:left w:val="single" w:sz="1" w:space="0" w:color="000000"/>
              <w:bottom w:val="single" w:sz="1" w:space="0" w:color="000000"/>
            </w:tcBorders>
            <w:vAlign w:val="bottom"/>
          </w:tcPr>
          <w:p w14:paraId="7C40CB4A"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ΣΩΛΗΝΕΣ ΑΕΡΙΩΝ Ν24</w:t>
            </w:r>
          </w:p>
        </w:tc>
        <w:tc>
          <w:tcPr>
            <w:tcW w:w="851" w:type="dxa"/>
            <w:tcBorders>
              <w:left w:val="single" w:sz="1" w:space="0" w:color="000000"/>
              <w:bottom w:val="single" w:sz="1" w:space="0" w:color="000000"/>
            </w:tcBorders>
            <w:vAlign w:val="bottom"/>
          </w:tcPr>
          <w:p w14:paraId="5CC3E2AC"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1DBC60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500</w:t>
            </w:r>
          </w:p>
        </w:tc>
        <w:tc>
          <w:tcPr>
            <w:tcW w:w="992" w:type="dxa"/>
            <w:tcBorders>
              <w:left w:val="single" w:sz="1" w:space="0" w:color="000000"/>
              <w:bottom w:val="single" w:sz="1" w:space="0" w:color="000000"/>
            </w:tcBorders>
            <w:vAlign w:val="bottom"/>
          </w:tcPr>
          <w:p w14:paraId="47483FA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0,16</w:t>
            </w:r>
          </w:p>
        </w:tc>
        <w:tc>
          <w:tcPr>
            <w:tcW w:w="1139" w:type="dxa"/>
            <w:gridSpan w:val="2"/>
            <w:tcBorders>
              <w:left w:val="single" w:sz="1" w:space="0" w:color="000000"/>
              <w:bottom w:val="single" w:sz="1" w:space="0" w:color="000000"/>
            </w:tcBorders>
            <w:vAlign w:val="bottom"/>
          </w:tcPr>
          <w:p w14:paraId="39BEA5F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79,00</w:t>
            </w:r>
          </w:p>
        </w:tc>
        <w:tc>
          <w:tcPr>
            <w:tcW w:w="575" w:type="dxa"/>
            <w:gridSpan w:val="2"/>
            <w:tcBorders>
              <w:left w:val="single" w:sz="1" w:space="0" w:color="000000"/>
              <w:bottom w:val="single" w:sz="1" w:space="0" w:color="000000"/>
            </w:tcBorders>
            <w:vAlign w:val="bottom"/>
          </w:tcPr>
          <w:p w14:paraId="61F296D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32920F0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0,18</w:t>
            </w:r>
          </w:p>
        </w:tc>
        <w:tc>
          <w:tcPr>
            <w:tcW w:w="1135" w:type="dxa"/>
            <w:gridSpan w:val="2"/>
            <w:tcBorders>
              <w:left w:val="single" w:sz="1" w:space="0" w:color="000000"/>
              <w:bottom w:val="single" w:sz="1" w:space="0" w:color="000000"/>
              <w:right w:val="single" w:sz="1" w:space="0" w:color="000000"/>
            </w:tcBorders>
            <w:vAlign w:val="bottom"/>
          </w:tcPr>
          <w:p w14:paraId="28572D4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89,27</w:t>
            </w:r>
          </w:p>
        </w:tc>
      </w:tr>
      <w:tr w:rsidR="0075743B" w:rsidRPr="0075743B" w14:paraId="0D60BDDF" w14:textId="77777777" w:rsidTr="0075743B">
        <w:trPr>
          <w:trHeight w:val="256"/>
        </w:trPr>
        <w:tc>
          <w:tcPr>
            <w:tcW w:w="425" w:type="dxa"/>
            <w:tcBorders>
              <w:left w:val="single" w:sz="1" w:space="0" w:color="000000"/>
              <w:bottom w:val="single" w:sz="1" w:space="0" w:color="000000"/>
            </w:tcBorders>
            <w:vAlign w:val="bottom"/>
          </w:tcPr>
          <w:p w14:paraId="61837338"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32</w:t>
            </w:r>
          </w:p>
        </w:tc>
        <w:tc>
          <w:tcPr>
            <w:tcW w:w="851" w:type="dxa"/>
            <w:tcBorders>
              <w:left w:val="single" w:sz="1" w:space="0" w:color="000000"/>
              <w:bottom w:val="single" w:sz="1" w:space="0" w:color="000000"/>
            </w:tcBorders>
            <w:vAlign w:val="bottom"/>
          </w:tcPr>
          <w:p w14:paraId="0AE8031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22-01-05</w:t>
            </w:r>
          </w:p>
        </w:tc>
        <w:tc>
          <w:tcPr>
            <w:tcW w:w="3827" w:type="dxa"/>
            <w:tcBorders>
              <w:left w:val="single" w:sz="1" w:space="0" w:color="000000"/>
              <w:bottom w:val="single" w:sz="1" w:space="0" w:color="000000"/>
            </w:tcBorders>
            <w:vAlign w:val="bottom"/>
          </w:tcPr>
          <w:p w14:paraId="01CB315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ΤΑΜΠΟΝ ΩΤΟΣ 9Χ15ΜΜ</w:t>
            </w:r>
          </w:p>
        </w:tc>
        <w:tc>
          <w:tcPr>
            <w:tcW w:w="851" w:type="dxa"/>
            <w:tcBorders>
              <w:left w:val="single" w:sz="1" w:space="0" w:color="000000"/>
              <w:bottom w:val="single" w:sz="1" w:space="0" w:color="000000"/>
            </w:tcBorders>
            <w:vAlign w:val="bottom"/>
          </w:tcPr>
          <w:p w14:paraId="6B31BCD6"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E2647D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200</w:t>
            </w:r>
          </w:p>
        </w:tc>
        <w:tc>
          <w:tcPr>
            <w:tcW w:w="992" w:type="dxa"/>
            <w:tcBorders>
              <w:left w:val="single" w:sz="1" w:space="0" w:color="000000"/>
              <w:bottom w:val="single" w:sz="1" w:space="0" w:color="000000"/>
            </w:tcBorders>
            <w:vAlign w:val="bottom"/>
          </w:tcPr>
          <w:p w14:paraId="4D9EFBD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1,5</w:t>
            </w:r>
          </w:p>
        </w:tc>
        <w:tc>
          <w:tcPr>
            <w:tcW w:w="1139" w:type="dxa"/>
            <w:gridSpan w:val="2"/>
            <w:tcBorders>
              <w:left w:val="single" w:sz="1" w:space="0" w:color="000000"/>
              <w:bottom w:val="single" w:sz="1" w:space="0" w:color="000000"/>
            </w:tcBorders>
            <w:vAlign w:val="bottom"/>
          </w:tcPr>
          <w:p w14:paraId="672F4C6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300,00</w:t>
            </w:r>
          </w:p>
        </w:tc>
        <w:tc>
          <w:tcPr>
            <w:tcW w:w="575" w:type="dxa"/>
            <w:gridSpan w:val="2"/>
            <w:tcBorders>
              <w:left w:val="single" w:sz="1" w:space="0" w:color="000000"/>
              <w:bottom w:val="single" w:sz="1" w:space="0" w:color="000000"/>
            </w:tcBorders>
            <w:vAlign w:val="bottom"/>
          </w:tcPr>
          <w:p w14:paraId="1C91FBB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277219C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1,70</w:t>
            </w:r>
          </w:p>
        </w:tc>
        <w:tc>
          <w:tcPr>
            <w:tcW w:w="1135" w:type="dxa"/>
            <w:gridSpan w:val="2"/>
            <w:tcBorders>
              <w:left w:val="single" w:sz="1" w:space="0" w:color="000000"/>
              <w:bottom w:val="single" w:sz="1" w:space="0" w:color="000000"/>
              <w:right w:val="single" w:sz="1" w:space="0" w:color="000000"/>
            </w:tcBorders>
            <w:vAlign w:val="bottom"/>
          </w:tcPr>
          <w:p w14:paraId="5F52FA7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339,00</w:t>
            </w:r>
          </w:p>
        </w:tc>
      </w:tr>
      <w:tr w:rsidR="0075743B" w:rsidRPr="0075743B" w14:paraId="32A3B270" w14:textId="77777777" w:rsidTr="0075743B">
        <w:trPr>
          <w:trHeight w:val="256"/>
        </w:trPr>
        <w:tc>
          <w:tcPr>
            <w:tcW w:w="425" w:type="dxa"/>
            <w:tcBorders>
              <w:left w:val="single" w:sz="1" w:space="0" w:color="000000"/>
              <w:bottom w:val="single" w:sz="1" w:space="0" w:color="000000"/>
            </w:tcBorders>
            <w:vAlign w:val="bottom"/>
          </w:tcPr>
          <w:p w14:paraId="5360BE6C"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33</w:t>
            </w:r>
          </w:p>
        </w:tc>
        <w:tc>
          <w:tcPr>
            <w:tcW w:w="851" w:type="dxa"/>
            <w:tcBorders>
              <w:left w:val="single" w:sz="1" w:space="0" w:color="000000"/>
              <w:bottom w:val="single" w:sz="1" w:space="0" w:color="000000"/>
            </w:tcBorders>
            <w:vAlign w:val="bottom"/>
          </w:tcPr>
          <w:p w14:paraId="417607BB"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11-03-53</w:t>
            </w:r>
          </w:p>
        </w:tc>
        <w:tc>
          <w:tcPr>
            <w:tcW w:w="3827" w:type="dxa"/>
            <w:tcBorders>
              <w:left w:val="single" w:sz="1" w:space="0" w:color="000000"/>
              <w:bottom w:val="single" w:sz="1" w:space="0" w:color="000000"/>
            </w:tcBorders>
            <w:vAlign w:val="bottom"/>
          </w:tcPr>
          <w:p w14:paraId="68136A3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 xml:space="preserve">ΚΟΠΤΗΣ ΣΥΜΒΑΤΟΣ ΜΕ ΑΥΤΟΜΑΤΟ ΣΥΣΤΗΜΑ ΑΠΟΡΡΙΨΗΣ </w:t>
            </w:r>
          </w:p>
        </w:tc>
        <w:tc>
          <w:tcPr>
            <w:tcW w:w="851" w:type="dxa"/>
            <w:tcBorders>
              <w:left w:val="single" w:sz="1" w:space="0" w:color="000000"/>
              <w:bottom w:val="single" w:sz="1" w:space="0" w:color="000000"/>
            </w:tcBorders>
            <w:vAlign w:val="bottom"/>
          </w:tcPr>
          <w:p w14:paraId="4BDFE082"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6B4AB1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200</w:t>
            </w:r>
          </w:p>
        </w:tc>
        <w:tc>
          <w:tcPr>
            <w:tcW w:w="992" w:type="dxa"/>
            <w:tcBorders>
              <w:left w:val="single" w:sz="1" w:space="0" w:color="000000"/>
              <w:bottom w:val="single" w:sz="1" w:space="0" w:color="000000"/>
            </w:tcBorders>
            <w:vAlign w:val="bottom"/>
          </w:tcPr>
          <w:p w14:paraId="3C14D00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23,9</w:t>
            </w:r>
          </w:p>
        </w:tc>
        <w:tc>
          <w:tcPr>
            <w:tcW w:w="1139" w:type="dxa"/>
            <w:gridSpan w:val="2"/>
            <w:tcBorders>
              <w:left w:val="single" w:sz="1" w:space="0" w:color="000000"/>
              <w:bottom w:val="single" w:sz="1" w:space="0" w:color="000000"/>
            </w:tcBorders>
            <w:vAlign w:val="bottom"/>
          </w:tcPr>
          <w:p w14:paraId="057E40C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4.780,00</w:t>
            </w:r>
          </w:p>
        </w:tc>
        <w:tc>
          <w:tcPr>
            <w:tcW w:w="575" w:type="dxa"/>
            <w:gridSpan w:val="2"/>
            <w:tcBorders>
              <w:left w:val="single" w:sz="1" w:space="0" w:color="000000"/>
              <w:bottom w:val="single" w:sz="1" w:space="0" w:color="000000"/>
            </w:tcBorders>
            <w:vAlign w:val="bottom"/>
          </w:tcPr>
          <w:p w14:paraId="578761F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7FC6147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29,64</w:t>
            </w:r>
          </w:p>
        </w:tc>
        <w:tc>
          <w:tcPr>
            <w:tcW w:w="1135" w:type="dxa"/>
            <w:gridSpan w:val="2"/>
            <w:tcBorders>
              <w:left w:val="single" w:sz="1" w:space="0" w:color="000000"/>
              <w:bottom w:val="single" w:sz="1" w:space="0" w:color="000000"/>
              <w:right w:val="single" w:sz="1" w:space="0" w:color="000000"/>
            </w:tcBorders>
            <w:vAlign w:val="bottom"/>
          </w:tcPr>
          <w:p w14:paraId="6D0D4F2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5.927,20</w:t>
            </w:r>
          </w:p>
        </w:tc>
      </w:tr>
      <w:tr w:rsidR="0075743B" w:rsidRPr="0075743B" w14:paraId="2A34B15D" w14:textId="77777777" w:rsidTr="0075743B">
        <w:trPr>
          <w:trHeight w:val="256"/>
        </w:trPr>
        <w:tc>
          <w:tcPr>
            <w:tcW w:w="425" w:type="dxa"/>
            <w:tcBorders>
              <w:left w:val="single" w:sz="1" w:space="0" w:color="000000"/>
              <w:bottom w:val="single" w:sz="1" w:space="0" w:color="000000"/>
            </w:tcBorders>
            <w:vAlign w:val="bottom"/>
          </w:tcPr>
          <w:p w14:paraId="4D014FF9"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34</w:t>
            </w:r>
          </w:p>
        </w:tc>
        <w:tc>
          <w:tcPr>
            <w:tcW w:w="851" w:type="dxa"/>
            <w:tcBorders>
              <w:left w:val="single" w:sz="1" w:space="0" w:color="000000"/>
              <w:bottom w:val="single" w:sz="1" w:space="0" w:color="000000"/>
            </w:tcBorders>
            <w:vAlign w:val="bottom"/>
          </w:tcPr>
          <w:p w14:paraId="4665E2C4"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24-21-08</w:t>
            </w:r>
          </w:p>
        </w:tc>
        <w:tc>
          <w:tcPr>
            <w:tcW w:w="3827" w:type="dxa"/>
            <w:tcBorders>
              <w:left w:val="single" w:sz="1" w:space="0" w:color="000000"/>
              <w:bottom w:val="single" w:sz="1" w:space="0" w:color="000000"/>
            </w:tcBorders>
            <w:vAlign w:val="bottom"/>
          </w:tcPr>
          <w:p w14:paraId="4DB954D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ΦΛΕΒΟΚΑΘΕΤΗΡΑΣ ΤΥΠΟΥ ΠΕΤΑΛΟΥΔΑΣ</w:t>
            </w:r>
          </w:p>
        </w:tc>
        <w:tc>
          <w:tcPr>
            <w:tcW w:w="851" w:type="dxa"/>
            <w:tcBorders>
              <w:left w:val="single" w:sz="1" w:space="0" w:color="000000"/>
              <w:bottom w:val="single" w:sz="1" w:space="0" w:color="000000"/>
            </w:tcBorders>
            <w:vAlign w:val="bottom"/>
          </w:tcPr>
          <w:p w14:paraId="59F89B90"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3174CCE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500</w:t>
            </w:r>
          </w:p>
        </w:tc>
        <w:tc>
          <w:tcPr>
            <w:tcW w:w="992" w:type="dxa"/>
            <w:tcBorders>
              <w:left w:val="single" w:sz="1" w:space="0" w:color="000000"/>
              <w:bottom w:val="single" w:sz="1" w:space="0" w:color="000000"/>
            </w:tcBorders>
            <w:vAlign w:val="bottom"/>
          </w:tcPr>
          <w:p w14:paraId="68E4F7A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5,7</w:t>
            </w:r>
          </w:p>
        </w:tc>
        <w:tc>
          <w:tcPr>
            <w:tcW w:w="1139" w:type="dxa"/>
            <w:gridSpan w:val="2"/>
            <w:tcBorders>
              <w:left w:val="single" w:sz="1" w:space="0" w:color="000000"/>
              <w:bottom w:val="single" w:sz="1" w:space="0" w:color="000000"/>
            </w:tcBorders>
            <w:vAlign w:val="bottom"/>
          </w:tcPr>
          <w:p w14:paraId="32FEB88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2.850,00</w:t>
            </w:r>
          </w:p>
        </w:tc>
        <w:tc>
          <w:tcPr>
            <w:tcW w:w="575" w:type="dxa"/>
            <w:gridSpan w:val="2"/>
            <w:tcBorders>
              <w:left w:val="single" w:sz="1" w:space="0" w:color="000000"/>
              <w:bottom w:val="single" w:sz="1" w:space="0" w:color="000000"/>
            </w:tcBorders>
            <w:vAlign w:val="bottom"/>
          </w:tcPr>
          <w:p w14:paraId="70FA2FF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490E180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6,44</w:t>
            </w:r>
          </w:p>
        </w:tc>
        <w:tc>
          <w:tcPr>
            <w:tcW w:w="1135" w:type="dxa"/>
            <w:gridSpan w:val="2"/>
            <w:tcBorders>
              <w:left w:val="single" w:sz="1" w:space="0" w:color="000000"/>
              <w:bottom w:val="single" w:sz="1" w:space="0" w:color="000000"/>
              <w:right w:val="single" w:sz="1" w:space="0" w:color="000000"/>
            </w:tcBorders>
            <w:vAlign w:val="bottom"/>
          </w:tcPr>
          <w:p w14:paraId="3CBC988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3.220,50</w:t>
            </w:r>
          </w:p>
        </w:tc>
      </w:tr>
      <w:tr w:rsidR="0075743B" w:rsidRPr="0075743B" w14:paraId="45993BE4" w14:textId="77777777" w:rsidTr="0075743B">
        <w:trPr>
          <w:trHeight w:val="256"/>
        </w:trPr>
        <w:tc>
          <w:tcPr>
            <w:tcW w:w="425" w:type="dxa"/>
            <w:tcBorders>
              <w:left w:val="single" w:sz="1" w:space="0" w:color="000000"/>
              <w:bottom w:val="single" w:sz="1" w:space="0" w:color="000000"/>
            </w:tcBorders>
            <w:vAlign w:val="bottom"/>
          </w:tcPr>
          <w:p w14:paraId="4284FE59"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35</w:t>
            </w:r>
          </w:p>
        </w:tc>
        <w:tc>
          <w:tcPr>
            <w:tcW w:w="851" w:type="dxa"/>
            <w:tcBorders>
              <w:left w:val="single" w:sz="1" w:space="0" w:color="000000"/>
              <w:bottom w:val="single" w:sz="1" w:space="0" w:color="000000"/>
            </w:tcBorders>
            <w:vAlign w:val="bottom"/>
          </w:tcPr>
          <w:p w14:paraId="031E73B4"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24-04-02</w:t>
            </w:r>
          </w:p>
        </w:tc>
        <w:tc>
          <w:tcPr>
            <w:tcW w:w="3827" w:type="dxa"/>
            <w:tcBorders>
              <w:left w:val="single" w:sz="1" w:space="0" w:color="000000"/>
              <w:bottom w:val="single" w:sz="1" w:space="0" w:color="000000"/>
            </w:tcBorders>
            <w:vAlign w:val="bottom"/>
          </w:tcPr>
          <w:p w14:paraId="42496BED"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ΑΝΑΡΤΗΡΕΣ ΟΥΡΟΣΥΛΛΕΚΤΩΝ (ΕΠΙ ΚΛΙΝΗΣ) ΠΛΑΣΤΙΚΑ</w:t>
            </w:r>
          </w:p>
        </w:tc>
        <w:tc>
          <w:tcPr>
            <w:tcW w:w="851" w:type="dxa"/>
            <w:tcBorders>
              <w:left w:val="single" w:sz="1" w:space="0" w:color="000000"/>
              <w:bottom w:val="single" w:sz="1" w:space="0" w:color="000000"/>
            </w:tcBorders>
            <w:vAlign w:val="bottom"/>
          </w:tcPr>
          <w:p w14:paraId="15BE2B0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3B85AAC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500</w:t>
            </w:r>
          </w:p>
        </w:tc>
        <w:tc>
          <w:tcPr>
            <w:tcW w:w="992" w:type="dxa"/>
            <w:tcBorders>
              <w:left w:val="single" w:sz="1" w:space="0" w:color="000000"/>
              <w:bottom w:val="single" w:sz="1" w:space="0" w:color="000000"/>
            </w:tcBorders>
            <w:vAlign w:val="bottom"/>
          </w:tcPr>
          <w:p w14:paraId="11F531B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0,14</w:t>
            </w:r>
          </w:p>
        </w:tc>
        <w:tc>
          <w:tcPr>
            <w:tcW w:w="1139" w:type="dxa"/>
            <w:gridSpan w:val="2"/>
            <w:tcBorders>
              <w:left w:val="single" w:sz="1" w:space="0" w:color="000000"/>
              <w:bottom w:val="single" w:sz="1" w:space="0" w:color="000000"/>
            </w:tcBorders>
            <w:vAlign w:val="bottom"/>
          </w:tcPr>
          <w:p w14:paraId="0682084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69,00</w:t>
            </w:r>
          </w:p>
        </w:tc>
        <w:tc>
          <w:tcPr>
            <w:tcW w:w="575" w:type="dxa"/>
            <w:gridSpan w:val="2"/>
            <w:tcBorders>
              <w:left w:val="single" w:sz="1" w:space="0" w:color="000000"/>
              <w:bottom w:val="single" w:sz="1" w:space="0" w:color="000000"/>
            </w:tcBorders>
            <w:vAlign w:val="bottom"/>
          </w:tcPr>
          <w:p w14:paraId="4583BBB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69C46ED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0,17</w:t>
            </w:r>
          </w:p>
        </w:tc>
        <w:tc>
          <w:tcPr>
            <w:tcW w:w="1135" w:type="dxa"/>
            <w:gridSpan w:val="2"/>
            <w:tcBorders>
              <w:left w:val="single" w:sz="1" w:space="0" w:color="000000"/>
              <w:bottom w:val="single" w:sz="1" w:space="0" w:color="000000"/>
              <w:right w:val="single" w:sz="1" w:space="0" w:color="000000"/>
            </w:tcBorders>
            <w:vAlign w:val="bottom"/>
          </w:tcPr>
          <w:p w14:paraId="2FDCD30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85,56</w:t>
            </w:r>
          </w:p>
        </w:tc>
      </w:tr>
      <w:tr w:rsidR="0075743B" w:rsidRPr="0075743B" w14:paraId="7AB3FE41" w14:textId="77777777" w:rsidTr="0075743B">
        <w:trPr>
          <w:trHeight w:val="256"/>
        </w:trPr>
        <w:tc>
          <w:tcPr>
            <w:tcW w:w="425" w:type="dxa"/>
            <w:tcBorders>
              <w:left w:val="single" w:sz="1" w:space="0" w:color="000000"/>
              <w:bottom w:val="single" w:sz="1" w:space="0" w:color="000000"/>
            </w:tcBorders>
            <w:vAlign w:val="bottom"/>
          </w:tcPr>
          <w:p w14:paraId="229B6D13"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36</w:t>
            </w:r>
          </w:p>
        </w:tc>
        <w:tc>
          <w:tcPr>
            <w:tcW w:w="851" w:type="dxa"/>
            <w:tcBorders>
              <w:left w:val="single" w:sz="1" w:space="0" w:color="000000"/>
              <w:bottom w:val="single" w:sz="1" w:space="0" w:color="000000"/>
            </w:tcBorders>
            <w:vAlign w:val="bottom"/>
          </w:tcPr>
          <w:p w14:paraId="3FB4442D"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21-32-09</w:t>
            </w:r>
          </w:p>
        </w:tc>
        <w:tc>
          <w:tcPr>
            <w:tcW w:w="3827" w:type="dxa"/>
            <w:tcBorders>
              <w:left w:val="single" w:sz="1" w:space="0" w:color="000000"/>
              <w:bottom w:val="single" w:sz="1" w:space="0" w:color="000000"/>
            </w:tcBorders>
            <w:vAlign w:val="bottom"/>
          </w:tcPr>
          <w:p w14:paraId="01A836C3"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ΣΤΥΛΕΟΙ ΒΑΜΒΑΚΟΦΟΡΟΙ  ΑΠΟΣΤΕΙΡΩΜΕΝΟΙ ΜΧ</w:t>
            </w:r>
          </w:p>
        </w:tc>
        <w:tc>
          <w:tcPr>
            <w:tcW w:w="851" w:type="dxa"/>
            <w:tcBorders>
              <w:left w:val="single" w:sz="1" w:space="0" w:color="000000"/>
              <w:bottom w:val="single" w:sz="1" w:space="0" w:color="000000"/>
            </w:tcBorders>
            <w:vAlign w:val="bottom"/>
          </w:tcPr>
          <w:p w14:paraId="2D49841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785D81D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20000</w:t>
            </w:r>
          </w:p>
        </w:tc>
        <w:tc>
          <w:tcPr>
            <w:tcW w:w="992" w:type="dxa"/>
            <w:tcBorders>
              <w:left w:val="single" w:sz="1" w:space="0" w:color="000000"/>
              <w:bottom w:val="single" w:sz="1" w:space="0" w:color="000000"/>
            </w:tcBorders>
            <w:vAlign w:val="bottom"/>
          </w:tcPr>
          <w:p w14:paraId="364AAA0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0,01</w:t>
            </w:r>
          </w:p>
        </w:tc>
        <w:tc>
          <w:tcPr>
            <w:tcW w:w="1139" w:type="dxa"/>
            <w:gridSpan w:val="2"/>
            <w:tcBorders>
              <w:left w:val="single" w:sz="1" w:space="0" w:color="000000"/>
              <w:bottom w:val="single" w:sz="1" w:space="0" w:color="000000"/>
            </w:tcBorders>
            <w:vAlign w:val="bottom"/>
          </w:tcPr>
          <w:p w14:paraId="696A728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270,00</w:t>
            </w:r>
          </w:p>
        </w:tc>
        <w:tc>
          <w:tcPr>
            <w:tcW w:w="575" w:type="dxa"/>
            <w:gridSpan w:val="2"/>
            <w:tcBorders>
              <w:left w:val="single" w:sz="1" w:space="0" w:color="000000"/>
              <w:bottom w:val="single" w:sz="1" w:space="0" w:color="000000"/>
            </w:tcBorders>
            <w:vAlign w:val="bottom"/>
          </w:tcPr>
          <w:p w14:paraId="33B8EC5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585018D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0,02</w:t>
            </w:r>
          </w:p>
        </w:tc>
        <w:tc>
          <w:tcPr>
            <w:tcW w:w="1135" w:type="dxa"/>
            <w:gridSpan w:val="2"/>
            <w:tcBorders>
              <w:left w:val="single" w:sz="1" w:space="0" w:color="000000"/>
              <w:bottom w:val="single" w:sz="1" w:space="0" w:color="000000"/>
              <w:right w:val="single" w:sz="1" w:space="0" w:color="000000"/>
            </w:tcBorders>
            <w:vAlign w:val="bottom"/>
          </w:tcPr>
          <w:p w14:paraId="13D5589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334,80</w:t>
            </w:r>
          </w:p>
        </w:tc>
      </w:tr>
      <w:tr w:rsidR="0075743B" w:rsidRPr="0075743B" w14:paraId="4BAF5E0B" w14:textId="77777777" w:rsidTr="0075743B">
        <w:trPr>
          <w:trHeight w:val="256"/>
        </w:trPr>
        <w:tc>
          <w:tcPr>
            <w:tcW w:w="425" w:type="dxa"/>
            <w:tcBorders>
              <w:left w:val="single" w:sz="1" w:space="0" w:color="000000"/>
              <w:bottom w:val="single" w:sz="1" w:space="0" w:color="000000"/>
            </w:tcBorders>
            <w:vAlign w:val="bottom"/>
          </w:tcPr>
          <w:p w14:paraId="662DF14E"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37</w:t>
            </w:r>
          </w:p>
        </w:tc>
        <w:tc>
          <w:tcPr>
            <w:tcW w:w="851" w:type="dxa"/>
            <w:tcBorders>
              <w:left w:val="single" w:sz="1" w:space="0" w:color="000000"/>
              <w:bottom w:val="single" w:sz="1" w:space="0" w:color="000000"/>
            </w:tcBorders>
            <w:vAlign w:val="bottom"/>
          </w:tcPr>
          <w:p w14:paraId="0B8F3A8B"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29-13-02</w:t>
            </w:r>
          </w:p>
        </w:tc>
        <w:tc>
          <w:tcPr>
            <w:tcW w:w="3827" w:type="dxa"/>
            <w:tcBorders>
              <w:left w:val="single" w:sz="1" w:space="0" w:color="000000"/>
              <w:bottom w:val="single" w:sz="1" w:space="0" w:color="000000"/>
            </w:tcBorders>
            <w:vAlign w:val="bottom"/>
          </w:tcPr>
          <w:p w14:paraId="10C5ADFB"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ΒΕΝΤΟΥΖΕΣ ΗΚΓ (ΠΡΟΚΑΡΔΙΑ)</w:t>
            </w:r>
          </w:p>
        </w:tc>
        <w:tc>
          <w:tcPr>
            <w:tcW w:w="851" w:type="dxa"/>
            <w:tcBorders>
              <w:left w:val="single" w:sz="1" w:space="0" w:color="000000"/>
              <w:bottom w:val="single" w:sz="1" w:space="0" w:color="000000"/>
            </w:tcBorders>
            <w:vAlign w:val="bottom"/>
          </w:tcPr>
          <w:p w14:paraId="0AB0349A"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4DEB73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60</w:t>
            </w:r>
          </w:p>
        </w:tc>
        <w:tc>
          <w:tcPr>
            <w:tcW w:w="992" w:type="dxa"/>
            <w:tcBorders>
              <w:left w:val="single" w:sz="1" w:space="0" w:color="000000"/>
              <w:bottom w:val="single" w:sz="1" w:space="0" w:color="000000"/>
            </w:tcBorders>
            <w:vAlign w:val="bottom"/>
          </w:tcPr>
          <w:p w14:paraId="0F266B9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2,94</w:t>
            </w:r>
          </w:p>
        </w:tc>
        <w:tc>
          <w:tcPr>
            <w:tcW w:w="1139" w:type="dxa"/>
            <w:gridSpan w:val="2"/>
            <w:tcBorders>
              <w:left w:val="single" w:sz="1" w:space="0" w:color="000000"/>
              <w:bottom w:val="single" w:sz="1" w:space="0" w:color="000000"/>
            </w:tcBorders>
            <w:vAlign w:val="bottom"/>
          </w:tcPr>
          <w:p w14:paraId="4FFAD18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176,40</w:t>
            </w:r>
          </w:p>
        </w:tc>
        <w:tc>
          <w:tcPr>
            <w:tcW w:w="575" w:type="dxa"/>
            <w:gridSpan w:val="2"/>
            <w:tcBorders>
              <w:left w:val="single" w:sz="1" w:space="0" w:color="000000"/>
              <w:bottom w:val="single" w:sz="1" w:space="0" w:color="000000"/>
            </w:tcBorders>
            <w:vAlign w:val="bottom"/>
          </w:tcPr>
          <w:p w14:paraId="6444248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253ACAC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3,65</w:t>
            </w:r>
          </w:p>
        </w:tc>
        <w:tc>
          <w:tcPr>
            <w:tcW w:w="1135" w:type="dxa"/>
            <w:gridSpan w:val="2"/>
            <w:tcBorders>
              <w:left w:val="single" w:sz="1" w:space="0" w:color="000000"/>
              <w:bottom w:val="single" w:sz="1" w:space="0" w:color="000000"/>
              <w:right w:val="single" w:sz="1" w:space="0" w:color="000000"/>
            </w:tcBorders>
            <w:vAlign w:val="bottom"/>
          </w:tcPr>
          <w:p w14:paraId="5B83004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218,74</w:t>
            </w:r>
          </w:p>
        </w:tc>
      </w:tr>
      <w:tr w:rsidR="0075743B" w:rsidRPr="0075743B" w14:paraId="55FAFAFC" w14:textId="77777777" w:rsidTr="0075743B">
        <w:trPr>
          <w:trHeight w:val="256"/>
        </w:trPr>
        <w:tc>
          <w:tcPr>
            <w:tcW w:w="425" w:type="dxa"/>
            <w:tcBorders>
              <w:left w:val="single" w:sz="1" w:space="0" w:color="000000"/>
              <w:bottom w:val="single" w:sz="1" w:space="0" w:color="000000"/>
            </w:tcBorders>
            <w:vAlign w:val="bottom"/>
          </w:tcPr>
          <w:p w14:paraId="21B79E32"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38</w:t>
            </w:r>
          </w:p>
        </w:tc>
        <w:tc>
          <w:tcPr>
            <w:tcW w:w="851" w:type="dxa"/>
            <w:tcBorders>
              <w:left w:val="single" w:sz="1" w:space="0" w:color="000000"/>
              <w:bottom w:val="single" w:sz="1" w:space="0" w:color="000000"/>
            </w:tcBorders>
            <w:vAlign w:val="bottom"/>
          </w:tcPr>
          <w:p w14:paraId="1C3CA19C"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24-00-05</w:t>
            </w:r>
          </w:p>
        </w:tc>
        <w:tc>
          <w:tcPr>
            <w:tcW w:w="3827" w:type="dxa"/>
            <w:tcBorders>
              <w:left w:val="single" w:sz="1" w:space="0" w:color="000000"/>
              <w:bottom w:val="single" w:sz="1" w:space="0" w:color="000000"/>
            </w:tcBorders>
            <w:vAlign w:val="bottom"/>
          </w:tcPr>
          <w:p w14:paraId="5D108F0C"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ΒΟΥΡΤΣΑΚΙΑ ΓΙΑ ΛΗΨΗ TEST PAP (ΓΥΝΑΙΚΟΛΟΓΙΚΑ)</w:t>
            </w:r>
          </w:p>
        </w:tc>
        <w:tc>
          <w:tcPr>
            <w:tcW w:w="851" w:type="dxa"/>
            <w:tcBorders>
              <w:left w:val="single" w:sz="1" w:space="0" w:color="000000"/>
              <w:bottom w:val="single" w:sz="1" w:space="0" w:color="000000"/>
            </w:tcBorders>
            <w:vAlign w:val="bottom"/>
          </w:tcPr>
          <w:p w14:paraId="5F4CB41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1CA5FCC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2000</w:t>
            </w:r>
          </w:p>
        </w:tc>
        <w:tc>
          <w:tcPr>
            <w:tcW w:w="992" w:type="dxa"/>
            <w:tcBorders>
              <w:left w:val="single" w:sz="1" w:space="0" w:color="000000"/>
              <w:bottom w:val="single" w:sz="1" w:space="0" w:color="000000"/>
            </w:tcBorders>
            <w:vAlign w:val="bottom"/>
          </w:tcPr>
          <w:p w14:paraId="26DEFBA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0,48</w:t>
            </w:r>
          </w:p>
        </w:tc>
        <w:tc>
          <w:tcPr>
            <w:tcW w:w="1139" w:type="dxa"/>
            <w:gridSpan w:val="2"/>
            <w:tcBorders>
              <w:left w:val="single" w:sz="1" w:space="0" w:color="000000"/>
              <w:bottom w:val="single" w:sz="1" w:space="0" w:color="000000"/>
            </w:tcBorders>
            <w:vAlign w:val="bottom"/>
          </w:tcPr>
          <w:p w14:paraId="53698A6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960,00</w:t>
            </w:r>
          </w:p>
        </w:tc>
        <w:tc>
          <w:tcPr>
            <w:tcW w:w="575" w:type="dxa"/>
            <w:gridSpan w:val="2"/>
            <w:tcBorders>
              <w:left w:val="single" w:sz="1" w:space="0" w:color="000000"/>
              <w:bottom w:val="single" w:sz="1" w:space="0" w:color="000000"/>
            </w:tcBorders>
            <w:vAlign w:val="bottom"/>
          </w:tcPr>
          <w:p w14:paraId="12EEEBC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72D910A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0,60</w:t>
            </w:r>
          </w:p>
        </w:tc>
        <w:tc>
          <w:tcPr>
            <w:tcW w:w="1135" w:type="dxa"/>
            <w:gridSpan w:val="2"/>
            <w:tcBorders>
              <w:left w:val="single" w:sz="1" w:space="0" w:color="000000"/>
              <w:bottom w:val="single" w:sz="1" w:space="0" w:color="000000"/>
              <w:right w:val="single" w:sz="1" w:space="0" w:color="000000"/>
            </w:tcBorders>
            <w:vAlign w:val="bottom"/>
          </w:tcPr>
          <w:p w14:paraId="0C5FE5A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1.190,40</w:t>
            </w:r>
          </w:p>
        </w:tc>
      </w:tr>
      <w:tr w:rsidR="0075743B" w:rsidRPr="0075743B" w14:paraId="2C1CA9D3" w14:textId="77777777" w:rsidTr="0075743B">
        <w:trPr>
          <w:trHeight w:val="256"/>
        </w:trPr>
        <w:tc>
          <w:tcPr>
            <w:tcW w:w="425" w:type="dxa"/>
            <w:tcBorders>
              <w:left w:val="single" w:sz="1" w:space="0" w:color="000000"/>
              <w:bottom w:val="single" w:sz="1" w:space="0" w:color="000000"/>
            </w:tcBorders>
            <w:vAlign w:val="bottom"/>
          </w:tcPr>
          <w:p w14:paraId="187B66EC"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39</w:t>
            </w:r>
          </w:p>
        </w:tc>
        <w:tc>
          <w:tcPr>
            <w:tcW w:w="851" w:type="dxa"/>
            <w:tcBorders>
              <w:left w:val="single" w:sz="1" w:space="0" w:color="000000"/>
              <w:bottom w:val="single" w:sz="1" w:space="0" w:color="000000"/>
            </w:tcBorders>
            <w:vAlign w:val="bottom"/>
          </w:tcPr>
          <w:p w14:paraId="51282940"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24-00-06</w:t>
            </w:r>
          </w:p>
        </w:tc>
        <w:tc>
          <w:tcPr>
            <w:tcW w:w="3827" w:type="dxa"/>
            <w:tcBorders>
              <w:left w:val="single" w:sz="1" w:space="0" w:color="000000"/>
              <w:bottom w:val="single" w:sz="1" w:space="0" w:color="000000"/>
            </w:tcBorders>
            <w:vAlign w:val="bottom"/>
          </w:tcPr>
          <w:p w14:paraId="0CC35AF6"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ΒΡΑΧΙΟΛΑΚΙΑ ΑΝΑΓΝΩΡΙΣΗΣ ΕΝΗΛΙΚΩΝ</w:t>
            </w:r>
          </w:p>
        </w:tc>
        <w:tc>
          <w:tcPr>
            <w:tcW w:w="851" w:type="dxa"/>
            <w:tcBorders>
              <w:left w:val="single" w:sz="1" w:space="0" w:color="000000"/>
              <w:bottom w:val="single" w:sz="1" w:space="0" w:color="000000"/>
            </w:tcBorders>
            <w:vAlign w:val="bottom"/>
          </w:tcPr>
          <w:p w14:paraId="3D85599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3FCC02D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100000</w:t>
            </w:r>
          </w:p>
        </w:tc>
        <w:tc>
          <w:tcPr>
            <w:tcW w:w="992" w:type="dxa"/>
            <w:tcBorders>
              <w:left w:val="single" w:sz="1" w:space="0" w:color="000000"/>
              <w:bottom w:val="single" w:sz="1" w:space="0" w:color="000000"/>
            </w:tcBorders>
            <w:vAlign w:val="bottom"/>
          </w:tcPr>
          <w:p w14:paraId="10953F3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0,03</w:t>
            </w:r>
          </w:p>
        </w:tc>
        <w:tc>
          <w:tcPr>
            <w:tcW w:w="1139" w:type="dxa"/>
            <w:gridSpan w:val="2"/>
            <w:tcBorders>
              <w:left w:val="single" w:sz="1" w:space="0" w:color="000000"/>
              <w:bottom w:val="single" w:sz="1" w:space="0" w:color="000000"/>
            </w:tcBorders>
            <w:vAlign w:val="bottom"/>
          </w:tcPr>
          <w:p w14:paraId="48A7877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3.400,00</w:t>
            </w:r>
          </w:p>
        </w:tc>
        <w:tc>
          <w:tcPr>
            <w:tcW w:w="575" w:type="dxa"/>
            <w:gridSpan w:val="2"/>
            <w:tcBorders>
              <w:left w:val="single" w:sz="1" w:space="0" w:color="000000"/>
              <w:bottom w:val="single" w:sz="1" w:space="0" w:color="000000"/>
            </w:tcBorders>
            <w:vAlign w:val="bottom"/>
          </w:tcPr>
          <w:p w14:paraId="5E04893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6F10EA8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0,04</w:t>
            </w:r>
          </w:p>
        </w:tc>
        <w:tc>
          <w:tcPr>
            <w:tcW w:w="1135" w:type="dxa"/>
            <w:gridSpan w:val="2"/>
            <w:tcBorders>
              <w:left w:val="single" w:sz="1" w:space="0" w:color="000000"/>
              <w:bottom w:val="single" w:sz="1" w:space="0" w:color="000000"/>
              <w:right w:val="single" w:sz="1" w:space="0" w:color="000000"/>
            </w:tcBorders>
            <w:vAlign w:val="bottom"/>
          </w:tcPr>
          <w:p w14:paraId="77023E4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4.216,00</w:t>
            </w:r>
          </w:p>
        </w:tc>
      </w:tr>
      <w:tr w:rsidR="0075743B" w:rsidRPr="0075743B" w14:paraId="50264F65" w14:textId="77777777" w:rsidTr="0075743B">
        <w:trPr>
          <w:trHeight w:val="256"/>
        </w:trPr>
        <w:tc>
          <w:tcPr>
            <w:tcW w:w="425" w:type="dxa"/>
            <w:tcBorders>
              <w:left w:val="single" w:sz="1" w:space="0" w:color="000000"/>
              <w:bottom w:val="single" w:sz="1" w:space="0" w:color="000000"/>
            </w:tcBorders>
            <w:vAlign w:val="bottom"/>
          </w:tcPr>
          <w:p w14:paraId="62ABD0C0"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40</w:t>
            </w:r>
          </w:p>
        </w:tc>
        <w:tc>
          <w:tcPr>
            <w:tcW w:w="851" w:type="dxa"/>
            <w:tcBorders>
              <w:left w:val="single" w:sz="1" w:space="0" w:color="000000"/>
              <w:bottom w:val="single" w:sz="1" w:space="0" w:color="000000"/>
            </w:tcBorders>
            <w:vAlign w:val="bottom"/>
          </w:tcPr>
          <w:p w14:paraId="7474526E"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24-00-07</w:t>
            </w:r>
          </w:p>
        </w:tc>
        <w:tc>
          <w:tcPr>
            <w:tcW w:w="3827" w:type="dxa"/>
            <w:tcBorders>
              <w:left w:val="single" w:sz="1" w:space="0" w:color="000000"/>
              <w:bottom w:val="single" w:sz="1" w:space="0" w:color="000000"/>
            </w:tcBorders>
            <w:vAlign w:val="bottom"/>
          </w:tcPr>
          <w:p w14:paraId="2D8B2964"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ΒΡΑΧΙΟΛΑΚΙΑ ΑΝΑΓΝΩΡΙΣΗΣ ΝΕΟΓΝΩΝ-ΒΡΕΦΩΝ</w:t>
            </w:r>
          </w:p>
        </w:tc>
        <w:tc>
          <w:tcPr>
            <w:tcW w:w="851" w:type="dxa"/>
            <w:tcBorders>
              <w:left w:val="single" w:sz="1" w:space="0" w:color="000000"/>
              <w:bottom w:val="single" w:sz="1" w:space="0" w:color="000000"/>
            </w:tcBorders>
            <w:vAlign w:val="bottom"/>
          </w:tcPr>
          <w:p w14:paraId="4EBFBCAA"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CB5AFB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2000</w:t>
            </w:r>
          </w:p>
        </w:tc>
        <w:tc>
          <w:tcPr>
            <w:tcW w:w="992" w:type="dxa"/>
            <w:tcBorders>
              <w:left w:val="single" w:sz="1" w:space="0" w:color="000000"/>
              <w:bottom w:val="single" w:sz="1" w:space="0" w:color="000000"/>
            </w:tcBorders>
            <w:vAlign w:val="bottom"/>
          </w:tcPr>
          <w:p w14:paraId="5122867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0,03</w:t>
            </w:r>
          </w:p>
        </w:tc>
        <w:tc>
          <w:tcPr>
            <w:tcW w:w="1139" w:type="dxa"/>
            <w:gridSpan w:val="2"/>
            <w:tcBorders>
              <w:left w:val="single" w:sz="1" w:space="0" w:color="000000"/>
              <w:bottom w:val="single" w:sz="1" w:space="0" w:color="000000"/>
            </w:tcBorders>
            <w:vAlign w:val="bottom"/>
          </w:tcPr>
          <w:p w14:paraId="348CBF7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62,00</w:t>
            </w:r>
          </w:p>
        </w:tc>
        <w:tc>
          <w:tcPr>
            <w:tcW w:w="575" w:type="dxa"/>
            <w:gridSpan w:val="2"/>
            <w:tcBorders>
              <w:left w:val="single" w:sz="1" w:space="0" w:color="000000"/>
              <w:bottom w:val="single" w:sz="1" w:space="0" w:color="000000"/>
            </w:tcBorders>
            <w:vAlign w:val="bottom"/>
          </w:tcPr>
          <w:p w14:paraId="169B3D3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5C8709F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0,04</w:t>
            </w:r>
          </w:p>
        </w:tc>
        <w:tc>
          <w:tcPr>
            <w:tcW w:w="1135" w:type="dxa"/>
            <w:gridSpan w:val="2"/>
            <w:tcBorders>
              <w:left w:val="single" w:sz="1" w:space="0" w:color="000000"/>
              <w:bottom w:val="single" w:sz="1" w:space="0" w:color="000000"/>
              <w:right w:val="single" w:sz="1" w:space="0" w:color="000000"/>
            </w:tcBorders>
            <w:vAlign w:val="bottom"/>
          </w:tcPr>
          <w:p w14:paraId="4395428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76,88</w:t>
            </w:r>
          </w:p>
        </w:tc>
      </w:tr>
      <w:tr w:rsidR="0075743B" w:rsidRPr="0075743B" w14:paraId="36074C2D" w14:textId="77777777" w:rsidTr="0075743B">
        <w:trPr>
          <w:trHeight w:val="256"/>
        </w:trPr>
        <w:tc>
          <w:tcPr>
            <w:tcW w:w="425" w:type="dxa"/>
            <w:tcBorders>
              <w:left w:val="single" w:sz="1" w:space="0" w:color="000000"/>
              <w:bottom w:val="single" w:sz="1" w:space="0" w:color="000000"/>
            </w:tcBorders>
            <w:vAlign w:val="bottom"/>
          </w:tcPr>
          <w:p w14:paraId="68C0B66C"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41</w:t>
            </w:r>
          </w:p>
        </w:tc>
        <w:tc>
          <w:tcPr>
            <w:tcW w:w="851" w:type="dxa"/>
            <w:tcBorders>
              <w:left w:val="single" w:sz="1" w:space="0" w:color="000000"/>
              <w:bottom w:val="single" w:sz="1" w:space="0" w:color="000000"/>
            </w:tcBorders>
            <w:vAlign w:val="bottom"/>
          </w:tcPr>
          <w:p w14:paraId="44233A2E"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24-06-01</w:t>
            </w:r>
          </w:p>
        </w:tc>
        <w:tc>
          <w:tcPr>
            <w:tcW w:w="3827" w:type="dxa"/>
            <w:tcBorders>
              <w:left w:val="single" w:sz="1" w:space="0" w:color="000000"/>
              <w:bottom w:val="single" w:sz="1" w:space="0" w:color="000000"/>
            </w:tcBorders>
            <w:vAlign w:val="bottom"/>
          </w:tcPr>
          <w:p w14:paraId="167BD49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ΓΛΩΣΣΟΠΙΕΣΤΡΑ ΑΠΛΑ ΞΥΛΙΝΑ Μ.Χ. (ΣΠΑΤΟΥΛΕΣ)</w:t>
            </w:r>
          </w:p>
        </w:tc>
        <w:tc>
          <w:tcPr>
            <w:tcW w:w="851" w:type="dxa"/>
            <w:tcBorders>
              <w:left w:val="single" w:sz="1" w:space="0" w:color="000000"/>
              <w:bottom w:val="single" w:sz="1" w:space="0" w:color="000000"/>
            </w:tcBorders>
            <w:vAlign w:val="bottom"/>
          </w:tcPr>
          <w:p w14:paraId="2797BBEA"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310BAA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100000</w:t>
            </w:r>
          </w:p>
        </w:tc>
        <w:tc>
          <w:tcPr>
            <w:tcW w:w="992" w:type="dxa"/>
            <w:tcBorders>
              <w:left w:val="single" w:sz="1" w:space="0" w:color="000000"/>
              <w:bottom w:val="single" w:sz="1" w:space="0" w:color="000000"/>
            </w:tcBorders>
            <w:vAlign w:val="bottom"/>
          </w:tcPr>
          <w:p w14:paraId="33D6614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0,01</w:t>
            </w:r>
          </w:p>
        </w:tc>
        <w:tc>
          <w:tcPr>
            <w:tcW w:w="1139" w:type="dxa"/>
            <w:gridSpan w:val="2"/>
            <w:tcBorders>
              <w:left w:val="single" w:sz="1" w:space="0" w:color="000000"/>
              <w:bottom w:val="single" w:sz="1" w:space="0" w:color="000000"/>
            </w:tcBorders>
            <w:vAlign w:val="bottom"/>
          </w:tcPr>
          <w:p w14:paraId="425FBAB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1.350,00</w:t>
            </w:r>
          </w:p>
        </w:tc>
        <w:tc>
          <w:tcPr>
            <w:tcW w:w="575" w:type="dxa"/>
            <w:gridSpan w:val="2"/>
            <w:tcBorders>
              <w:left w:val="single" w:sz="1" w:space="0" w:color="000000"/>
              <w:bottom w:val="single" w:sz="1" w:space="0" w:color="000000"/>
            </w:tcBorders>
            <w:vAlign w:val="bottom"/>
          </w:tcPr>
          <w:p w14:paraId="6D8BC77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2670F6A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0,02</w:t>
            </w:r>
          </w:p>
        </w:tc>
        <w:tc>
          <w:tcPr>
            <w:tcW w:w="1135" w:type="dxa"/>
            <w:gridSpan w:val="2"/>
            <w:tcBorders>
              <w:left w:val="single" w:sz="1" w:space="0" w:color="000000"/>
              <w:bottom w:val="single" w:sz="1" w:space="0" w:color="000000"/>
              <w:right w:val="single" w:sz="1" w:space="0" w:color="000000"/>
            </w:tcBorders>
            <w:vAlign w:val="bottom"/>
          </w:tcPr>
          <w:p w14:paraId="56B3426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1.674,00</w:t>
            </w:r>
          </w:p>
        </w:tc>
      </w:tr>
      <w:tr w:rsidR="0075743B" w:rsidRPr="0075743B" w14:paraId="679A218D" w14:textId="77777777" w:rsidTr="0075743B">
        <w:trPr>
          <w:trHeight w:val="256"/>
        </w:trPr>
        <w:tc>
          <w:tcPr>
            <w:tcW w:w="425" w:type="dxa"/>
            <w:tcBorders>
              <w:left w:val="single" w:sz="1" w:space="0" w:color="000000"/>
              <w:bottom w:val="single" w:sz="1" w:space="0" w:color="000000"/>
            </w:tcBorders>
            <w:vAlign w:val="bottom"/>
          </w:tcPr>
          <w:p w14:paraId="51021D42"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42</w:t>
            </w:r>
          </w:p>
        </w:tc>
        <w:tc>
          <w:tcPr>
            <w:tcW w:w="851" w:type="dxa"/>
            <w:tcBorders>
              <w:left w:val="single" w:sz="1" w:space="0" w:color="000000"/>
              <w:bottom w:val="single" w:sz="1" w:space="0" w:color="000000"/>
            </w:tcBorders>
            <w:vAlign w:val="bottom"/>
          </w:tcPr>
          <w:p w14:paraId="59294EA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12-28-08</w:t>
            </w:r>
          </w:p>
        </w:tc>
        <w:tc>
          <w:tcPr>
            <w:tcW w:w="3827" w:type="dxa"/>
            <w:tcBorders>
              <w:left w:val="single" w:sz="1" w:space="0" w:color="000000"/>
              <w:bottom w:val="single" w:sz="1" w:space="0" w:color="000000"/>
            </w:tcBorders>
            <w:vAlign w:val="bottom"/>
          </w:tcPr>
          <w:p w14:paraId="20BC6405"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ΓΥΑΛΑΚΙΑ Ο2</w:t>
            </w:r>
          </w:p>
        </w:tc>
        <w:tc>
          <w:tcPr>
            <w:tcW w:w="851" w:type="dxa"/>
            <w:tcBorders>
              <w:left w:val="single" w:sz="1" w:space="0" w:color="000000"/>
              <w:bottom w:val="single" w:sz="1" w:space="0" w:color="000000"/>
            </w:tcBorders>
            <w:vAlign w:val="bottom"/>
          </w:tcPr>
          <w:p w14:paraId="7655E27D"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7DECAF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15000</w:t>
            </w:r>
          </w:p>
        </w:tc>
        <w:tc>
          <w:tcPr>
            <w:tcW w:w="992" w:type="dxa"/>
            <w:tcBorders>
              <w:left w:val="single" w:sz="1" w:space="0" w:color="000000"/>
              <w:bottom w:val="single" w:sz="1" w:space="0" w:color="000000"/>
            </w:tcBorders>
            <w:vAlign w:val="bottom"/>
          </w:tcPr>
          <w:p w14:paraId="191D8C2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0,17</w:t>
            </w:r>
          </w:p>
        </w:tc>
        <w:tc>
          <w:tcPr>
            <w:tcW w:w="1139" w:type="dxa"/>
            <w:gridSpan w:val="2"/>
            <w:tcBorders>
              <w:left w:val="single" w:sz="1" w:space="0" w:color="000000"/>
              <w:bottom w:val="single" w:sz="1" w:space="0" w:color="000000"/>
            </w:tcBorders>
            <w:vAlign w:val="bottom"/>
          </w:tcPr>
          <w:p w14:paraId="1D96518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2.488,50</w:t>
            </w:r>
          </w:p>
        </w:tc>
        <w:tc>
          <w:tcPr>
            <w:tcW w:w="575" w:type="dxa"/>
            <w:gridSpan w:val="2"/>
            <w:tcBorders>
              <w:left w:val="single" w:sz="1" w:space="0" w:color="000000"/>
              <w:bottom w:val="single" w:sz="1" w:space="0" w:color="000000"/>
            </w:tcBorders>
            <w:vAlign w:val="bottom"/>
          </w:tcPr>
          <w:p w14:paraId="2AC2FCC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1567B8A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0,21</w:t>
            </w:r>
          </w:p>
        </w:tc>
        <w:tc>
          <w:tcPr>
            <w:tcW w:w="1135" w:type="dxa"/>
            <w:gridSpan w:val="2"/>
            <w:tcBorders>
              <w:left w:val="single" w:sz="1" w:space="0" w:color="000000"/>
              <w:bottom w:val="single" w:sz="1" w:space="0" w:color="000000"/>
              <w:right w:val="single" w:sz="1" w:space="0" w:color="000000"/>
            </w:tcBorders>
            <w:vAlign w:val="bottom"/>
          </w:tcPr>
          <w:p w14:paraId="4724BE0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3.085,74</w:t>
            </w:r>
          </w:p>
        </w:tc>
      </w:tr>
      <w:tr w:rsidR="0075743B" w:rsidRPr="0075743B" w14:paraId="36E085AC" w14:textId="77777777" w:rsidTr="0075743B">
        <w:trPr>
          <w:trHeight w:val="256"/>
        </w:trPr>
        <w:tc>
          <w:tcPr>
            <w:tcW w:w="425" w:type="dxa"/>
            <w:tcBorders>
              <w:left w:val="single" w:sz="1" w:space="0" w:color="000000"/>
              <w:bottom w:val="single" w:sz="1" w:space="0" w:color="000000"/>
            </w:tcBorders>
            <w:vAlign w:val="bottom"/>
          </w:tcPr>
          <w:p w14:paraId="1F05FB5C"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43</w:t>
            </w:r>
          </w:p>
        </w:tc>
        <w:tc>
          <w:tcPr>
            <w:tcW w:w="851" w:type="dxa"/>
            <w:tcBorders>
              <w:left w:val="single" w:sz="1" w:space="0" w:color="000000"/>
              <w:bottom w:val="single" w:sz="1" w:space="0" w:color="000000"/>
            </w:tcBorders>
            <w:vAlign w:val="bottom"/>
          </w:tcPr>
          <w:p w14:paraId="4388C9CB"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12-28-30</w:t>
            </w:r>
          </w:p>
        </w:tc>
        <w:tc>
          <w:tcPr>
            <w:tcW w:w="3827" w:type="dxa"/>
            <w:tcBorders>
              <w:left w:val="single" w:sz="1" w:space="0" w:color="000000"/>
              <w:bottom w:val="single" w:sz="1" w:space="0" w:color="000000"/>
            </w:tcBorders>
            <w:vAlign w:val="bottom"/>
          </w:tcPr>
          <w:p w14:paraId="71B2549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ΓΥΑΛΑΚΙΑ Ο2 ΓΙΑ ΒΡΕΦΗ</w:t>
            </w:r>
          </w:p>
        </w:tc>
        <w:tc>
          <w:tcPr>
            <w:tcW w:w="851" w:type="dxa"/>
            <w:tcBorders>
              <w:left w:val="single" w:sz="1" w:space="0" w:color="000000"/>
              <w:bottom w:val="single" w:sz="1" w:space="0" w:color="000000"/>
            </w:tcBorders>
            <w:vAlign w:val="bottom"/>
          </w:tcPr>
          <w:p w14:paraId="61655CD5"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8A7480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150</w:t>
            </w:r>
          </w:p>
        </w:tc>
        <w:tc>
          <w:tcPr>
            <w:tcW w:w="992" w:type="dxa"/>
            <w:tcBorders>
              <w:left w:val="single" w:sz="1" w:space="0" w:color="000000"/>
              <w:bottom w:val="single" w:sz="1" w:space="0" w:color="000000"/>
            </w:tcBorders>
            <w:vAlign w:val="bottom"/>
          </w:tcPr>
          <w:p w14:paraId="1481DBB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0,17</w:t>
            </w:r>
          </w:p>
        </w:tc>
        <w:tc>
          <w:tcPr>
            <w:tcW w:w="1139" w:type="dxa"/>
            <w:gridSpan w:val="2"/>
            <w:tcBorders>
              <w:left w:val="single" w:sz="1" w:space="0" w:color="000000"/>
              <w:bottom w:val="single" w:sz="1" w:space="0" w:color="000000"/>
            </w:tcBorders>
            <w:vAlign w:val="bottom"/>
          </w:tcPr>
          <w:p w14:paraId="54D6489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25,43</w:t>
            </w:r>
          </w:p>
        </w:tc>
        <w:tc>
          <w:tcPr>
            <w:tcW w:w="575" w:type="dxa"/>
            <w:gridSpan w:val="2"/>
            <w:tcBorders>
              <w:left w:val="single" w:sz="1" w:space="0" w:color="000000"/>
              <w:bottom w:val="single" w:sz="1" w:space="0" w:color="000000"/>
            </w:tcBorders>
            <w:vAlign w:val="bottom"/>
          </w:tcPr>
          <w:p w14:paraId="3BAC2F5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57A0C59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0,21</w:t>
            </w:r>
          </w:p>
        </w:tc>
        <w:tc>
          <w:tcPr>
            <w:tcW w:w="1135" w:type="dxa"/>
            <w:gridSpan w:val="2"/>
            <w:tcBorders>
              <w:left w:val="single" w:sz="1" w:space="0" w:color="000000"/>
              <w:bottom w:val="single" w:sz="1" w:space="0" w:color="000000"/>
              <w:right w:val="single" w:sz="1" w:space="0" w:color="000000"/>
            </w:tcBorders>
            <w:vAlign w:val="bottom"/>
          </w:tcPr>
          <w:p w14:paraId="4DC9196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31,53</w:t>
            </w:r>
          </w:p>
        </w:tc>
      </w:tr>
      <w:tr w:rsidR="0075743B" w:rsidRPr="0075743B" w14:paraId="3427CDC6" w14:textId="77777777" w:rsidTr="0075743B">
        <w:trPr>
          <w:trHeight w:val="256"/>
        </w:trPr>
        <w:tc>
          <w:tcPr>
            <w:tcW w:w="425" w:type="dxa"/>
            <w:tcBorders>
              <w:left w:val="single" w:sz="1" w:space="0" w:color="000000"/>
              <w:bottom w:val="single" w:sz="1" w:space="0" w:color="000000"/>
            </w:tcBorders>
            <w:vAlign w:val="bottom"/>
          </w:tcPr>
          <w:p w14:paraId="5E74D79F"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44</w:t>
            </w:r>
          </w:p>
        </w:tc>
        <w:tc>
          <w:tcPr>
            <w:tcW w:w="851" w:type="dxa"/>
            <w:tcBorders>
              <w:left w:val="single" w:sz="1" w:space="0" w:color="000000"/>
              <w:bottom w:val="single" w:sz="1" w:space="0" w:color="000000"/>
            </w:tcBorders>
            <w:vAlign w:val="bottom"/>
          </w:tcPr>
          <w:p w14:paraId="4380DB2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12-28-31</w:t>
            </w:r>
          </w:p>
        </w:tc>
        <w:tc>
          <w:tcPr>
            <w:tcW w:w="3827" w:type="dxa"/>
            <w:tcBorders>
              <w:left w:val="single" w:sz="1" w:space="0" w:color="000000"/>
              <w:bottom w:val="single" w:sz="1" w:space="0" w:color="000000"/>
            </w:tcBorders>
            <w:vAlign w:val="bottom"/>
          </w:tcPr>
          <w:p w14:paraId="41656D8B"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ΓΥΑΛΑΚΙΑ Ο2 ΓΙΑ ΠΑΙΔΙΑ</w:t>
            </w:r>
          </w:p>
        </w:tc>
        <w:tc>
          <w:tcPr>
            <w:tcW w:w="851" w:type="dxa"/>
            <w:tcBorders>
              <w:left w:val="single" w:sz="1" w:space="0" w:color="000000"/>
              <w:bottom w:val="single" w:sz="1" w:space="0" w:color="000000"/>
            </w:tcBorders>
            <w:vAlign w:val="bottom"/>
          </w:tcPr>
          <w:p w14:paraId="6B2854AC"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54528E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493EADE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0,5</w:t>
            </w:r>
          </w:p>
        </w:tc>
        <w:tc>
          <w:tcPr>
            <w:tcW w:w="1139" w:type="dxa"/>
            <w:gridSpan w:val="2"/>
            <w:tcBorders>
              <w:left w:val="single" w:sz="1" w:space="0" w:color="000000"/>
              <w:bottom w:val="single" w:sz="1" w:space="0" w:color="000000"/>
            </w:tcBorders>
            <w:vAlign w:val="bottom"/>
          </w:tcPr>
          <w:p w14:paraId="04A3946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50,00</w:t>
            </w:r>
          </w:p>
        </w:tc>
        <w:tc>
          <w:tcPr>
            <w:tcW w:w="575" w:type="dxa"/>
            <w:gridSpan w:val="2"/>
            <w:tcBorders>
              <w:left w:val="single" w:sz="1" w:space="0" w:color="000000"/>
              <w:bottom w:val="single" w:sz="1" w:space="0" w:color="000000"/>
            </w:tcBorders>
            <w:vAlign w:val="bottom"/>
          </w:tcPr>
          <w:p w14:paraId="127FE59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4F97ACF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0,62</w:t>
            </w:r>
          </w:p>
        </w:tc>
        <w:tc>
          <w:tcPr>
            <w:tcW w:w="1135" w:type="dxa"/>
            <w:gridSpan w:val="2"/>
            <w:tcBorders>
              <w:left w:val="single" w:sz="1" w:space="0" w:color="000000"/>
              <w:bottom w:val="single" w:sz="1" w:space="0" w:color="000000"/>
              <w:right w:val="single" w:sz="1" w:space="0" w:color="000000"/>
            </w:tcBorders>
            <w:vAlign w:val="bottom"/>
          </w:tcPr>
          <w:p w14:paraId="08D37B2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62,00</w:t>
            </w:r>
          </w:p>
        </w:tc>
      </w:tr>
      <w:tr w:rsidR="0075743B" w:rsidRPr="0075743B" w14:paraId="71237234" w14:textId="77777777" w:rsidTr="0075743B">
        <w:trPr>
          <w:trHeight w:val="256"/>
        </w:trPr>
        <w:tc>
          <w:tcPr>
            <w:tcW w:w="425" w:type="dxa"/>
            <w:tcBorders>
              <w:left w:val="single" w:sz="1" w:space="0" w:color="000000"/>
              <w:bottom w:val="single" w:sz="1" w:space="0" w:color="000000"/>
            </w:tcBorders>
            <w:vAlign w:val="bottom"/>
          </w:tcPr>
          <w:p w14:paraId="760DF985"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45</w:t>
            </w:r>
          </w:p>
        </w:tc>
        <w:tc>
          <w:tcPr>
            <w:tcW w:w="851" w:type="dxa"/>
            <w:tcBorders>
              <w:left w:val="single" w:sz="1" w:space="0" w:color="000000"/>
              <w:bottom w:val="single" w:sz="1" w:space="0" w:color="000000"/>
            </w:tcBorders>
            <w:vAlign w:val="bottom"/>
          </w:tcPr>
          <w:p w14:paraId="112A664B"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34-03-02</w:t>
            </w:r>
          </w:p>
        </w:tc>
        <w:tc>
          <w:tcPr>
            <w:tcW w:w="3827" w:type="dxa"/>
            <w:tcBorders>
              <w:left w:val="single" w:sz="1" w:space="0" w:color="000000"/>
              <w:bottom w:val="single" w:sz="1" w:space="0" w:color="000000"/>
            </w:tcBorders>
            <w:vAlign w:val="bottom"/>
          </w:tcPr>
          <w:p w14:paraId="22A31235"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ΓΥΑΛΙΑ ΧΗΜΕΙΟΠΡΟΣΤΑΣΙΑΣ</w:t>
            </w:r>
          </w:p>
        </w:tc>
        <w:tc>
          <w:tcPr>
            <w:tcW w:w="851" w:type="dxa"/>
            <w:tcBorders>
              <w:left w:val="single" w:sz="1" w:space="0" w:color="000000"/>
              <w:bottom w:val="single" w:sz="1" w:space="0" w:color="000000"/>
            </w:tcBorders>
            <w:vAlign w:val="bottom"/>
          </w:tcPr>
          <w:p w14:paraId="64FE2F41"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667ACB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50</w:t>
            </w:r>
          </w:p>
        </w:tc>
        <w:tc>
          <w:tcPr>
            <w:tcW w:w="992" w:type="dxa"/>
            <w:tcBorders>
              <w:left w:val="single" w:sz="1" w:space="0" w:color="000000"/>
              <w:bottom w:val="single" w:sz="1" w:space="0" w:color="000000"/>
            </w:tcBorders>
            <w:vAlign w:val="bottom"/>
          </w:tcPr>
          <w:p w14:paraId="525931E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3,5</w:t>
            </w:r>
          </w:p>
        </w:tc>
        <w:tc>
          <w:tcPr>
            <w:tcW w:w="1139" w:type="dxa"/>
            <w:gridSpan w:val="2"/>
            <w:tcBorders>
              <w:left w:val="single" w:sz="1" w:space="0" w:color="000000"/>
              <w:bottom w:val="single" w:sz="1" w:space="0" w:color="000000"/>
            </w:tcBorders>
            <w:vAlign w:val="bottom"/>
          </w:tcPr>
          <w:p w14:paraId="42DD6EA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175,00</w:t>
            </w:r>
          </w:p>
        </w:tc>
        <w:tc>
          <w:tcPr>
            <w:tcW w:w="575" w:type="dxa"/>
            <w:gridSpan w:val="2"/>
            <w:tcBorders>
              <w:left w:val="single" w:sz="1" w:space="0" w:color="000000"/>
              <w:bottom w:val="single" w:sz="1" w:space="0" w:color="000000"/>
            </w:tcBorders>
            <w:vAlign w:val="bottom"/>
          </w:tcPr>
          <w:p w14:paraId="43EB95F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3FE4607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4,34</w:t>
            </w:r>
          </w:p>
        </w:tc>
        <w:tc>
          <w:tcPr>
            <w:tcW w:w="1135" w:type="dxa"/>
            <w:gridSpan w:val="2"/>
            <w:tcBorders>
              <w:left w:val="single" w:sz="1" w:space="0" w:color="000000"/>
              <w:bottom w:val="single" w:sz="1" w:space="0" w:color="000000"/>
              <w:right w:val="single" w:sz="1" w:space="0" w:color="000000"/>
            </w:tcBorders>
            <w:vAlign w:val="bottom"/>
          </w:tcPr>
          <w:p w14:paraId="3755C99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217,00</w:t>
            </w:r>
          </w:p>
        </w:tc>
      </w:tr>
      <w:tr w:rsidR="0075743B" w:rsidRPr="0075743B" w14:paraId="568FF29F" w14:textId="77777777" w:rsidTr="0075743B">
        <w:trPr>
          <w:trHeight w:val="256"/>
        </w:trPr>
        <w:tc>
          <w:tcPr>
            <w:tcW w:w="425" w:type="dxa"/>
            <w:tcBorders>
              <w:left w:val="single" w:sz="1" w:space="0" w:color="000000"/>
              <w:bottom w:val="single" w:sz="1" w:space="0" w:color="000000"/>
            </w:tcBorders>
            <w:vAlign w:val="bottom"/>
          </w:tcPr>
          <w:p w14:paraId="77E1389D"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46</w:t>
            </w:r>
          </w:p>
        </w:tc>
        <w:tc>
          <w:tcPr>
            <w:tcW w:w="851" w:type="dxa"/>
            <w:tcBorders>
              <w:left w:val="single" w:sz="1" w:space="0" w:color="000000"/>
              <w:bottom w:val="single" w:sz="1" w:space="0" w:color="000000"/>
            </w:tcBorders>
            <w:vAlign w:val="bottom"/>
          </w:tcPr>
          <w:p w14:paraId="1645C57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29-11-09</w:t>
            </w:r>
          </w:p>
        </w:tc>
        <w:tc>
          <w:tcPr>
            <w:tcW w:w="3827" w:type="dxa"/>
            <w:tcBorders>
              <w:left w:val="single" w:sz="1" w:space="0" w:color="000000"/>
              <w:bottom w:val="single" w:sz="1" w:space="0" w:color="000000"/>
            </w:tcBorders>
            <w:vAlign w:val="bottom"/>
          </w:tcPr>
          <w:p w14:paraId="0DB52566"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ΔΙΑΘΕΡΜΙΕΣ ΧΕΙΡΟΥΡΓΙΚΕΣ-ΚΟΠΗΣ ΚΑΙ ΑΙΜΟΣΤΑΣΗΣ</w:t>
            </w:r>
          </w:p>
        </w:tc>
        <w:tc>
          <w:tcPr>
            <w:tcW w:w="851" w:type="dxa"/>
            <w:tcBorders>
              <w:left w:val="single" w:sz="1" w:space="0" w:color="000000"/>
              <w:bottom w:val="single" w:sz="1" w:space="0" w:color="000000"/>
            </w:tcBorders>
            <w:vAlign w:val="bottom"/>
          </w:tcPr>
          <w:p w14:paraId="7968723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36F3E3E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2000</w:t>
            </w:r>
          </w:p>
        </w:tc>
        <w:tc>
          <w:tcPr>
            <w:tcW w:w="992" w:type="dxa"/>
            <w:tcBorders>
              <w:left w:val="single" w:sz="1" w:space="0" w:color="000000"/>
              <w:bottom w:val="single" w:sz="1" w:space="0" w:color="000000"/>
            </w:tcBorders>
            <w:vAlign w:val="bottom"/>
          </w:tcPr>
          <w:p w14:paraId="457C03D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0,86</w:t>
            </w:r>
          </w:p>
        </w:tc>
        <w:tc>
          <w:tcPr>
            <w:tcW w:w="1139" w:type="dxa"/>
            <w:gridSpan w:val="2"/>
            <w:tcBorders>
              <w:left w:val="single" w:sz="1" w:space="0" w:color="000000"/>
              <w:bottom w:val="single" w:sz="1" w:space="0" w:color="000000"/>
            </w:tcBorders>
            <w:vAlign w:val="bottom"/>
          </w:tcPr>
          <w:p w14:paraId="41AC3BE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1.728,00</w:t>
            </w:r>
          </w:p>
        </w:tc>
        <w:tc>
          <w:tcPr>
            <w:tcW w:w="575" w:type="dxa"/>
            <w:gridSpan w:val="2"/>
            <w:tcBorders>
              <w:left w:val="single" w:sz="1" w:space="0" w:color="000000"/>
              <w:bottom w:val="single" w:sz="1" w:space="0" w:color="000000"/>
            </w:tcBorders>
            <w:vAlign w:val="bottom"/>
          </w:tcPr>
          <w:p w14:paraId="0782DCD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4260033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1,07</w:t>
            </w:r>
          </w:p>
        </w:tc>
        <w:tc>
          <w:tcPr>
            <w:tcW w:w="1135" w:type="dxa"/>
            <w:gridSpan w:val="2"/>
            <w:tcBorders>
              <w:left w:val="single" w:sz="1" w:space="0" w:color="000000"/>
              <w:bottom w:val="single" w:sz="1" w:space="0" w:color="000000"/>
              <w:right w:val="single" w:sz="1" w:space="0" w:color="000000"/>
            </w:tcBorders>
            <w:vAlign w:val="bottom"/>
          </w:tcPr>
          <w:p w14:paraId="78685BA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2.142,72</w:t>
            </w:r>
          </w:p>
        </w:tc>
      </w:tr>
      <w:tr w:rsidR="0075743B" w:rsidRPr="0075743B" w14:paraId="6D4AF4F4" w14:textId="77777777" w:rsidTr="0075743B">
        <w:trPr>
          <w:trHeight w:val="256"/>
        </w:trPr>
        <w:tc>
          <w:tcPr>
            <w:tcW w:w="425" w:type="dxa"/>
            <w:tcBorders>
              <w:left w:val="single" w:sz="1" w:space="0" w:color="000000"/>
              <w:bottom w:val="single" w:sz="1" w:space="0" w:color="000000"/>
            </w:tcBorders>
            <w:vAlign w:val="bottom"/>
          </w:tcPr>
          <w:p w14:paraId="6B5BB45F"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47</w:t>
            </w:r>
          </w:p>
        </w:tc>
        <w:tc>
          <w:tcPr>
            <w:tcW w:w="851" w:type="dxa"/>
            <w:tcBorders>
              <w:left w:val="single" w:sz="1" w:space="0" w:color="000000"/>
              <w:bottom w:val="single" w:sz="1" w:space="0" w:color="000000"/>
            </w:tcBorders>
            <w:vAlign w:val="bottom"/>
          </w:tcPr>
          <w:p w14:paraId="38238EF5"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50-00-69</w:t>
            </w:r>
          </w:p>
        </w:tc>
        <w:tc>
          <w:tcPr>
            <w:tcW w:w="3827" w:type="dxa"/>
            <w:tcBorders>
              <w:left w:val="single" w:sz="1" w:space="0" w:color="000000"/>
              <w:bottom w:val="single" w:sz="1" w:space="0" w:color="000000"/>
            </w:tcBorders>
            <w:vAlign w:val="bottom"/>
          </w:tcPr>
          <w:p w14:paraId="47301CF4"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ΔΙΑΛΥΜΑ ΤΑΥΡΟΛΙΔΙΝΗ2% ΓΙΑ ΘΕΡΑΠΕΙΑ ΛΟΙΜ ΚΑΘΕΤΗΡΩΝ</w:t>
            </w:r>
          </w:p>
        </w:tc>
        <w:tc>
          <w:tcPr>
            <w:tcW w:w="851" w:type="dxa"/>
            <w:tcBorders>
              <w:left w:val="single" w:sz="1" w:space="0" w:color="000000"/>
              <w:bottom w:val="single" w:sz="1" w:space="0" w:color="000000"/>
            </w:tcBorders>
            <w:vAlign w:val="bottom"/>
          </w:tcPr>
          <w:p w14:paraId="1BD38F3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1E29EAE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b/>
                <w:color w:val="000000"/>
                <w:kern w:val="2"/>
                <w:sz w:val="18"/>
                <w:szCs w:val="18"/>
                <w:lang w:val="el-GR" w:eastAsia="zh-CN" w:bidi="hi-IN"/>
              </w:rPr>
              <w:t>600</w:t>
            </w:r>
          </w:p>
        </w:tc>
        <w:tc>
          <w:tcPr>
            <w:tcW w:w="992" w:type="dxa"/>
            <w:tcBorders>
              <w:left w:val="single" w:sz="1" w:space="0" w:color="000000"/>
              <w:bottom w:val="single" w:sz="1" w:space="0" w:color="000000"/>
            </w:tcBorders>
            <w:vAlign w:val="bottom"/>
          </w:tcPr>
          <w:p w14:paraId="4925630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b/>
                <w:color w:val="000000"/>
                <w:kern w:val="2"/>
                <w:sz w:val="18"/>
                <w:szCs w:val="18"/>
                <w:lang w:val="el-GR" w:eastAsia="zh-CN" w:bidi="hi-IN"/>
              </w:rPr>
              <w:t>65</w:t>
            </w:r>
          </w:p>
        </w:tc>
        <w:tc>
          <w:tcPr>
            <w:tcW w:w="1139" w:type="dxa"/>
            <w:gridSpan w:val="2"/>
            <w:tcBorders>
              <w:left w:val="single" w:sz="1" w:space="0" w:color="000000"/>
              <w:bottom w:val="single" w:sz="1" w:space="0" w:color="000000"/>
            </w:tcBorders>
            <w:vAlign w:val="bottom"/>
          </w:tcPr>
          <w:p w14:paraId="3A55E05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39.000,00</w:t>
            </w:r>
          </w:p>
        </w:tc>
        <w:tc>
          <w:tcPr>
            <w:tcW w:w="575" w:type="dxa"/>
            <w:gridSpan w:val="2"/>
            <w:tcBorders>
              <w:left w:val="single" w:sz="1" w:space="0" w:color="000000"/>
              <w:bottom w:val="single" w:sz="1" w:space="0" w:color="000000"/>
            </w:tcBorders>
            <w:vAlign w:val="bottom"/>
          </w:tcPr>
          <w:p w14:paraId="0B8C0B5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b/>
                <w:color w:val="000000"/>
                <w:kern w:val="2"/>
                <w:sz w:val="18"/>
                <w:szCs w:val="18"/>
                <w:lang w:val="el-GR" w:eastAsia="zh-CN" w:bidi="hi-IN"/>
              </w:rPr>
              <w:t>13</w:t>
            </w:r>
          </w:p>
        </w:tc>
        <w:tc>
          <w:tcPr>
            <w:tcW w:w="980" w:type="dxa"/>
            <w:gridSpan w:val="2"/>
            <w:tcBorders>
              <w:left w:val="single" w:sz="1" w:space="0" w:color="000000"/>
              <w:bottom w:val="single" w:sz="1" w:space="0" w:color="000000"/>
            </w:tcBorders>
            <w:vAlign w:val="bottom"/>
          </w:tcPr>
          <w:p w14:paraId="169B3EF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80,60</w:t>
            </w:r>
          </w:p>
        </w:tc>
        <w:tc>
          <w:tcPr>
            <w:tcW w:w="1135" w:type="dxa"/>
            <w:gridSpan w:val="2"/>
            <w:tcBorders>
              <w:left w:val="single" w:sz="1" w:space="0" w:color="000000"/>
              <w:bottom w:val="single" w:sz="1" w:space="0" w:color="000000"/>
              <w:right w:val="single" w:sz="1" w:space="0" w:color="000000"/>
            </w:tcBorders>
            <w:vAlign w:val="bottom"/>
          </w:tcPr>
          <w:p w14:paraId="5CCADB4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b/>
                <w:color w:val="000000"/>
                <w:kern w:val="2"/>
                <w:sz w:val="18"/>
                <w:szCs w:val="18"/>
                <w:lang w:val="el-GR" w:eastAsia="zh-CN" w:bidi="hi-IN"/>
              </w:rPr>
              <w:t>48.360,00</w:t>
            </w:r>
          </w:p>
        </w:tc>
      </w:tr>
      <w:tr w:rsidR="0075743B" w:rsidRPr="0075743B" w14:paraId="3FB2AB42" w14:textId="77777777" w:rsidTr="0075743B">
        <w:trPr>
          <w:trHeight w:val="256"/>
        </w:trPr>
        <w:tc>
          <w:tcPr>
            <w:tcW w:w="425" w:type="dxa"/>
            <w:tcBorders>
              <w:left w:val="single" w:sz="1" w:space="0" w:color="000000"/>
              <w:bottom w:val="single" w:sz="1" w:space="0" w:color="000000"/>
            </w:tcBorders>
            <w:vAlign w:val="bottom"/>
          </w:tcPr>
          <w:p w14:paraId="6FA41D63"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48</w:t>
            </w:r>
          </w:p>
        </w:tc>
        <w:tc>
          <w:tcPr>
            <w:tcW w:w="851" w:type="dxa"/>
            <w:tcBorders>
              <w:left w:val="single" w:sz="1" w:space="0" w:color="000000"/>
              <w:bottom w:val="single" w:sz="1" w:space="0" w:color="000000"/>
            </w:tcBorders>
            <w:vAlign w:val="bottom"/>
          </w:tcPr>
          <w:p w14:paraId="06085CC6"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01-10-108</w:t>
            </w:r>
          </w:p>
        </w:tc>
        <w:tc>
          <w:tcPr>
            <w:tcW w:w="3827" w:type="dxa"/>
            <w:tcBorders>
              <w:left w:val="single" w:sz="1" w:space="0" w:color="000000"/>
              <w:bottom w:val="single" w:sz="1" w:space="0" w:color="000000"/>
            </w:tcBorders>
            <w:vAlign w:val="bottom"/>
          </w:tcPr>
          <w:p w14:paraId="09DBCA83"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ΙΜΑΝΤΕΣ ΑΙΜΟΛΗΨΙΑΣ</w:t>
            </w:r>
          </w:p>
        </w:tc>
        <w:tc>
          <w:tcPr>
            <w:tcW w:w="851" w:type="dxa"/>
            <w:tcBorders>
              <w:left w:val="single" w:sz="1" w:space="0" w:color="000000"/>
              <w:bottom w:val="single" w:sz="1" w:space="0" w:color="000000"/>
            </w:tcBorders>
            <w:vAlign w:val="bottom"/>
          </w:tcPr>
          <w:p w14:paraId="4FF4A801"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77DE12D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300</w:t>
            </w:r>
          </w:p>
        </w:tc>
        <w:tc>
          <w:tcPr>
            <w:tcW w:w="992" w:type="dxa"/>
            <w:tcBorders>
              <w:left w:val="single" w:sz="1" w:space="0" w:color="000000"/>
              <w:bottom w:val="single" w:sz="1" w:space="0" w:color="000000"/>
            </w:tcBorders>
            <w:vAlign w:val="bottom"/>
          </w:tcPr>
          <w:p w14:paraId="1D85B23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4,26</w:t>
            </w:r>
          </w:p>
        </w:tc>
        <w:tc>
          <w:tcPr>
            <w:tcW w:w="1139" w:type="dxa"/>
            <w:gridSpan w:val="2"/>
            <w:tcBorders>
              <w:left w:val="single" w:sz="1" w:space="0" w:color="000000"/>
              <w:bottom w:val="single" w:sz="1" w:space="0" w:color="000000"/>
            </w:tcBorders>
            <w:vAlign w:val="bottom"/>
          </w:tcPr>
          <w:p w14:paraId="2D121E2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1.278,00</w:t>
            </w:r>
          </w:p>
        </w:tc>
        <w:tc>
          <w:tcPr>
            <w:tcW w:w="575" w:type="dxa"/>
            <w:gridSpan w:val="2"/>
            <w:tcBorders>
              <w:left w:val="single" w:sz="1" w:space="0" w:color="000000"/>
              <w:bottom w:val="single" w:sz="1" w:space="0" w:color="000000"/>
            </w:tcBorders>
            <w:vAlign w:val="bottom"/>
          </w:tcPr>
          <w:p w14:paraId="2B1C816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7F9D638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5,28</w:t>
            </w:r>
          </w:p>
        </w:tc>
        <w:tc>
          <w:tcPr>
            <w:tcW w:w="1135" w:type="dxa"/>
            <w:gridSpan w:val="2"/>
            <w:tcBorders>
              <w:left w:val="single" w:sz="1" w:space="0" w:color="000000"/>
              <w:bottom w:val="single" w:sz="1" w:space="0" w:color="000000"/>
              <w:right w:val="single" w:sz="1" w:space="0" w:color="000000"/>
            </w:tcBorders>
            <w:vAlign w:val="bottom"/>
          </w:tcPr>
          <w:p w14:paraId="5400D9D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1.584,72</w:t>
            </w:r>
          </w:p>
        </w:tc>
      </w:tr>
      <w:tr w:rsidR="0075743B" w:rsidRPr="0075743B" w14:paraId="35C54592" w14:textId="77777777" w:rsidTr="0075743B">
        <w:trPr>
          <w:trHeight w:val="256"/>
        </w:trPr>
        <w:tc>
          <w:tcPr>
            <w:tcW w:w="425" w:type="dxa"/>
            <w:tcBorders>
              <w:left w:val="single" w:sz="1" w:space="0" w:color="000000"/>
              <w:bottom w:val="single" w:sz="1" w:space="0" w:color="000000"/>
            </w:tcBorders>
            <w:vAlign w:val="bottom"/>
          </w:tcPr>
          <w:p w14:paraId="4460D0C1"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49</w:t>
            </w:r>
          </w:p>
        </w:tc>
        <w:tc>
          <w:tcPr>
            <w:tcW w:w="851" w:type="dxa"/>
            <w:tcBorders>
              <w:left w:val="single" w:sz="1" w:space="0" w:color="000000"/>
              <w:bottom w:val="single" w:sz="1" w:space="0" w:color="000000"/>
            </w:tcBorders>
            <w:vAlign w:val="bottom"/>
          </w:tcPr>
          <w:p w14:paraId="5135446B"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01-18-270</w:t>
            </w:r>
          </w:p>
        </w:tc>
        <w:tc>
          <w:tcPr>
            <w:tcW w:w="3827" w:type="dxa"/>
            <w:tcBorders>
              <w:left w:val="single" w:sz="1" w:space="0" w:color="000000"/>
              <w:bottom w:val="single" w:sz="1" w:space="0" w:color="000000"/>
            </w:tcBorders>
            <w:vAlign w:val="bottom"/>
          </w:tcPr>
          <w:p w14:paraId="038EA194"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ΚΑΔΟΣ ΜΟΛΥΣΜΑΤΙΚΩΝ ΑΠΟΡΡΙΜΜΑΤΩΝ 60LT</w:t>
            </w:r>
          </w:p>
        </w:tc>
        <w:tc>
          <w:tcPr>
            <w:tcW w:w="851" w:type="dxa"/>
            <w:tcBorders>
              <w:left w:val="single" w:sz="1" w:space="0" w:color="000000"/>
              <w:bottom w:val="single" w:sz="1" w:space="0" w:color="000000"/>
            </w:tcBorders>
            <w:vAlign w:val="bottom"/>
          </w:tcPr>
          <w:p w14:paraId="11D9630A"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BB939E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b/>
                <w:color w:val="000000"/>
                <w:kern w:val="2"/>
                <w:sz w:val="18"/>
                <w:szCs w:val="18"/>
                <w:lang w:val="el-GR" w:eastAsia="zh-CN" w:bidi="hi-IN"/>
              </w:rPr>
              <w:t>600</w:t>
            </w:r>
          </w:p>
        </w:tc>
        <w:tc>
          <w:tcPr>
            <w:tcW w:w="992" w:type="dxa"/>
            <w:tcBorders>
              <w:left w:val="single" w:sz="1" w:space="0" w:color="000000"/>
              <w:bottom w:val="single" w:sz="1" w:space="0" w:color="000000"/>
            </w:tcBorders>
            <w:vAlign w:val="bottom"/>
          </w:tcPr>
          <w:p w14:paraId="6BEFCA8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10,56</w:t>
            </w:r>
          </w:p>
        </w:tc>
        <w:tc>
          <w:tcPr>
            <w:tcW w:w="1139" w:type="dxa"/>
            <w:gridSpan w:val="2"/>
            <w:tcBorders>
              <w:left w:val="single" w:sz="1" w:space="0" w:color="000000"/>
              <w:bottom w:val="single" w:sz="1" w:space="0" w:color="000000"/>
            </w:tcBorders>
            <w:vAlign w:val="bottom"/>
          </w:tcPr>
          <w:p w14:paraId="693A8FC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6.336,00</w:t>
            </w:r>
          </w:p>
        </w:tc>
        <w:tc>
          <w:tcPr>
            <w:tcW w:w="575" w:type="dxa"/>
            <w:gridSpan w:val="2"/>
            <w:tcBorders>
              <w:left w:val="single" w:sz="1" w:space="0" w:color="000000"/>
              <w:bottom w:val="single" w:sz="1" w:space="0" w:color="000000"/>
            </w:tcBorders>
            <w:vAlign w:val="bottom"/>
          </w:tcPr>
          <w:p w14:paraId="06AB08E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6A82766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13,09</w:t>
            </w:r>
          </w:p>
        </w:tc>
        <w:tc>
          <w:tcPr>
            <w:tcW w:w="1135" w:type="dxa"/>
            <w:gridSpan w:val="2"/>
            <w:tcBorders>
              <w:left w:val="single" w:sz="1" w:space="0" w:color="000000"/>
              <w:bottom w:val="single" w:sz="1" w:space="0" w:color="000000"/>
              <w:right w:val="single" w:sz="1" w:space="0" w:color="000000"/>
            </w:tcBorders>
            <w:vAlign w:val="bottom"/>
          </w:tcPr>
          <w:p w14:paraId="2A05A63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7.856,64</w:t>
            </w:r>
          </w:p>
        </w:tc>
      </w:tr>
      <w:tr w:rsidR="0075743B" w:rsidRPr="0075743B" w14:paraId="06997D6F" w14:textId="77777777" w:rsidTr="0075743B">
        <w:trPr>
          <w:trHeight w:val="256"/>
        </w:trPr>
        <w:tc>
          <w:tcPr>
            <w:tcW w:w="425" w:type="dxa"/>
            <w:tcBorders>
              <w:left w:val="single" w:sz="1" w:space="0" w:color="000000"/>
              <w:bottom w:val="single" w:sz="1" w:space="0" w:color="000000"/>
            </w:tcBorders>
            <w:vAlign w:val="bottom"/>
          </w:tcPr>
          <w:p w14:paraId="6C0ACC7A"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50</w:t>
            </w:r>
          </w:p>
        </w:tc>
        <w:tc>
          <w:tcPr>
            <w:tcW w:w="851" w:type="dxa"/>
            <w:tcBorders>
              <w:left w:val="single" w:sz="1" w:space="0" w:color="000000"/>
              <w:bottom w:val="single" w:sz="1" w:space="0" w:color="000000"/>
            </w:tcBorders>
            <w:vAlign w:val="bottom"/>
          </w:tcPr>
          <w:p w14:paraId="7553475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01-01-598</w:t>
            </w:r>
          </w:p>
        </w:tc>
        <w:tc>
          <w:tcPr>
            <w:tcW w:w="3827" w:type="dxa"/>
            <w:tcBorders>
              <w:left w:val="single" w:sz="1" w:space="0" w:color="000000"/>
              <w:bottom w:val="single" w:sz="1" w:space="0" w:color="000000"/>
            </w:tcBorders>
            <w:vAlign w:val="bottom"/>
          </w:tcPr>
          <w:p w14:paraId="16E60CD0"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ΚΛΕΙΣΤΟ ΣΥΣΤΗΜΑ ΦΟΡΜΟΛΗΣ 450ML 4% ΜΕ ΔΙΑΚΟΠΤΗ ΑΣΦΑΛ 2WAY</w:t>
            </w:r>
          </w:p>
        </w:tc>
        <w:tc>
          <w:tcPr>
            <w:tcW w:w="851" w:type="dxa"/>
            <w:tcBorders>
              <w:left w:val="single" w:sz="1" w:space="0" w:color="000000"/>
              <w:bottom w:val="single" w:sz="1" w:space="0" w:color="000000"/>
            </w:tcBorders>
            <w:vAlign w:val="bottom"/>
          </w:tcPr>
          <w:p w14:paraId="12864070"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4362B6F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50</w:t>
            </w:r>
          </w:p>
        </w:tc>
        <w:tc>
          <w:tcPr>
            <w:tcW w:w="992" w:type="dxa"/>
            <w:tcBorders>
              <w:left w:val="single" w:sz="1" w:space="0" w:color="000000"/>
              <w:bottom w:val="single" w:sz="1" w:space="0" w:color="000000"/>
            </w:tcBorders>
            <w:vAlign w:val="bottom"/>
          </w:tcPr>
          <w:p w14:paraId="3D1311D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147</w:t>
            </w:r>
          </w:p>
        </w:tc>
        <w:tc>
          <w:tcPr>
            <w:tcW w:w="1139" w:type="dxa"/>
            <w:gridSpan w:val="2"/>
            <w:tcBorders>
              <w:left w:val="single" w:sz="1" w:space="0" w:color="000000"/>
              <w:bottom w:val="single" w:sz="1" w:space="0" w:color="000000"/>
            </w:tcBorders>
            <w:vAlign w:val="bottom"/>
          </w:tcPr>
          <w:p w14:paraId="1FA0C16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7.350,00</w:t>
            </w:r>
          </w:p>
        </w:tc>
        <w:tc>
          <w:tcPr>
            <w:tcW w:w="575" w:type="dxa"/>
            <w:gridSpan w:val="2"/>
            <w:tcBorders>
              <w:left w:val="single" w:sz="1" w:space="0" w:color="000000"/>
              <w:bottom w:val="single" w:sz="1" w:space="0" w:color="000000"/>
            </w:tcBorders>
            <w:vAlign w:val="bottom"/>
          </w:tcPr>
          <w:p w14:paraId="75281A6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1E8AC68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182,28</w:t>
            </w:r>
          </w:p>
        </w:tc>
        <w:tc>
          <w:tcPr>
            <w:tcW w:w="1135" w:type="dxa"/>
            <w:gridSpan w:val="2"/>
            <w:tcBorders>
              <w:left w:val="single" w:sz="1" w:space="0" w:color="000000"/>
              <w:bottom w:val="single" w:sz="1" w:space="0" w:color="000000"/>
              <w:right w:val="single" w:sz="1" w:space="0" w:color="000000"/>
            </w:tcBorders>
            <w:vAlign w:val="bottom"/>
          </w:tcPr>
          <w:p w14:paraId="4CEEF77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9.114,00</w:t>
            </w:r>
          </w:p>
        </w:tc>
      </w:tr>
      <w:tr w:rsidR="0075743B" w:rsidRPr="0075743B" w14:paraId="125FB9D3" w14:textId="77777777" w:rsidTr="0075743B">
        <w:trPr>
          <w:trHeight w:val="256"/>
        </w:trPr>
        <w:tc>
          <w:tcPr>
            <w:tcW w:w="425" w:type="dxa"/>
            <w:tcBorders>
              <w:left w:val="single" w:sz="1" w:space="0" w:color="000000"/>
              <w:bottom w:val="single" w:sz="1" w:space="0" w:color="000000"/>
            </w:tcBorders>
            <w:vAlign w:val="bottom"/>
          </w:tcPr>
          <w:p w14:paraId="496DCAF0"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51</w:t>
            </w:r>
          </w:p>
        </w:tc>
        <w:tc>
          <w:tcPr>
            <w:tcW w:w="851" w:type="dxa"/>
            <w:tcBorders>
              <w:left w:val="single" w:sz="1" w:space="0" w:color="000000"/>
              <w:bottom w:val="single" w:sz="1" w:space="0" w:color="000000"/>
            </w:tcBorders>
            <w:vAlign w:val="bottom"/>
          </w:tcPr>
          <w:p w14:paraId="140F3B32"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24-00-13</w:t>
            </w:r>
          </w:p>
        </w:tc>
        <w:tc>
          <w:tcPr>
            <w:tcW w:w="3827" w:type="dxa"/>
            <w:tcBorders>
              <w:left w:val="single" w:sz="1" w:space="0" w:color="000000"/>
              <w:bottom w:val="single" w:sz="1" w:space="0" w:color="000000"/>
            </w:tcBorders>
            <w:vAlign w:val="bottom"/>
          </w:tcPr>
          <w:p w14:paraId="275EB71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ΚΛΙΠΣ ΟΜΦΑΛΙΩΝ ΛΩΡΩΝ (ΟΜΦΑΛΟΚΛΙΠΣ)</w:t>
            </w:r>
          </w:p>
        </w:tc>
        <w:tc>
          <w:tcPr>
            <w:tcW w:w="851" w:type="dxa"/>
            <w:tcBorders>
              <w:left w:val="single" w:sz="1" w:space="0" w:color="000000"/>
              <w:bottom w:val="single" w:sz="1" w:space="0" w:color="000000"/>
            </w:tcBorders>
            <w:vAlign w:val="bottom"/>
          </w:tcPr>
          <w:p w14:paraId="77A3DE73"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499D8D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1000</w:t>
            </w:r>
          </w:p>
        </w:tc>
        <w:tc>
          <w:tcPr>
            <w:tcW w:w="992" w:type="dxa"/>
            <w:tcBorders>
              <w:left w:val="single" w:sz="1" w:space="0" w:color="000000"/>
              <w:bottom w:val="single" w:sz="1" w:space="0" w:color="000000"/>
            </w:tcBorders>
            <w:vAlign w:val="bottom"/>
          </w:tcPr>
          <w:p w14:paraId="7D207BB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1139" w:type="dxa"/>
            <w:gridSpan w:val="2"/>
            <w:tcBorders>
              <w:left w:val="single" w:sz="1" w:space="0" w:color="000000"/>
              <w:bottom w:val="single" w:sz="1" w:space="0" w:color="000000"/>
            </w:tcBorders>
            <w:vAlign w:val="bottom"/>
          </w:tcPr>
          <w:p w14:paraId="6236B32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1.300,00</w:t>
            </w:r>
          </w:p>
        </w:tc>
        <w:tc>
          <w:tcPr>
            <w:tcW w:w="575" w:type="dxa"/>
            <w:gridSpan w:val="2"/>
            <w:tcBorders>
              <w:left w:val="single" w:sz="1" w:space="0" w:color="000000"/>
              <w:bottom w:val="single" w:sz="1" w:space="0" w:color="000000"/>
            </w:tcBorders>
            <w:vAlign w:val="bottom"/>
          </w:tcPr>
          <w:p w14:paraId="6783EEA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4B6776C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1,61</w:t>
            </w:r>
          </w:p>
        </w:tc>
        <w:tc>
          <w:tcPr>
            <w:tcW w:w="1135" w:type="dxa"/>
            <w:gridSpan w:val="2"/>
            <w:tcBorders>
              <w:left w:val="single" w:sz="1" w:space="0" w:color="000000"/>
              <w:bottom w:val="single" w:sz="1" w:space="0" w:color="000000"/>
              <w:right w:val="single" w:sz="1" w:space="0" w:color="000000"/>
            </w:tcBorders>
            <w:vAlign w:val="bottom"/>
          </w:tcPr>
          <w:p w14:paraId="5B45732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1.612,00</w:t>
            </w:r>
          </w:p>
        </w:tc>
      </w:tr>
      <w:tr w:rsidR="0075743B" w:rsidRPr="0075743B" w14:paraId="2E7825AD" w14:textId="77777777" w:rsidTr="0075743B">
        <w:trPr>
          <w:trHeight w:val="256"/>
        </w:trPr>
        <w:tc>
          <w:tcPr>
            <w:tcW w:w="425" w:type="dxa"/>
            <w:tcBorders>
              <w:left w:val="single" w:sz="1" w:space="0" w:color="000000"/>
              <w:bottom w:val="single" w:sz="1" w:space="0" w:color="000000"/>
            </w:tcBorders>
            <w:vAlign w:val="bottom"/>
          </w:tcPr>
          <w:p w14:paraId="7D688387"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52</w:t>
            </w:r>
          </w:p>
        </w:tc>
        <w:tc>
          <w:tcPr>
            <w:tcW w:w="851" w:type="dxa"/>
            <w:tcBorders>
              <w:left w:val="single" w:sz="1" w:space="0" w:color="000000"/>
              <w:bottom w:val="single" w:sz="1" w:space="0" w:color="000000"/>
            </w:tcBorders>
            <w:vAlign w:val="bottom"/>
          </w:tcPr>
          <w:p w14:paraId="2D8AD4D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24-14-03</w:t>
            </w:r>
          </w:p>
        </w:tc>
        <w:tc>
          <w:tcPr>
            <w:tcW w:w="3827" w:type="dxa"/>
            <w:tcBorders>
              <w:left w:val="single" w:sz="1" w:space="0" w:color="000000"/>
              <w:bottom w:val="single" w:sz="1" w:space="0" w:color="000000"/>
            </w:tcBorders>
            <w:vAlign w:val="bottom"/>
          </w:tcPr>
          <w:p w14:paraId="4215282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ΚΟΥΒΕΡΤΕΣ ΘΕΡΜΑΝΣΗΣ ΟΛΟΣΩΜΕΣ ΕΝΗΛΙΚΩΝ</w:t>
            </w:r>
          </w:p>
        </w:tc>
        <w:tc>
          <w:tcPr>
            <w:tcW w:w="851" w:type="dxa"/>
            <w:tcBorders>
              <w:left w:val="single" w:sz="1" w:space="0" w:color="000000"/>
              <w:bottom w:val="single" w:sz="1" w:space="0" w:color="000000"/>
            </w:tcBorders>
            <w:vAlign w:val="bottom"/>
          </w:tcPr>
          <w:p w14:paraId="40B35D41"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3C0D59B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67375F7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6,5</w:t>
            </w:r>
          </w:p>
        </w:tc>
        <w:tc>
          <w:tcPr>
            <w:tcW w:w="1139" w:type="dxa"/>
            <w:gridSpan w:val="2"/>
            <w:tcBorders>
              <w:left w:val="single" w:sz="1" w:space="0" w:color="000000"/>
              <w:bottom w:val="single" w:sz="1" w:space="0" w:color="000000"/>
            </w:tcBorders>
            <w:vAlign w:val="bottom"/>
          </w:tcPr>
          <w:p w14:paraId="5255B1C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650,00</w:t>
            </w:r>
          </w:p>
        </w:tc>
        <w:tc>
          <w:tcPr>
            <w:tcW w:w="575" w:type="dxa"/>
            <w:gridSpan w:val="2"/>
            <w:tcBorders>
              <w:left w:val="single" w:sz="1" w:space="0" w:color="000000"/>
              <w:bottom w:val="single" w:sz="1" w:space="0" w:color="000000"/>
            </w:tcBorders>
            <w:vAlign w:val="bottom"/>
          </w:tcPr>
          <w:p w14:paraId="3C928B9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5D03023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8,06</w:t>
            </w:r>
          </w:p>
        </w:tc>
        <w:tc>
          <w:tcPr>
            <w:tcW w:w="1135" w:type="dxa"/>
            <w:gridSpan w:val="2"/>
            <w:tcBorders>
              <w:left w:val="single" w:sz="1" w:space="0" w:color="000000"/>
              <w:bottom w:val="single" w:sz="1" w:space="0" w:color="000000"/>
              <w:right w:val="single" w:sz="1" w:space="0" w:color="000000"/>
            </w:tcBorders>
            <w:vAlign w:val="bottom"/>
          </w:tcPr>
          <w:p w14:paraId="5777EAD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806,00</w:t>
            </w:r>
          </w:p>
        </w:tc>
      </w:tr>
      <w:tr w:rsidR="0075743B" w:rsidRPr="0075743B" w14:paraId="62D525BA" w14:textId="77777777" w:rsidTr="0075743B">
        <w:trPr>
          <w:trHeight w:val="256"/>
        </w:trPr>
        <w:tc>
          <w:tcPr>
            <w:tcW w:w="425" w:type="dxa"/>
            <w:tcBorders>
              <w:left w:val="single" w:sz="1" w:space="0" w:color="000000"/>
              <w:bottom w:val="single" w:sz="1" w:space="0" w:color="000000"/>
            </w:tcBorders>
            <w:vAlign w:val="bottom"/>
          </w:tcPr>
          <w:p w14:paraId="524A17D7"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53</w:t>
            </w:r>
          </w:p>
        </w:tc>
        <w:tc>
          <w:tcPr>
            <w:tcW w:w="851" w:type="dxa"/>
            <w:tcBorders>
              <w:left w:val="single" w:sz="1" w:space="0" w:color="000000"/>
              <w:bottom w:val="single" w:sz="1" w:space="0" w:color="000000"/>
            </w:tcBorders>
            <w:vAlign w:val="bottom"/>
          </w:tcPr>
          <w:p w14:paraId="7F818392"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01-10-824</w:t>
            </w:r>
          </w:p>
        </w:tc>
        <w:tc>
          <w:tcPr>
            <w:tcW w:w="3827" w:type="dxa"/>
            <w:tcBorders>
              <w:left w:val="single" w:sz="1" w:space="0" w:color="000000"/>
              <w:bottom w:val="single" w:sz="1" w:space="0" w:color="000000"/>
            </w:tcBorders>
            <w:vAlign w:val="bottom"/>
          </w:tcPr>
          <w:p w14:paraId="26A16A88"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ΜΑΝΤΑΛΑΚΙΑ ΚΑΡΔΙΟΓΡΑΦΟΥ</w:t>
            </w:r>
          </w:p>
        </w:tc>
        <w:tc>
          <w:tcPr>
            <w:tcW w:w="851" w:type="dxa"/>
            <w:tcBorders>
              <w:left w:val="single" w:sz="1" w:space="0" w:color="000000"/>
              <w:bottom w:val="single" w:sz="1" w:space="0" w:color="000000"/>
            </w:tcBorders>
            <w:vAlign w:val="bottom"/>
          </w:tcPr>
          <w:p w14:paraId="1980ABDD"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784E098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50</w:t>
            </w:r>
          </w:p>
        </w:tc>
        <w:tc>
          <w:tcPr>
            <w:tcW w:w="992" w:type="dxa"/>
            <w:tcBorders>
              <w:left w:val="single" w:sz="1" w:space="0" w:color="000000"/>
              <w:bottom w:val="single" w:sz="1" w:space="0" w:color="000000"/>
            </w:tcBorders>
            <w:vAlign w:val="bottom"/>
          </w:tcPr>
          <w:p w14:paraId="64D1AFB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2,94</w:t>
            </w:r>
          </w:p>
        </w:tc>
        <w:tc>
          <w:tcPr>
            <w:tcW w:w="1139" w:type="dxa"/>
            <w:gridSpan w:val="2"/>
            <w:tcBorders>
              <w:left w:val="single" w:sz="1" w:space="0" w:color="000000"/>
              <w:bottom w:val="single" w:sz="1" w:space="0" w:color="000000"/>
            </w:tcBorders>
            <w:vAlign w:val="bottom"/>
          </w:tcPr>
          <w:p w14:paraId="5B4E76D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147,00</w:t>
            </w:r>
          </w:p>
        </w:tc>
        <w:tc>
          <w:tcPr>
            <w:tcW w:w="575" w:type="dxa"/>
            <w:gridSpan w:val="2"/>
            <w:tcBorders>
              <w:left w:val="single" w:sz="1" w:space="0" w:color="000000"/>
              <w:bottom w:val="single" w:sz="1" w:space="0" w:color="000000"/>
            </w:tcBorders>
            <w:vAlign w:val="bottom"/>
          </w:tcPr>
          <w:p w14:paraId="6C32DA6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75F133E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3,65</w:t>
            </w:r>
          </w:p>
        </w:tc>
        <w:tc>
          <w:tcPr>
            <w:tcW w:w="1135" w:type="dxa"/>
            <w:gridSpan w:val="2"/>
            <w:tcBorders>
              <w:left w:val="single" w:sz="1" w:space="0" w:color="000000"/>
              <w:bottom w:val="single" w:sz="1" w:space="0" w:color="000000"/>
              <w:right w:val="single" w:sz="1" w:space="0" w:color="000000"/>
            </w:tcBorders>
            <w:vAlign w:val="bottom"/>
          </w:tcPr>
          <w:p w14:paraId="4161DFD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182,28</w:t>
            </w:r>
          </w:p>
        </w:tc>
      </w:tr>
      <w:tr w:rsidR="0075743B" w:rsidRPr="0075743B" w14:paraId="05A8D766" w14:textId="77777777" w:rsidTr="0075743B">
        <w:trPr>
          <w:trHeight w:val="256"/>
        </w:trPr>
        <w:tc>
          <w:tcPr>
            <w:tcW w:w="425" w:type="dxa"/>
            <w:tcBorders>
              <w:left w:val="single" w:sz="1" w:space="0" w:color="000000"/>
              <w:bottom w:val="single" w:sz="1" w:space="0" w:color="000000"/>
            </w:tcBorders>
            <w:vAlign w:val="bottom"/>
          </w:tcPr>
          <w:p w14:paraId="26153C9E"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54</w:t>
            </w:r>
          </w:p>
        </w:tc>
        <w:tc>
          <w:tcPr>
            <w:tcW w:w="851" w:type="dxa"/>
            <w:tcBorders>
              <w:left w:val="single" w:sz="1" w:space="0" w:color="000000"/>
              <w:bottom w:val="single" w:sz="1" w:space="0" w:color="000000"/>
            </w:tcBorders>
            <w:vAlign w:val="bottom"/>
          </w:tcPr>
          <w:p w14:paraId="17C35065"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12-14-22</w:t>
            </w:r>
          </w:p>
        </w:tc>
        <w:tc>
          <w:tcPr>
            <w:tcW w:w="3827" w:type="dxa"/>
            <w:tcBorders>
              <w:left w:val="single" w:sz="1" w:space="0" w:color="000000"/>
              <w:bottom w:val="single" w:sz="1" w:space="0" w:color="000000"/>
            </w:tcBorders>
            <w:vAlign w:val="bottom"/>
          </w:tcPr>
          <w:p w14:paraId="3AEFE1B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ΜΑΣΚΕΣ ΟΛΙΚΗΣ ΕΠΑΝΑΕΙΣΠΝΟΗΣ ΜΕ ΑΣΚΟ</w:t>
            </w:r>
          </w:p>
        </w:tc>
        <w:tc>
          <w:tcPr>
            <w:tcW w:w="851" w:type="dxa"/>
            <w:tcBorders>
              <w:left w:val="single" w:sz="1" w:space="0" w:color="000000"/>
              <w:bottom w:val="single" w:sz="1" w:space="0" w:color="000000"/>
            </w:tcBorders>
            <w:vAlign w:val="bottom"/>
          </w:tcPr>
          <w:p w14:paraId="1FB438ED"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FF89C1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500</w:t>
            </w:r>
          </w:p>
        </w:tc>
        <w:tc>
          <w:tcPr>
            <w:tcW w:w="992" w:type="dxa"/>
            <w:tcBorders>
              <w:left w:val="single" w:sz="1" w:space="0" w:color="000000"/>
              <w:bottom w:val="single" w:sz="1" w:space="0" w:color="000000"/>
            </w:tcBorders>
            <w:vAlign w:val="bottom"/>
          </w:tcPr>
          <w:p w14:paraId="5F88D67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0,45</w:t>
            </w:r>
          </w:p>
        </w:tc>
        <w:tc>
          <w:tcPr>
            <w:tcW w:w="1139" w:type="dxa"/>
            <w:gridSpan w:val="2"/>
            <w:tcBorders>
              <w:left w:val="single" w:sz="1" w:space="0" w:color="000000"/>
              <w:bottom w:val="single" w:sz="1" w:space="0" w:color="000000"/>
            </w:tcBorders>
            <w:vAlign w:val="bottom"/>
          </w:tcPr>
          <w:p w14:paraId="1F98E20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223,95</w:t>
            </w:r>
          </w:p>
        </w:tc>
        <w:tc>
          <w:tcPr>
            <w:tcW w:w="575" w:type="dxa"/>
            <w:gridSpan w:val="2"/>
            <w:tcBorders>
              <w:left w:val="single" w:sz="1" w:space="0" w:color="000000"/>
              <w:bottom w:val="single" w:sz="1" w:space="0" w:color="000000"/>
            </w:tcBorders>
            <w:vAlign w:val="bottom"/>
          </w:tcPr>
          <w:p w14:paraId="4724335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52D2295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0,56</w:t>
            </w:r>
          </w:p>
        </w:tc>
        <w:tc>
          <w:tcPr>
            <w:tcW w:w="1135" w:type="dxa"/>
            <w:gridSpan w:val="2"/>
            <w:tcBorders>
              <w:left w:val="single" w:sz="1" w:space="0" w:color="000000"/>
              <w:bottom w:val="single" w:sz="1" w:space="0" w:color="000000"/>
              <w:right w:val="single" w:sz="1" w:space="0" w:color="000000"/>
            </w:tcBorders>
            <w:vAlign w:val="bottom"/>
          </w:tcPr>
          <w:p w14:paraId="6388797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277,70</w:t>
            </w:r>
          </w:p>
        </w:tc>
      </w:tr>
      <w:tr w:rsidR="0075743B" w:rsidRPr="0075743B" w14:paraId="08289649" w14:textId="77777777" w:rsidTr="0075743B">
        <w:trPr>
          <w:trHeight w:val="256"/>
        </w:trPr>
        <w:tc>
          <w:tcPr>
            <w:tcW w:w="425" w:type="dxa"/>
            <w:tcBorders>
              <w:left w:val="single" w:sz="1" w:space="0" w:color="000000"/>
              <w:bottom w:val="single" w:sz="1" w:space="0" w:color="000000"/>
            </w:tcBorders>
            <w:vAlign w:val="bottom"/>
          </w:tcPr>
          <w:p w14:paraId="395C1FA0"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55</w:t>
            </w:r>
          </w:p>
        </w:tc>
        <w:tc>
          <w:tcPr>
            <w:tcW w:w="851" w:type="dxa"/>
            <w:tcBorders>
              <w:left w:val="single" w:sz="1" w:space="0" w:color="000000"/>
              <w:bottom w:val="single" w:sz="1" w:space="0" w:color="000000"/>
            </w:tcBorders>
            <w:vAlign w:val="bottom"/>
          </w:tcPr>
          <w:p w14:paraId="1E36001D"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01-18-398Γ</w:t>
            </w:r>
          </w:p>
        </w:tc>
        <w:tc>
          <w:tcPr>
            <w:tcW w:w="3827" w:type="dxa"/>
            <w:tcBorders>
              <w:left w:val="single" w:sz="1" w:space="0" w:color="000000"/>
              <w:bottom w:val="single" w:sz="1" w:space="0" w:color="000000"/>
            </w:tcBorders>
            <w:vAlign w:val="bottom"/>
          </w:tcPr>
          <w:p w14:paraId="18AF1AD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ΜΑΣΚΕΣ ΣΤΟΜΑΤΟΡΙΝΙΚΕΣ (</w:t>
            </w:r>
            <w:proofErr w:type="spellStart"/>
            <w:r w:rsidRPr="0075743B">
              <w:rPr>
                <w:rFonts w:eastAsia="NSimSun"/>
                <w:kern w:val="2"/>
                <w:sz w:val="16"/>
                <w:szCs w:val="16"/>
                <w:lang w:val="el-GR" w:eastAsia="zh-CN" w:bidi="hi-IN"/>
              </w:rPr>
              <w:t>Bi</w:t>
            </w:r>
            <w:proofErr w:type="spellEnd"/>
            <w:r w:rsidRPr="0075743B">
              <w:rPr>
                <w:rFonts w:eastAsia="NSimSun"/>
                <w:kern w:val="2"/>
                <w:sz w:val="16"/>
                <w:szCs w:val="16"/>
                <w:lang w:val="el-GR" w:eastAsia="zh-CN" w:bidi="hi-IN"/>
              </w:rPr>
              <w:t>-PAP &amp; CPAP) LARGE</w:t>
            </w:r>
          </w:p>
        </w:tc>
        <w:tc>
          <w:tcPr>
            <w:tcW w:w="851" w:type="dxa"/>
            <w:tcBorders>
              <w:left w:val="single" w:sz="1" w:space="0" w:color="000000"/>
              <w:bottom w:val="single" w:sz="1" w:space="0" w:color="000000"/>
            </w:tcBorders>
            <w:vAlign w:val="bottom"/>
          </w:tcPr>
          <w:p w14:paraId="10A5C72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42D6189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30</w:t>
            </w:r>
          </w:p>
        </w:tc>
        <w:tc>
          <w:tcPr>
            <w:tcW w:w="992" w:type="dxa"/>
            <w:tcBorders>
              <w:left w:val="single" w:sz="1" w:space="0" w:color="000000"/>
              <w:bottom w:val="single" w:sz="1" w:space="0" w:color="000000"/>
            </w:tcBorders>
            <w:vAlign w:val="bottom"/>
          </w:tcPr>
          <w:p w14:paraId="2A79D7C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32</w:t>
            </w:r>
          </w:p>
        </w:tc>
        <w:tc>
          <w:tcPr>
            <w:tcW w:w="1139" w:type="dxa"/>
            <w:gridSpan w:val="2"/>
            <w:tcBorders>
              <w:left w:val="single" w:sz="1" w:space="0" w:color="000000"/>
              <w:bottom w:val="single" w:sz="1" w:space="0" w:color="000000"/>
            </w:tcBorders>
            <w:vAlign w:val="bottom"/>
          </w:tcPr>
          <w:p w14:paraId="1F58E53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960,00</w:t>
            </w:r>
          </w:p>
        </w:tc>
        <w:tc>
          <w:tcPr>
            <w:tcW w:w="575" w:type="dxa"/>
            <w:gridSpan w:val="2"/>
            <w:tcBorders>
              <w:left w:val="single" w:sz="1" w:space="0" w:color="000000"/>
              <w:bottom w:val="single" w:sz="1" w:space="0" w:color="000000"/>
            </w:tcBorders>
            <w:vAlign w:val="bottom"/>
          </w:tcPr>
          <w:p w14:paraId="305E074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2249432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39,68</w:t>
            </w:r>
          </w:p>
        </w:tc>
        <w:tc>
          <w:tcPr>
            <w:tcW w:w="1135" w:type="dxa"/>
            <w:gridSpan w:val="2"/>
            <w:tcBorders>
              <w:left w:val="single" w:sz="1" w:space="0" w:color="000000"/>
              <w:bottom w:val="single" w:sz="1" w:space="0" w:color="000000"/>
              <w:right w:val="single" w:sz="1" w:space="0" w:color="000000"/>
            </w:tcBorders>
            <w:vAlign w:val="bottom"/>
          </w:tcPr>
          <w:p w14:paraId="6FA0D56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1.190,40</w:t>
            </w:r>
          </w:p>
        </w:tc>
      </w:tr>
      <w:tr w:rsidR="0075743B" w:rsidRPr="0075743B" w14:paraId="03D76BB4" w14:textId="77777777" w:rsidTr="0075743B">
        <w:trPr>
          <w:trHeight w:val="256"/>
        </w:trPr>
        <w:tc>
          <w:tcPr>
            <w:tcW w:w="425" w:type="dxa"/>
            <w:tcBorders>
              <w:left w:val="single" w:sz="1" w:space="0" w:color="000000"/>
              <w:bottom w:val="single" w:sz="1" w:space="0" w:color="000000"/>
            </w:tcBorders>
            <w:vAlign w:val="bottom"/>
          </w:tcPr>
          <w:p w14:paraId="181A205A"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56</w:t>
            </w:r>
          </w:p>
        </w:tc>
        <w:tc>
          <w:tcPr>
            <w:tcW w:w="851" w:type="dxa"/>
            <w:tcBorders>
              <w:left w:val="single" w:sz="1" w:space="0" w:color="000000"/>
              <w:bottom w:val="single" w:sz="1" w:space="0" w:color="000000"/>
            </w:tcBorders>
            <w:vAlign w:val="bottom"/>
          </w:tcPr>
          <w:p w14:paraId="3D57C82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01-18-398Β</w:t>
            </w:r>
          </w:p>
        </w:tc>
        <w:tc>
          <w:tcPr>
            <w:tcW w:w="3827" w:type="dxa"/>
            <w:tcBorders>
              <w:left w:val="single" w:sz="1" w:space="0" w:color="000000"/>
              <w:bottom w:val="single" w:sz="1" w:space="0" w:color="000000"/>
            </w:tcBorders>
            <w:vAlign w:val="bottom"/>
          </w:tcPr>
          <w:p w14:paraId="6BA6677E"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ΜΑΣΚΕΣ ΣΤΟΜΑΤΟΡΙΝΙΚΕΣ (</w:t>
            </w:r>
            <w:proofErr w:type="spellStart"/>
            <w:r w:rsidRPr="0075743B">
              <w:rPr>
                <w:rFonts w:eastAsia="NSimSun"/>
                <w:kern w:val="2"/>
                <w:sz w:val="16"/>
                <w:szCs w:val="16"/>
                <w:lang w:val="el-GR" w:eastAsia="zh-CN" w:bidi="hi-IN"/>
              </w:rPr>
              <w:t>Bi</w:t>
            </w:r>
            <w:proofErr w:type="spellEnd"/>
            <w:r w:rsidRPr="0075743B">
              <w:rPr>
                <w:rFonts w:eastAsia="NSimSun"/>
                <w:kern w:val="2"/>
                <w:sz w:val="16"/>
                <w:szCs w:val="16"/>
                <w:lang w:val="el-GR" w:eastAsia="zh-CN" w:bidi="hi-IN"/>
              </w:rPr>
              <w:t>-PAP &amp; CPAP) MEDIUM</w:t>
            </w:r>
          </w:p>
        </w:tc>
        <w:tc>
          <w:tcPr>
            <w:tcW w:w="851" w:type="dxa"/>
            <w:tcBorders>
              <w:left w:val="single" w:sz="1" w:space="0" w:color="000000"/>
              <w:bottom w:val="single" w:sz="1" w:space="0" w:color="000000"/>
            </w:tcBorders>
            <w:vAlign w:val="bottom"/>
          </w:tcPr>
          <w:p w14:paraId="69DD391E"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6E526E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30</w:t>
            </w:r>
          </w:p>
        </w:tc>
        <w:tc>
          <w:tcPr>
            <w:tcW w:w="992" w:type="dxa"/>
            <w:tcBorders>
              <w:left w:val="single" w:sz="1" w:space="0" w:color="000000"/>
              <w:bottom w:val="single" w:sz="1" w:space="0" w:color="000000"/>
            </w:tcBorders>
            <w:vAlign w:val="bottom"/>
          </w:tcPr>
          <w:p w14:paraId="0012B1E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32</w:t>
            </w:r>
          </w:p>
        </w:tc>
        <w:tc>
          <w:tcPr>
            <w:tcW w:w="1139" w:type="dxa"/>
            <w:gridSpan w:val="2"/>
            <w:tcBorders>
              <w:left w:val="single" w:sz="1" w:space="0" w:color="000000"/>
              <w:bottom w:val="single" w:sz="1" w:space="0" w:color="000000"/>
            </w:tcBorders>
            <w:vAlign w:val="bottom"/>
          </w:tcPr>
          <w:p w14:paraId="683EDA8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960,00</w:t>
            </w:r>
          </w:p>
        </w:tc>
        <w:tc>
          <w:tcPr>
            <w:tcW w:w="575" w:type="dxa"/>
            <w:gridSpan w:val="2"/>
            <w:tcBorders>
              <w:left w:val="single" w:sz="1" w:space="0" w:color="000000"/>
              <w:bottom w:val="single" w:sz="1" w:space="0" w:color="000000"/>
            </w:tcBorders>
            <w:vAlign w:val="bottom"/>
          </w:tcPr>
          <w:p w14:paraId="4E526C6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4B164A9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39,68</w:t>
            </w:r>
          </w:p>
        </w:tc>
        <w:tc>
          <w:tcPr>
            <w:tcW w:w="1135" w:type="dxa"/>
            <w:gridSpan w:val="2"/>
            <w:tcBorders>
              <w:left w:val="single" w:sz="1" w:space="0" w:color="000000"/>
              <w:bottom w:val="single" w:sz="1" w:space="0" w:color="000000"/>
              <w:right w:val="single" w:sz="1" w:space="0" w:color="000000"/>
            </w:tcBorders>
            <w:vAlign w:val="bottom"/>
          </w:tcPr>
          <w:p w14:paraId="3139720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1.190,40</w:t>
            </w:r>
          </w:p>
        </w:tc>
      </w:tr>
      <w:tr w:rsidR="0075743B" w:rsidRPr="0075743B" w14:paraId="7DB02000" w14:textId="77777777" w:rsidTr="0075743B">
        <w:trPr>
          <w:trHeight w:val="256"/>
        </w:trPr>
        <w:tc>
          <w:tcPr>
            <w:tcW w:w="425" w:type="dxa"/>
            <w:tcBorders>
              <w:left w:val="single" w:sz="1" w:space="0" w:color="000000"/>
              <w:bottom w:val="single" w:sz="1" w:space="0" w:color="000000"/>
            </w:tcBorders>
            <w:vAlign w:val="bottom"/>
          </w:tcPr>
          <w:p w14:paraId="7A4B9BF9"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57</w:t>
            </w:r>
          </w:p>
        </w:tc>
        <w:tc>
          <w:tcPr>
            <w:tcW w:w="851" w:type="dxa"/>
            <w:tcBorders>
              <w:left w:val="single" w:sz="1" w:space="0" w:color="000000"/>
              <w:bottom w:val="single" w:sz="1" w:space="0" w:color="000000"/>
            </w:tcBorders>
            <w:vAlign w:val="bottom"/>
          </w:tcPr>
          <w:p w14:paraId="41AB9984"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01-10-221</w:t>
            </w:r>
          </w:p>
        </w:tc>
        <w:tc>
          <w:tcPr>
            <w:tcW w:w="3827" w:type="dxa"/>
            <w:tcBorders>
              <w:left w:val="single" w:sz="1" w:space="0" w:color="000000"/>
              <w:bottom w:val="single" w:sz="1" w:space="0" w:color="000000"/>
            </w:tcBorders>
            <w:vAlign w:val="bottom"/>
          </w:tcPr>
          <w:p w14:paraId="6F2D32BE"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ΜΗΤΡΟΣΚΟΠΙΑ ΜΧ MEDIUM</w:t>
            </w:r>
          </w:p>
        </w:tc>
        <w:tc>
          <w:tcPr>
            <w:tcW w:w="851" w:type="dxa"/>
            <w:tcBorders>
              <w:left w:val="single" w:sz="1" w:space="0" w:color="000000"/>
              <w:bottom w:val="single" w:sz="1" w:space="0" w:color="000000"/>
            </w:tcBorders>
            <w:vAlign w:val="bottom"/>
          </w:tcPr>
          <w:p w14:paraId="3400A26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17631B2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8000</w:t>
            </w:r>
          </w:p>
        </w:tc>
        <w:tc>
          <w:tcPr>
            <w:tcW w:w="992" w:type="dxa"/>
            <w:tcBorders>
              <w:left w:val="single" w:sz="1" w:space="0" w:color="000000"/>
              <w:bottom w:val="single" w:sz="1" w:space="0" w:color="000000"/>
            </w:tcBorders>
            <w:vAlign w:val="bottom"/>
          </w:tcPr>
          <w:p w14:paraId="5015FA9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0,17</w:t>
            </w:r>
          </w:p>
        </w:tc>
        <w:tc>
          <w:tcPr>
            <w:tcW w:w="1139" w:type="dxa"/>
            <w:gridSpan w:val="2"/>
            <w:tcBorders>
              <w:left w:val="single" w:sz="1" w:space="0" w:color="000000"/>
              <w:bottom w:val="single" w:sz="1" w:space="0" w:color="000000"/>
            </w:tcBorders>
            <w:vAlign w:val="bottom"/>
          </w:tcPr>
          <w:p w14:paraId="763C498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1.385,60</w:t>
            </w:r>
          </w:p>
        </w:tc>
        <w:tc>
          <w:tcPr>
            <w:tcW w:w="575" w:type="dxa"/>
            <w:gridSpan w:val="2"/>
            <w:tcBorders>
              <w:left w:val="single" w:sz="1" w:space="0" w:color="000000"/>
              <w:bottom w:val="single" w:sz="1" w:space="0" w:color="000000"/>
            </w:tcBorders>
            <w:vAlign w:val="bottom"/>
          </w:tcPr>
          <w:p w14:paraId="01DCA5F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08D8C9B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0,21</w:t>
            </w:r>
          </w:p>
        </w:tc>
        <w:tc>
          <w:tcPr>
            <w:tcW w:w="1135" w:type="dxa"/>
            <w:gridSpan w:val="2"/>
            <w:tcBorders>
              <w:left w:val="single" w:sz="1" w:space="0" w:color="000000"/>
              <w:bottom w:val="single" w:sz="1" w:space="0" w:color="000000"/>
              <w:right w:val="single" w:sz="1" w:space="0" w:color="000000"/>
            </w:tcBorders>
            <w:vAlign w:val="bottom"/>
          </w:tcPr>
          <w:p w14:paraId="7FBFD73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1.718,14</w:t>
            </w:r>
          </w:p>
        </w:tc>
      </w:tr>
      <w:tr w:rsidR="0075743B" w:rsidRPr="0075743B" w14:paraId="1744B204" w14:textId="77777777" w:rsidTr="0075743B">
        <w:trPr>
          <w:trHeight w:val="256"/>
        </w:trPr>
        <w:tc>
          <w:tcPr>
            <w:tcW w:w="425" w:type="dxa"/>
            <w:tcBorders>
              <w:left w:val="single" w:sz="1" w:space="0" w:color="000000"/>
              <w:bottom w:val="single" w:sz="1" w:space="0" w:color="000000"/>
            </w:tcBorders>
            <w:vAlign w:val="bottom"/>
          </w:tcPr>
          <w:p w14:paraId="68C8988F"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58</w:t>
            </w:r>
          </w:p>
        </w:tc>
        <w:tc>
          <w:tcPr>
            <w:tcW w:w="851" w:type="dxa"/>
            <w:tcBorders>
              <w:left w:val="single" w:sz="1" w:space="0" w:color="000000"/>
              <w:bottom w:val="single" w:sz="1" w:space="0" w:color="000000"/>
            </w:tcBorders>
            <w:vAlign w:val="bottom"/>
          </w:tcPr>
          <w:p w14:paraId="729189D3"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01-18-020Α</w:t>
            </w:r>
          </w:p>
        </w:tc>
        <w:tc>
          <w:tcPr>
            <w:tcW w:w="3827" w:type="dxa"/>
            <w:tcBorders>
              <w:left w:val="single" w:sz="1" w:space="0" w:color="000000"/>
              <w:bottom w:val="single" w:sz="1" w:space="0" w:color="000000"/>
            </w:tcBorders>
            <w:vAlign w:val="bottom"/>
          </w:tcPr>
          <w:p w14:paraId="546168B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 xml:space="preserve">ΞΥΡΑΦΑΚΙΑ ΗΛΕΚΤΡΙΚΗΣ ΜΗΧΑΝΗΣ </w:t>
            </w:r>
          </w:p>
        </w:tc>
        <w:tc>
          <w:tcPr>
            <w:tcW w:w="851" w:type="dxa"/>
            <w:tcBorders>
              <w:left w:val="single" w:sz="1" w:space="0" w:color="000000"/>
              <w:bottom w:val="single" w:sz="1" w:space="0" w:color="000000"/>
            </w:tcBorders>
            <w:vAlign w:val="bottom"/>
          </w:tcPr>
          <w:p w14:paraId="37FB71D3"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444A85B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1000</w:t>
            </w:r>
          </w:p>
        </w:tc>
        <w:tc>
          <w:tcPr>
            <w:tcW w:w="992" w:type="dxa"/>
            <w:tcBorders>
              <w:left w:val="single" w:sz="1" w:space="0" w:color="000000"/>
              <w:bottom w:val="single" w:sz="1" w:space="0" w:color="000000"/>
            </w:tcBorders>
            <w:vAlign w:val="bottom"/>
          </w:tcPr>
          <w:p w14:paraId="79F8A40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2,05</w:t>
            </w:r>
          </w:p>
        </w:tc>
        <w:tc>
          <w:tcPr>
            <w:tcW w:w="1139" w:type="dxa"/>
            <w:gridSpan w:val="2"/>
            <w:tcBorders>
              <w:left w:val="single" w:sz="1" w:space="0" w:color="000000"/>
              <w:bottom w:val="single" w:sz="1" w:space="0" w:color="000000"/>
            </w:tcBorders>
            <w:vAlign w:val="bottom"/>
          </w:tcPr>
          <w:p w14:paraId="52BAA07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2.050,00</w:t>
            </w:r>
          </w:p>
        </w:tc>
        <w:tc>
          <w:tcPr>
            <w:tcW w:w="575" w:type="dxa"/>
            <w:gridSpan w:val="2"/>
            <w:tcBorders>
              <w:left w:val="single" w:sz="1" w:space="0" w:color="000000"/>
              <w:bottom w:val="single" w:sz="1" w:space="0" w:color="000000"/>
            </w:tcBorders>
            <w:vAlign w:val="bottom"/>
          </w:tcPr>
          <w:p w14:paraId="5CAB37A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2F8382A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2,54</w:t>
            </w:r>
          </w:p>
        </w:tc>
        <w:tc>
          <w:tcPr>
            <w:tcW w:w="1135" w:type="dxa"/>
            <w:gridSpan w:val="2"/>
            <w:tcBorders>
              <w:left w:val="single" w:sz="1" w:space="0" w:color="000000"/>
              <w:bottom w:val="single" w:sz="1" w:space="0" w:color="000000"/>
              <w:right w:val="single" w:sz="1" w:space="0" w:color="000000"/>
            </w:tcBorders>
            <w:vAlign w:val="bottom"/>
          </w:tcPr>
          <w:p w14:paraId="6338DB5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2.542,00</w:t>
            </w:r>
          </w:p>
        </w:tc>
      </w:tr>
      <w:tr w:rsidR="0075743B" w:rsidRPr="0075743B" w14:paraId="4D3295D9" w14:textId="77777777" w:rsidTr="0075743B">
        <w:trPr>
          <w:trHeight w:val="256"/>
        </w:trPr>
        <w:tc>
          <w:tcPr>
            <w:tcW w:w="425" w:type="dxa"/>
            <w:tcBorders>
              <w:left w:val="single" w:sz="1" w:space="0" w:color="000000"/>
              <w:bottom w:val="single" w:sz="1" w:space="0" w:color="000000"/>
            </w:tcBorders>
            <w:vAlign w:val="bottom"/>
          </w:tcPr>
          <w:p w14:paraId="416E0983"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59</w:t>
            </w:r>
          </w:p>
        </w:tc>
        <w:tc>
          <w:tcPr>
            <w:tcW w:w="851" w:type="dxa"/>
            <w:tcBorders>
              <w:left w:val="single" w:sz="1" w:space="0" w:color="000000"/>
              <w:bottom w:val="single" w:sz="1" w:space="0" w:color="000000"/>
            </w:tcBorders>
            <w:vAlign w:val="bottom"/>
          </w:tcPr>
          <w:p w14:paraId="356FBA10"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01-10-971Γ</w:t>
            </w:r>
          </w:p>
        </w:tc>
        <w:tc>
          <w:tcPr>
            <w:tcW w:w="3827" w:type="dxa"/>
            <w:tcBorders>
              <w:left w:val="single" w:sz="1" w:space="0" w:color="000000"/>
              <w:bottom w:val="single" w:sz="1" w:space="0" w:color="000000"/>
            </w:tcBorders>
            <w:vAlign w:val="bottom"/>
          </w:tcPr>
          <w:p w14:paraId="1A41B8A1"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ΠΕΡΙΧΕΙΡΙΔΕΣ ΓΙΑ ΗΛΕΚΤΡΟΝΙΚΑ ΠΙΕΣΟΜΕΤΡΑ ΜΟΝΑ LARGE ΜΟΝΙΤΟΡ</w:t>
            </w:r>
          </w:p>
        </w:tc>
        <w:tc>
          <w:tcPr>
            <w:tcW w:w="851" w:type="dxa"/>
            <w:tcBorders>
              <w:left w:val="single" w:sz="1" w:space="0" w:color="000000"/>
              <w:bottom w:val="single" w:sz="1" w:space="0" w:color="000000"/>
            </w:tcBorders>
            <w:vAlign w:val="bottom"/>
          </w:tcPr>
          <w:p w14:paraId="6654B088"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A054C8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1855282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7</w:t>
            </w:r>
          </w:p>
        </w:tc>
        <w:tc>
          <w:tcPr>
            <w:tcW w:w="1139" w:type="dxa"/>
            <w:gridSpan w:val="2"/>
            <w:tcBorders>
              <w:left w:val="single" w:sz="1" w:space="0" w:color="000000"/>
              <w:bottom w:val="single" w:sz="1" w:space="0" w:color="000000"/>
            </w:tcBorders>
            <w:vAlign w:val="bottom"/>
          </w:tcPr>
          <w:p w14:paraId="15F1ABC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700,00</w:t>
            </w:r>
          </w:p>
        </w:tc>
        <w:tc>
          <w:tcPr>
            <w:tcW w:w="575" w:type="dxa"/>
            <w:gridSpan w:val="2"/>
            <w:tcBorders>
              <w:left w:val="single" w:sz="1" w:space="0" w:color="000000"/>
              <w:bottom w:val="single" w:sz="1" w:space="0" w:color="000000"/>
            </w:tcBorders>
            <w:vAlign w:val="bottom"/>
          </w:tcPr>
          <w:p w14:paraId="735865D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21487DF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8,68</w:t>
            </w:r>
          </w:p>
        </w:tc>
        <w:tc>
          <w:tcPr>
            <w:tcW w:w="1135" w:type="dxa"/>
            <w:gridSpan w:val="2"/>
            <w:tcBorders>
              <w:left w:val="single" w:sz="1" w:space="0" w:color="000000"/>
              <w:bottom w:val="single" w:sz="1" w:space="0" w:color="000000"/>
              <w:right w:val="single" w:sz="1" w:space="0" w:color="000000"/>
            </w:tcBorders>
            <w:vAlign w:val="bottom"/>
          </w:tcPr>
          <w:p w14:paraId="75154CD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868,00</w:t>
            </w:r>
          </w:p>
        </w:tc>
      </w:tr>
      <w:tr w:rsidR="0075743B" w:rsidRPr="0075743B" w14:paraId="24155C4A" w14:textId="77777777" w:rsidTr="0075743B">
        <w:trPr>
          <w:trHeight w:val="256"/>
        </w:trPr>
        <w:tc>
          <w:tcPr>
            <w:tcW w:w="425" w:type="dxa"/>
            <w:tcBorders>
              <w:left w:val="single" w:sz="1" w:space="0" w:color="000000"/>
              <w:bottom w:val="single" w:sz="1" w:space="0" w:color="000000"/>
            </w:tcBorders>
            <w:vAlign w:val="bottom"/>
          </w:tcPr>
          <w:p w14:paraId="28AB7E79"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60</w:t>
            </w:r>
          </w:p>
        </w:tc>
        <w:tc>
          <w:tcPr>
            <w:tcW w:w="851" w:type="dxa"/>
            <w:tcBorders>
              <w:left w:val="single" w:sz="1" w:space="0" w:color="000000"/>
              <w:bottom w:val="single" w:sz="1" w:space="0" w:color="000000"/>
            </w:tcBorders>
            <w:vAlign w:val="bottom"/>
          </w:tcPr>
          <w:p w14:paraId="561FBD3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01-10-971B</w:t>
            </w:r>
          </w:p>
        </w:tc>
        <w:tc>
          <w:tcPr>
            <w:tcW w:w="3827" w:type="dxa"/>
            <w:tcBorders>
              <w:left w:val="single" w:sz="1" w:space="0" w:color="000000"/>
              <w:bottom w:val="single" w:sz="1" w:space="0" w:color="000000"/>
            </w:tcBorders>
            <w:vAlign w:val="bottom"/>
          </w:tcPr>
          <w:p w14:paraId="1AAB28AC"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ΠΕΡΙΧΕΙΡΙΔΕΣ ΓΙΑ ΗΛΕΚΤΡΟΝΙΚΑ ΠΙΕΣΟΜΕΤΡΑ ΜΟΝΑ MEDIUM ΜΟΝΙΤΟΡ</w:t>
            </w:r>
          </w:p>
        </w:tc>
        <w:tc>
          <w:tcPr>
            <w:tcW w:w="851" w:type="dxa"/>
            <w:tcBorders>
              <w:left w:val="single" w:sz="1" w:space="0" w:color="000000"/>
              <w:bottom w:val="single" w:sz="1" w:space="0" w:color="000000"/>
            </w:tcBorders>
            <w:vAlign w:val="bottom"/>
          </w:tcPr>
          <w:p w14:paraId="334416B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628483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626748B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6,2</w:t>
            </w:r>
          </w:p>
        </w:tc>
        <w:tc>
          <w:tcPr>
            <w:tcW w:w="1139" w:type="dxa"/>
            <w:gridSpan w:val="2"/>
            <w:tcBorders>
              <w:left w:val="single" w:sz="1" w:space="0" w:color="000000"/>
              <w:bottom w:val="single" w:sz="1" w:space="0" w:color="000000"/>
            </w:tcBorders>
            <w:vAlign w:val="bottom"/>
          </w:tcPr>
          <w:p w14:paraId="2F5E3D9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620,00</w:t>
            </w:r>
          </w:p>
        </w:tc>
        <w:tc>
          <w:tcPr>
            <w:tcW w:w="575" w:type="dxa"/>
            <w:gridSpan w:val="2"/>
            <w:tcBorders>
              <w:left w:val="single" w:sz="1" w:space="0" w:color="000000"/>
              <w:bottom w:val="single" w:sz="1" w:space="0" w:color="000000"/>
            </w:tcBorders>
            <w:vAlign w:val="bottom"/>
          </w:tcPr>
          <w:p w14:paraId="4D6CEBB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669CD2D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7,69</w:t>
            </w:r>
          </w:p>
        </w:tc>
        <w:tc>
          <w:tcPr>
            <w:tcW w:w="1135" w:type="dxa"/>
            <w:gridSpan w:val="2"/>
            <w:tcBorders>
              <w:left w:val="single" w:sz="1" w:space="0" w:color="000000"/>
              <w:bottom w:val="single" w:sz="1" w:space="0" w:color="000000"/>
              <w:right w:val="single" w:sz="1" w:space="0" w:color="000000"/>
            </w:tcBorders>
            <w:vAlign w:val="bottom"/>
          </w:tcPr>
          <w:p w14:paraId="2951040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768,80</w:t>
            </w:r>
          </w:p>
        </w:tc>
      </w:tr>
      <w:tr w:rsidR="0075743B" w:rsidRPr="0075743B" w14:paraId="794BB6EB" w14:textId="77777777" w:rsidTr="0075743B">
        <w:trPr>
          <w:trHeight w:val="256"/>
        </w:trPr>
        <w:tc>
          <w:tcPr>
            <w:tcW w:w="425" w:type="dxa"/>
            <w:tcBorders>
              <w:left w:val="single" w:sz="1" w:space="0" w:color="000000"/>
              <w:bottom w:val="single" w:sz="1" w:space="0" w:color="000000"/>
            </w:tcBorders>
            <w:vAlign w:val="bottom"/>
          </w:tcPr>
          <w:p w14:paraId="62823622"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61</w:t>
            </w:r>
          </w:p>
        </w:tc>
        <w:tc>
          <w:tcPr>
            <w:tcW w:w="851" w:type="dxa"/>
            <w:tcBorders>
              <w:left w:val="single" w:sz="1" w:space="0" w:color="000000"/>
              <w:bottom w:val="single" w:sz="1" w:space="0" w:color="000000"/>
            </w:tcBorders>
            <w:vAlign w:val="bottom"/>
          </w:tcPr>
          <w:p w14:paraId="3863997C"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01-10-971A</w:t>
            </w:r>
          </w:p>
        </w:tc>
        <w:tc>
          <w:tcPr>
            <w:tcW w:w="3827" w:type="dxa"/>
            <w:tcBorders>
              <w:left w:val="single" w:sz="1" w:space="0" w:color="000000"/>
              <w:bottom w:val="single" w:sz="1" w:space="0" w:color="000000"/>
            </w:tcBorders>
            <w:vAlign w:val="bottom"/>
          </w:tcPr>
          <w:p w14:paraId="6003E96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ΠΕΡΙΧΕΙΡΙΔΕΣ ΓΙΑ ΗΛΕΚΤΡΟΝΙΚΑ ΠΙΕΣΟΜΕΤΡΑ ΜΟΝΑ SMALL ΜΟΝΙΤΟΡ</w:t>
            </w:r>
          </w:p>
        </w:tc>
        <w:tc>
          <w:tcPr>
            <w:tcW w:w="851" w:type="dxa"/>
            <w:tcBorders>
              <w:left w:val="single" w:sz="1" w:space="0" w:color="000000"/>
              <w:bottom w:val="single" w:sz="1" w:space="0" w:color="000000"/>
            </w:tcBorders>
            <w:vAlign w:val="bottom"/>
          </w:tcPr>
          <w:p w14:paraId="111F3ACB"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761F2DB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40</w:t>
            </w:r>
          </w:p>
        </w:tc>
        <w:tc>
          <w:tcPr>
            <w:tcW w:w="992" w:type="dxa"/>
            <w:tcBorders>
              <w:left w:val="single" w:sz="1" w:space="0" w:color="000000"/>
              <w:bottom w:val="single" w:sz="1" w:space="0" w:color="000000"/>
            </w:tcBorders>
            <w:vAlign w:val="bottom"/>
          </w:tcPr>
          <w:p w14:paraId="25290F7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5,9</w:t>
            </w:r>
          </w:p>
        </w:tc>
        <w:tc>
          <w:tcPr>
            <w:tcW w:w="1139" w:type="dxa"/>
            <w:gridSpan w:val="2"/>
            <w:tcBorders>
              <w:left w:val="single" w:sz="1" w:space="0" w:color="000000"/>
              <w:bottom w:val="single" w:sz="1" w:space="0" w:color="000000"/>
            </w:tcBorders>
            <w:vAlign w:val="bottom"/>
          </w:tcPr>
          <w:p w14:paraId="3342D6D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236,00</w:t>
            </w:r>
          </w:p>
        </w:tc>
        <w:tc>
          <w:tcPr>
            <w:tcW w:w="575" w:type="dxa"/>
            <w:gridSpan w:val="2"/>
            <w:tcBorders>
              <w:left w:val="single" w:sz="1" w:space="0" w:color="000000"/>
              <w:bottom w:val="single" w:sz="1" w:space="0" w:color="000000"/>
            </w:tcBorders>
            <w:vAlign w:val="bottom"/>
          </w:tcPr>
          <w:p w14:paraId="2638E00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6EF84CC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7,32</w:t>
            </w:r>
          </w:p>
        </w:tc>
        <w:tc>
          <w:tcPr>
            <w:tcW w:w="1135" w:type="dxa"/>
            <w:gridSpan w:val="2"/>
            <w:tcBorders>
              <w:left w:val="single" w:sz="1" w:space="0" w:color="000000"/>
              <w:bottom w:val="single" w:sz="1" w:space="0" w:color="000000"/>
              <w:right w:val="single" w:sz="1" w:space="0" w:color="000000"/>
            </w:tcBorders>
            <w:vAlign w:val="bottom"/>
          </w:tcPr>
          <w:p w14:paraId="46A66A6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292,64</w:t>
            </w:r>
          </w:p>
        </w:tc>
      </w:tr>
      <w:tr w:rsidR="0075743B" w:rsidRPr="0075743B" w14:paraId="043CF021" w14:textId="77777777" w:rsidTr="0075743B">
        <w:trPr>
          <w:trHeight w:val="256"/>
        </w:trPr>
        <w:tc>
          <w:tcPr>
            <w:tcW w:w="425" w:type="dxa"/>
            <w:tcBorders>
              <w:left w:val="single" w:sz="1" w:space="0" w:color="000000"/>
              <w:bottom w:val="single" w:sz="1" w:space="0" w:color="000000"/>
            </w:tcBorders>
            <w:vAlign w:val="bottom"/>
          </w:tcPr>
          <w:p w14:paraId="68B5519A"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62</w:t>
            </w:r>
          </w:p>
        </w:tc>
        <w:tc>
          <w:tcPr>
            <w:tcW w:w="851" w:type="dxa"/>
            <w:tcBorders>
              <w:left w:val="single" w:sz="1" w:space="0" w:color="000000"/>
              <w:bottom w:val="single" w:sz="1" w:space="0" w:color="000000"/>
            </w:tcBorders>
            <w:vAlign w:val="bottom"/>
          </w:tcPr>
          <w:p w14:paraId="0F086115"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01-10-970Α</w:t>
            </w:r>
          </w:p>
        </w:tc>
        <w:tc>
          <w:tcPr>
            <w:tcW w:w="3827" w:type="dxa"/>
            <w:tcBorders>
              <w:left w:val="single" w:sz="1" w:space="0" w:color="000000"/>
              <w:bottom w:val="single" w:sz="1" w:space="0" w:color="000000"/>
            </w:tcBorders>
            <w:vAlign w:val="bottom"/>
          </w:tcPr>
          <w:p w14:paraId="4F8117D4"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ΠΕΡΙΧΕΙΡΙΔΕΣ ΕΝΗΛΙΚΩΝ-ΕΦΗΒΩΝ ΜΕΤΡΗΣΗΣ ΑΡΤ.ΠΙΕΣΗΣ 25-40cmNIBP</w:t>
            </w:r>
          </w:p>
        </w:tc>
        <w:tc>
          <w:tcPr>
            <w:tcW w:w="851" w:type="dxa"/>
            <w:tcBorders>
              <w:left w:val="single" w:sz="1" w:space="0" w:color="000000"/>
              <w:bottom w:val="single" w:sz="1" w:space="0" w:color="000000"/>
            </w:tcBorders>
            <w:vAlign w:val="bottom"/>
          </w:tcPr>
          <w:p w14:paraId="267BF882"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7CF95A8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20</w:t>
            </w:r>
          </w:p>
        </w:tc>
        <w:tc>
          <w:tcPr>
            <w:tcW w:w="992" w:type="dxa"/>
            <w:tcBorders>
              <w:left w:val="single" w:sz="1" w:space="0" w:color="000000"/>
              <w:bottom w:val="single" w:sz="1" w:space="0" w:color="000000"/>
            </w:tcBorders>
            <w:vAlign w:val="bottom"/>
          </w:tcPr>
          <w:p w14:paraId="0513F6C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7</w:t>
            </w:r>
          </w:p>
        </w:tc>
        <w:tc>
          <w:tcPr>
            <w:tcW w:w="1139" w:type="dxa"/>
            <w:gridSpan w:val="2"/>
            <w:tcBorders>
              <w:left w:val="single" w:sz="1" w:space="0" w:color="000000"/>
              <w:bottom w:val="single" w:sz="1" w:space="0" w:color="000000"/>
            </w:tcBorders>
            <w:vAlign w:val="bottom"/>
          </w:tcPr>
          <w:p w14:paraId="69EF914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140,00</w:t>
            </w:r>
          </w:p>
        </w:tc>
        <w:tc>
          <w:tcPr>
            <w:tcW w:w="575" w:type="dxa"/>
            <w:gridSpan w:val="2"/>
            <w:tcBorders>
              <w:left w:val="single" w:sz="1" w:space="0" w:color="000000"/>
              <w:bottom w:val="single" w:sz="1" w:space="0" w:color="000000"/>
            </w:tcBorders>
            <w:vAlign w:val="bottom"/>
          </w:tcPr>
          <w:p w14:paraId="26A622B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4E8ECE5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8,68</w:t>
            </w:r>
          </w:p>
        </w:tc>
        <w:tc>
          <w:tcPr>
            <w:tcW w:w="1135" w:type="dxa"/>
            <w:gridSpan w:val="2"/>
            <w:tcBorders>
              <w:left w:val="single" w:sz="1" w:space="0" w:color="000000"/>
              <w:bottom w:val="single" w:sz="1" w:space="0" w:color="000000"/>
              <w:right w:val="single" w:sz="1" w:space="0" w:color="000000"/>
            </w:tcBorders>
            <w:vAlign w:val="bottom"/>
          </w:tcPr>
          <w:p w14:paraId="578E2C0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173,60</w:t>
            </w:r>
          </w:p>
        </w:tc>
      </w:tr>
      <w:tr w:rsidR="0075743B" w:rsidRPr="0075743B" w14:paraId="2FB937AF" w14:textId="77777777" w:rsidTr="0075743B">
        <w:trPr>
          <w:trHeight w:val="256"/>
        </w:trPr>
        <w:tc>
          <w:tcPr>
            <w:tcW w:w="425" w:type="dxa"/>
            <w:tcBorders>
              <w:left w:val="single" w:sz="1" w:space="0" w:color="000000"/>
              <w:bottom w:val="single" w:sz="1" w:space="0" w:color="000000"/>
            </w:tcBorders>
            <w:vAlign w:val="bottom"/>
          </w:tcPr>
          <w:p w14:paraId="30D4C9B4"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63</w:t>
            </w:r>
          </w:p>
        </w:tc>
        <w:tc>
          <w:tcPr>
            <w:tcW w:w="851" w:type="dxa"/>
            <w:tcBorders>
              <w:left w:val="single" w:sz="1" w:space="0" w:color="000000"/>
              <w:bottom w:val="single" w:sz="1" w:space="0" w:color="000000"/>
            </w:tcBorders>
            <w:vAlign w:val="bottom"/>
          </w:tcPr>
          <w:p w14:paraId="6E4ABC34"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01-10-970Β</w:t>
            </w:r>
          </w:p>
        </w:tc>
        <w:tc>
          <w:tcPr>
            <w:tcW w:w="3827" w:type="dxa"/>
            <w:tcBorders>
              <w:left w:val="single" w:sz="1" w:space="0" w:color="000000"/>
              <w:bottom w:val="single" w:sz="1" w:space="0" w:color="000000"/>
            </w:tcBorders>
            <w:vAlign w:val="bottom"/>
          </w:tcPr>
          <w:p w14:paraId="4423117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ΠΕΡΙΧΕΙΡΙΔΕΣ ΕΝΗΛΙΚΩΝ-ΕΦΗΒΩΝ ΜΕΤΡΗΣΗΣ ΑΡΤ.ΠΙΕΣΗΣ 32-43cmNIBP</w:t>
            </w:r>
          </w:p>
        </w:tc>
        <w:tc>
          <w:tcPr>
            <w:tcW w:w="851" w:type="dxa"/>
            <w:tcBorders>
              <w:left w:val="single" w:sz="1" w:space="0" w:color="000000"/>
              <w:bottom w:val="single" w:sz="1" w:space="0" w:color="000000"/>
            </w:tcBorders>
            <w:vAlign w:val="bottom"/>
          </w:tcPr>
          <w:p w14:paraId="10622F18"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1B560E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w:t>
            </w:r>
          </w:p>
        </w:tc>
        <w:tc>
          <w:tcPr>
            <w:tcW w:w="992" w:type="dxa"/>
            <w:tcBorders>
              <w:left w:val="single" w:sz="1" w:space="0" w:color="000000"/>
              <w:bottom w:val="single" w:sz="1" w:space="0" w:color="000000"/>
            </w:tcBorders>
            <w:vAlign w:val="bottom"/>
          </w:tcPr>
          <w:p w14:paraId="4653EFD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15</w:t>
            </w:r>
          </w:p>
        </w:tc>
        <w:tc>
          <w:tcPr>
            <w:tcW w:w="1139" w:type="dxa"/>
            <w:gridSpan w:val="2"/>
            <w:tcBorders>
              <w:left w:val="single" w:sz="1" w:space="0" w:color="000000"/>
              <w:bottom w:val="single" w:sz="1" w:space="0" w:color="000000"/>
            </w:tcBorders>
            <w:vAlign w:val="bottom"/>
          </w:tcPr>
          <w:p w14:paraId="1D25B89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75,00</w:t>
            </w:r>
          </w:p>
        </w:tc>
        <w:tc>
          <w:tcPr>
            <w:tcW w:w="575" w:type="dxa"/>
            <w:gridSpan w:val="2"/>
            <w:tcBorders>
              <w:left w:val="single" w:sz="1" w:space="0" w:color="000000"/>
              <w:bottom w:val="single" w:sz="1" w:space="0" w:color="000000"/>
            </w:tcBorders>
            <w:vAlign w:val="bottom"/>
          </w:tcPr>
          <w:p w14:paraId="4B285C3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66677E0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18,60</w:t>
            </w:r>
          </w:p>
        </w:tc>
        <w:tc>
          <w:tcPr>
            <w:tcW w:w="1135" w:type="dxa"/>
            <w:gridSpan w:val="2"/>
            <w:tcBorders>
              <w:left w:val="single" w:sz="1" w:space="0" w:color="000000"/>
              <w:bottom w:val="single" w:sz="1" w:space="0" w:color="000000"/>
              <w:right w:val="single" w:sz="1" w:space="0" w:color="000000"/>
            </w:tcBorders>
            <w:vAlign w:val="bottom"/>
          </w:tcPr>
          <w:p w14:paraId="2B59D12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93,00</w:t>
            </w:r>
          </w:p>
        </w:tc>
      </w:tr>
      <w:tr w:rsidR="0075743B" w:rsidRPr="0075743B" w14:paraId="3053F561" w14:textId="77777777" w:rsidTr="0075743B">
        <w:trPr>
          <w:trHeight w:val="256"/>
        </w:trPr>
        <w:tc>
          <w:tcPr>
            <w:tcW w:w="425" w:type="dxa"/>
            <w:tcBorders>
              <w:left w:val="single" w:sz="1" w:space="0" w:color="000000"/>
              <w:bottom w:val="single" w:sz="1" w:space="0" w:color="000000"/>
            </w:tcBorders>
            <w:vAlign w:val="bottom"/>
          </w:tcPr>
          <w:p w14:paraId="6F99F3BC"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64</w:t>
            </w:r>
          </w:p>
        </w:tc>
        <w:tc>
          <w:tcPr>
            <w:tcW w:w="851" w:type="dxa"/>
            <w:tcBorders>
              <w:left w:val="single" w:sz="1" w:space="0" w:color="000000"/>
              <w:bottom w:val="single" w:sz="1" w:space="0" w:color="000000"/>
            </w:tcBorders>
            <w:vAlign w:val="bottom"/>
          </w:tcPr>
          <w:p w14:paraId="0028783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24-21-03</w:t>
            </w:r>
          </w:p>
        </w:tc>
        <w:tc>
          <w:tcPr>
            <w:tcW w:w="3827" w:type="dxa"/>
            <w:tcBorders>
              <w:left w:val="single" w:sz="1" w:space="0" w:color="000000"/>
              <w:bottom w:val="single" w:sz="1" w:space="0" w:color="000000"/>
            </w:tcBorders>
            <w:vAlign w:val="bottom"/>
          </w:tcPr>
          <w:p w14:paraId="2B98DF2D"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ΠΕΤΑΛΟΥΔΕΣ Νο 21</w:t>
            </w:r>
          </w:p>
        </w:tc>
        <w:tc>
          <w:tcPr>
            <w:tcW w:w="851" w:type="dxa"/>
            <w:tcBorders>
              <w:left w:val="single" w:sz="1" w:space="0" w:color="000000"/>
              <w:bottom w:val="single" w:sz="1" w:space="0" w:color="000000"/>
            </w:tcBorders>
            <w:vAlign w:val="bottom"/>
          </w:tcPr>
          <w:p w14:paraId="22B68B3B"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0081C0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6000</w:t>
            </w:r>
          </w:p>
        </w:tc>
        <w:tc>
          <w:tcPr>
            <w:tcW w:w="992" w:type="dxa"/>
            <w:tcBorders>
              <w:left w:val="single" w:sz="1" w:space="0" w:color="000000"/>
              <w:bottom w:val="single" w:sz="1" w:space="0" w:color="000000"/>
            </w:tcBorders>
            <w:vAlign w:val="bottom"/>
          </w:tcPr>
          <w:p w14:paraId="6228A20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0,03</w:t>
            </w:r>
          </w:p>
        </w:tc>
        <w:tc>
          <w:tcPr>
            <w:tcW w:w="1139" w:type="dxa"/>
            <w:gridSpan w:val="2"/>
            <w:tcBorders>
              <w:left w:val="single" w:sz="1" w:space="0" w:color="000000"/>
              <w:bottom w:val="single" w:sz="1" w:space="0" w:color="000000"/>
            </w:tcBorders>
            <w:vAlign w:val="bottom"/>
          </w:tcPr>
          <w:p w14:paraId="4BDC735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168,00</w:t>
            </w:r>
          </w:p>
        </w:tc>
        <w:tc>
          <w:tcPr>
            <w:tcW w:w="575" w:type="dxa"/>
            <w:gridSpan w:val="2"/>
            <w:tcBorders>
              <w:left w:val="single" w:sz="1" w:space="0" w:color="000000"/>
              <w:bottom w:val="single" w:sz="1" w:space="0" w:color="000000"/>
            </w:tcBorders>
            <w:vAlign w:val="bottom"/>
          </w:tcPr>
          <w:p w14:paraId="6342463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008CBC3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0,03</w:t>
            </w:r>
          </w:p>
        </w:tc>
        <w:tc>
          <w:tcPr>
            <w:tcW w:w="1135" w:type="dxa"/>
            <w:gridSpan w:val="2"/>
            <w:tcBorders>
              <w:left w:val="single" w:sz="1" w:space="0" w:color="000000"/>
              <w:bottom w:val="single" w:sz="1" w:space="0" w:color="000000"/>
              <w:right w:val="single" w:sz="1" w:space="0" w:color="000000"/>
            </w:tcBorders>
            <w:vAlign w:val="bottom"/>
          </w:tcPr>
          <w:p w14:paraId="321D7D1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208,32</w:t>
            </w:r>
          </w:p>
        </w:tc>
      </w:tr>
      <w:tr w:rsidR="0075743B" w:rsidRPr="0075743B" w14:paraId="33412901" w14:textId="77777777" w:rsidTr="0075743B">
        <w:trPr>
          <w:trHeight w:val="256"/>
        </w:trPr>
        <w:tc>
          <w:tcPr>
            <w:tcW w:w="425" w:type="dxa"/>
            <w:tcBorders>
              <w:left w:val="single" w:sz="1" w:space="0" w:color="000000"/>
              <w:bottom w:val="single" w:sz="1" w:space="0" w:color="000000"/>
            </w:tcBorders>
            <w:vAlign w:val="bottom"/>
          </w:tcPr>
          <w:p w14:paraId="1FF9676A"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65</w:t>
            </w:r>
          </w:p>
        </w:tc>
        <w:tc>
          <w:tcPr>
            <w:tcW w:w="851" w:type="dxa"/>
            <w:tcBorders>
              <w:left w:val="single" w:sz="1" w:space="0" w:color="000000"/>
              <w:bottom w:val="single" w:sz="1" w:space="0" w:color="000000"/>
            </w:tcBorders>
            <w:vAlign w:val="bottom"/>
          </w:tcPr>
          <w:p w14:paraId="3E010F2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24-21-04</w:t>
            </w:r>
          </w:p>
        </w:tc>
        <w:tc>
          <w:tcPr>
            <w:tcW w:w="3827" w:type="dxa"/>
            <w:tcBorders>
              <w:left w:val="single" w:sz="1" w:space="0" w:color="000000"/>
              <w:bottom w:val="single" w:sz="1" w:space="0" w:color="000000"/>
            </w:tcBorders>
            <w:vAlign w:val="bottom"/>
          </w:tcPr>
          <w:p w14:paraId="49B04CB6"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ΠΕΤΑΛΟΥΔΕΣ Νο 23</w:t>
            </w:r>
          </w:p>
        </w:tc>
        <w:tc>
          <w:tcPr>
            <w:tcW w:w="851" w:type="dxa"/>
            <w:tcBorders>
              <w:left w:val="single" w:sz="1" w:space="0" w:color="000000"/>
              <w:bottom w:val="single" w:sz="1" w:space="0" w:color="000000"/>
            </w:tcBorders>
            <w:vAlign w:val="bottom"/>
          </w:tcPr>
          <w:p w14:paraId="0B7BC0FB"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5A70F0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6000</w:t>
            </w:r>
          </w:p>
        </w:tc>
        <w:tc>
          <w:tcPr>
            <w:tcW w:w="992" w:type="dxa"/>
            <w:tcBorders>
              <w:left w:val="single" w:sz="1" w:space="0" w:color="000000"/>
              <w:bottom w:val="single" w:sz="1" w:space="0" w:color="000000"/>
            </w:tcBorders>
            <w:vAlign w:val="bottom"/>
          </w:tcPr>
          <w:p w14:paraId="14F7B7E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0,03</w:t>
            </w:r>
          </w:p>
        </w:tc>
        <w:tc>
          <w:tcPr>
            <w:tcW w:w="1139" w:type="dxa"/>
            <w:gridSpan w:val="2"/>
            <w:tcBorders>
              <w:left w:val="single" w:sz="1" w:space="0" w:color="000000"/>
              <w:bottom w:val="single" w:sz="1" w:space="0" w:color="000000"/>
            </w:tcBorders>
            <w:vAlign w:val="bottom"/>
          </w:tcPr>
          <w:p w14:paraId="7E574CF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172,20</w:t>
            </w:r>
          </w:p>
        </w:tc>
        <w:tc>
          <w:tcPr>
            <w:tcW w:w="575" w:type="dxa"/>
            <w:gridSpan w:val="2"/>
            <w:tcBorders>
              <w:left w:val="single" w:sz="1" w:space="0" w:color="000000"/>
              <w:bottom w:val="single" w:sz="1" w:space="0" w:color="000000"/>
            </w:tcBorders>
            <w:vAlign w:val="bottom"/>
          </w:tcPr>
          <w:p w14:paraId="7630B27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453A65B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0,04</w:t>
            </w:r>
          </w:p>
        </w:tc>
        <w:tc>
          <w:tcPr>
            <w:tcW w:w="1135" w:type="dxa"/>
            <w:gridSpan w:val="2"/>
            <w:tcBorders>
              <w:left w:val="single" w:sz="1" w:space="0" w:color="000000"/>
              <w:bottom w:val="single" w:sz="1" w:space="0" w:color="000000"/>
              <w:right w:val="single" w:sz="1" w:space="0" w:color="000000"/>
            </w:tcBorders>
            <w:vAlign w:val="bottom"/>
          </w:tcPr>
          <w:p w14:paraId="6C5C7D5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213,53</w:t>
            </w:r>
          </w:p>
        </w:tc>
      </w:tr>
      <w:tr w:rsidR="0075743B" w:rsidRPr="0075743B" w14:paraId="38B33D24" w14:textId="77777777" w:rsidTr="0075743B">
        <w:trPr>
          <w:trHeight w:val="256"/>
        </w:trPr>
        <w:tc>
          <w:tcPr>
            <w:tcW w:w="425" w:type="dxa"/>
            <w:tcBorders>
              <w:left w:val="single" w:sz="1" w:space="0" w:color="000000"/>
              <w:bottom w:val="single" w:sz="1" w:space="0" w:color="000000"/>
            </w:tcBorders>
            <w:vAlign w:val="bottom"/>
          </w:tcPr>
          <w:p w14:paraId="65CEE068"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66</w:t>
            </w:r>
          </w:p>
        </w:tc>
        <w:tc>
          <w:tcPr>
            <w:tcW w:w="851" w:type="dxa"/>
            <w:tcBorders>
              <w:left w:val="single" w:sz="1" w:space="0" w:color="000000"/>
              <w:bottom w:val="single" w:sz="1" w:space="0" w:color="000000"/>
            </w:tcBorders>
            <w:vAlign w:val="bottom"/>
          </w:tcPr>
          <w:p w14:paraId="4C83D5D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34-03-03M</w:t>
            </w:r>
          </w:p>
        </w:tc>
        <w:tc>
          <w:tcPr>
            <w:tcW w:w="3827" w:type="dxa"/>
            <w:tcBorders>
              <w:left w:val="single" w:sz="1" w:space="0" w:color="000000"/>
              <w:bottom w:val="single" w:sz="1" w:space="0" w:color="000000"/>
            </w:tcBorders>
            <w:vAlign w:val="bottom"/>
          </w:tcPr>
          <w:p w14:paraId="78AF6DB2"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ΠΟΔΙΕΣ ΧΗΜΕΙΟΠΡΟΣΤΑΣΙΑΣ MEDIUM</w:t>
            </w:r>
          </w:p>
        </w:tc>
        <w:tc>
          <w:tcPr>
            <w:tcW w:w="851" w:type="dxa"/>
            <w:tcBorders>
              <w:left w:val="single" w:sz="1" w:space="0" w:color="000000"/>
              <w:bottom w:val="single" w:sz="1" w:space="0" w:color="000000"/>
            </w:tcBorders>
            <w:vAlign w:val="bottom"/>
          </w:tcPr>
          <w:p w14:paraId="7D1048A3"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74BF828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400</w:t>
            </w:r>
          </w:p>
        </w:tc>
        <w:tc>
          <w:tcPr>
            <w:tcW w:w="992" w:type="dxa"/>
            <w:tcBorders>
              <w:left w:val="single" w:sz="1" w:space="0" w:color="000000"/>
              <w:bottom w:val="single" w:sz="1" w:space="0" w:color="000000"/>
            </w:tcBorders>
            <w:vAlign w:val="bottom"/>
          </w:tcPr>
          <w:p w14:paraId="71FF9C3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2,5</w:t>
            </w:r>
          </w:p>
        </w:tc>
        <w:tc>
          <w:tcPr>
            <w:tcW w:w="1139" w:type="dxa"/>
            <w:gridSpan w:val="2"/>
            <w:tcBorders>
              <w:left w:val="single" w:sz="1" w:space="0" w:color="000000"/>
              <w:bottom w:val="single" w:sz="1" w:space="0" w:color="000000"/>
            </w:tcBorders>
            <w:vAlign w:val="bottom"/>
          </w:tcPr>
          <w:p w14:paraId="7618806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1.000,00</w:t>
            </w:r>
          </w:p>
        </w:tc>
        <w:tc>
          <w:tcPr>
            <w:tcW w:w="575" w:type="dxa"/>
            <w:gridSpan w:val="2"/>
            <w:tcBorders>
              <w:left w:val="single" w:sz="1" w:space="0" w:color="000000"/>
              <w:bottom w:val="single" w:sz="1" w:space="0" w:color="000000"/>
            </w:tcBorders>
            <w:vAlign w:val="bottom"/>
          </w:tcPr>
          <w:p w14:paraId="2502156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5BFCF11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3,10</w:t>
            </w:r>
          </w:p>
        </w:tc>
        <w:tc>
          <w:tcPr>
            <w:tcW w:w="1135" w:type="dxa"/>
            <w:gridSpan w:val="2"/>
            <w:tcBorders>
              <w:left w:val="single" w:sz="1" w:space="0" w:color="000000"/>
              <w:bottom w:val="single" w:sz="1" w:space="0" w:color="000000"/>
              <w:right w:val="single" w:sz="1" w:space="0" w:color="000000"/>
            </w:tcBorders>
            <w:vAlign w:val="bottom"/>
          </w:tcPr>
          <w:p w14:paraId="11BA71F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1.240,00</w:t>
            </w:r>
          </w:p>
        </w:tc>
      </w:tr>
      <w:tr w:rsidR="0075743B" w:rsidRPr="0075743B" w14:paraId="7A201256" w14:textId="77777777" w:rsidTr="0075743B">
        <w:trPr>
          <w:trHeight w:val="256"/>
        </w:trPr>
        <w:tc>
          <w:tcPr>
            <w:tcW w:w="425" w:type="dxa"/>
            <w:tcBorders>
              <w:left w:val="single" w:sz="1" w:space="0" w:color="000000"/>
              <w:bottom w:val="single" w:sz="1" w:space="0" w:color="000000"/>
            </w:tcBorders>
            <w:vAlign w:val="bottom"/>
          </w:tcPr>
          <w:p w14:paraId="4F3D6631"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67</w:t>
            </w:r>
          </w:p>
        </w:tc>
        <w:tc>
          <w:tcPr>
            <w:tcW w:w="851" w:type="dxa"/>
            <w:tcBorders>
              <w:left w:val="single" w:sz="1" w:space="0" w:color="000000"/>
              <w:bottom w:val="single" w:sz="1" w:space="0" w:color="000000"/>
            </w:tcBorders>
            <w:vAlign w:val="bottom"/>
          </w:tcPr>
          <w:p w14:paraId="01865706"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99-01-18</w:t>
            </w:r>
          </w:p>
        </w:tc>
        <w:tc>
          <w:tcPr>
            <w:tcW w:w="3827" w:type="dxa"/>
            <w:tcBorders>
              <w:left w:val="single" w:sz="1" w:space="0" w:color="000000"/>
              <w:bottom w:val="single" w:sz="1" w:space="0" w:color="000000"/>
            </w:tcBorders>
            <w:vAlign w:val="bottom"/>
          </w:tcPr>
          <w:p w14:paraId="19C51FE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ΠΟΤΗΡΑΚΙΑ ΧΟΡΗΓΗΣΗΣ ΦΑΡΜΑΚΩΝ</w:t>
            </w:r>
          </w:p>
        </w:tc>
        <w:tc>
          <w:tcPr>
            <w:tcW w:w="851" w:type="dxa"/>
            <w:tcBorders>
              <w:left w:val="single" w:sz="1" w:space="0" w:color="000000"/>
              <w:bottom w:val="single" w:sz="1" w:space="0" w:color="000000"/>
            </w:tcBorders>
            <w:vAlign w:val="bottom"/>
          </w:tcPr>
          <w:p w14:paraId="3A65A68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8B2649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100000</w:t>
            </w:r>
          </w:p>
        </w:tc>
        <w:tc>
          <w:tcPr>
            <w:tcW w:w="992" w:type="dxa"/>
            <w:tcBorders>
              <w:left w:val="single" w:sz="1" w:space="0" w:color="000000"/>
              <w:bottom w:val="single" w:sz="1" w:space="0" w:color="000000"/>
            </w:tcBorders>
            <w:vAlign w:val="bottom"/>
          </w:tcPr>
          <w:p w14:paraId="1EC8F6D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0,01</w:t>
            </w:r>
          </w:p>
        </w:tc>
        <w:tc>
          <w:tcPr>
            <w:tcW w:w="1139" w:type="dxa"/>
            <w:gridSpan w:val="2"/>
            <w:tcBorders>
              <w:left w:val="single" w:sz="1" w:space="0" w:color="000000"/>
              <w:bottom w:val="single" w:sz="1" w:space="0" w:color="000000"/>
            </w:tcBorders>
            <w:vAlign w:val="bottom"/>
          </w:tcPr>
          <w:p w14:paraId="1EB1E8E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550,00</w:t>
            </w:r>
          </w:p>
        </w:tc>
        <w:tc>
          <w:tcPr>
            <w:tcW w:w="575" w:type="dxa"/>
            <w:gridSpan w:val="2"/>
            <w:tcBorders>
              <w:left w:val="single" w:sz="1" w:space="0" w:color="000000"/>
              <w:bottom w:val="single" w:sz="1" w:space="0" w:color="000000"/>
            </w:tcBorders>
            <w:vAlign w:val="bottom"/>
          </w:tcPr>
          <w:p w14:paraId="2A4191A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307CBCE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0,01</w:t>
            </w:r>
          </w:p>
        </w:tc>
        <w:tc>
          <w:tcPr>
            <w:tcW w:w="1135" w:type="dxa"/>
            <w:gridSpan w:val="2"/>
            <w:tcBorders>
              <w:left w:val="single" w:sz="1" w:space="0" w:color="000000"/>
              <w:bottom w:val="single" w:sz="1" w:space="0" w:color="000000"/>
              <w:right w:val="single" w:sz="1" w:space="0" w:color="000000"/>
            </w:tcBorders>
            <w:vAlign w:val="bottom"/>
          </w:tcPr>
          <w:p w14:paraId="3C67EDF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682,00</w:t>
            </w:r>
          </w:p>
        </w:tc>
      </w:tr>
      <w:tr w:rsidR="0075743B" w:rsidRPr="0075743B" w14:paraId="3257200E" w14:textId="77777777" w:rsidTr="0075743B">
        <w:trPr>
          <w:trHeight w:val="256"/>
        </w:trPr>
        <w:tc>
          <w:tcPr>
            <w:tcW w:w="425" w:type="dxa"/>
            <w:tcBorders>
              <w:left w:val="single" w:sz="1" w:space="0" w:color="000000"/>
              <w:bottom w:val="single" w:sz="1" w:space="0" w:color="000000"/>
            </w:tcBorders>
            <w:vAlign w:val="bottom"/>
          </w:tcPr>
          <w:p w14:paraId="3B6C5AA3"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68</w:t>
            </w:r>
          </w:p>
        </w:tc>
        <w:tc>
          <w:tcPr>
            <w:tcW w:w="851" w:type="dxa"/>
            <w:tcBorders>
              <w:left w:val="single" w:sz="1" w:space="0" w:color="000000"/>
              <w:bottom w:val="single" w:sz="1" w:space="0" w:color="000000"/>
            </w:tcBorders>
            <w:vAlign w:val="bottom"/>
          </w:tcPr>
          <w:p w14:paraId="46DE008C"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50-00-82</w:t>
            </w:r>
          </w:p>
        </w:tc>
        <w:tc>
          <w:tcPr>
            <w:tcW w:w="3827" w:type="dxa"/>
            <w:tcBorders>
              <w:left w:val="single" w:sz="1" w:space="0" w:color="000000"/>
              <w:bottom w:val="single" w:sz="1" w:space="0" w:color="000000"/>
            </w:tcBorders>
            <w:vAlign w:val="bottom"/>
          </w:tcPr>
          <w:p w14:paraId="4DC7D2D3" w14:textId="30709F3B"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 xml:space="preserve">ΠΡΟΒΙΟΤΙΚΟ  ΠΡΟΣΤΑΣΙΑ &amp; ΑΠΟΚΑΤΑΣΤ ΕΝΤΕΡ ΧΛΩΡΙΔΑΣ </w:t>
            </w:r>
          </w:p>
        </w:tc>
        <w:tc>
          <w:tcPr>
            <w:tcW w:w="851" w:type="dxa"/>
            <w:tcBorders>
              <w:left w:val="single" w:sz="1" w:space="0" w:color="000000"/>
              <w:bottom w:val="single" w:sz="1" w:space="0" w:color="000000"/>
            </w:tcBorders>
            <w:vAlign w:val="bottom"/>
          </w:tcPr>
          <w:p w14:paraId="05EFCBF0"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ΣΥΣΚΕΥΑΣΙΑ</w:t>
            </w:r>
          </w:p>
        </w:tc>
        <w:tc>
          <w:tcPr>
            <w:tcW w:w="708" w:type="dxa"/>
            <w:tcBorders>
              <w:left w:val="single" w:sz="1" w:space="0" w:color="000000"/>
              <w:bottom w:val="single" w:sz="1" w:space="0" w:color="000000"/>
            </w:tcBorders>
            <w:vAlign w:val="bottom"/>
          </w:tcPr>
          <w:p w14:paraId="5B6F5D2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400</w:t>
            </w:r>
          </w:p>
        </w:tc>
        <w:tc>
          <w:tcPr>
            <w:tcW w:w="992" w:type="dxa"/>
            <w:tcBorders>
              <w:left w:val="single" w:sz="1" w:space="0" w:color="000000"/>
              <w:bottom w:val="single" w:sz="1" w:space="0" w:color="000000"/>
            </w:tcBorders>
            <w:vAlign w:val="bottom"/>
          </w:tcPr>
          <w:p w14:paraId="5A55660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5,73</w:t>
            </w:r>
          </w:p>
        </w:tc>
        <w:tc>
          <w:tcPr>
            <w:tcW w:w="1139" w:type="dxa"/>
            <w:gridSpan w:val="2"/>
            <w:tcBorders>
              <w:left w:val="single" w:sz="1" w:space="0" w:color="000000"/>
              <w:bottom w:val="single" w:sz="1" w:space="0" w:color="000000"/>
            </w:tcBorders>
            <w:vAlign w:val="bottom"/>
          </w:tcPr>
          <w:p w14:paraId="1937F19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2.292,00</w:t>
            </w:r>
          </w:p>
        </w:tc>
        <w:tc>
          <w:tcPr>
            <w:tcW w:w="575" w:type="dxa"/>
            <w:gridSpan w:val="2"/>
            <w:tcBorders>
              <w:left w:val="single" w:sz="1" w:space="0" w:color="000000"/>
              <w:bottom w:val="single" w:sz="1" w:space="0" w:color="000000"/>
            </w:tcBorders>
            <w:vAlign w:val="bottom"/>
          </w:tcPr>
          <w:p w14:paraId="123CCA1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412079D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7,11</w:t>
            </w:r>
          </w:p>
        </w:tc>
        <w:tc>
          <w:tcPr>
            <w:tcW w:w="1135" w:type="dxa"/>
            <w:gridSpan w:val="2"/>
            <w:tcBorders>
              <w:left w:val="single" w:sz="1" w:space="0" w:color="000000"/>
              <w:bottom w:val="single" w:sz="1" w:space="0" w:color="000000"/>
              <w:right w:val="single" w:sz="1" w:space="0" w:color="000000"/>
            </w:tcBorders>
            <w:vAlign w:val="bottom"/>
          </w:tcPr>
          <w:p w14:paraId="15EFFA0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2.842,08</w:t>
            </w:r>
          </w:p>
        </w:tc>
      </w:tr>
      <w:tr w:rsidR="0075743B" w:rsidRPr="0075743B" w14:paraId="11E69983" w14:textId="77777777" w:rsidTr="0075743B">
        <w:trPr>
          <w:trHeight w:val="256"/>
        </w:trPr>
        <w:tc>
          <w:tcPr>
            <w:tcW w:w="425" w:type="dxa"/>
            <w:tcBorders>
              <w:left w:val="single" w:sz="1" w:space="0" w:color="000000"/>
              <w:bottom w:val="single" w:sz="1" w:space="0" w:color="000000"/>
            </w:tcBorders>
            <w:vAlign w:val="bottom"/>
          </w:tcPr>
          <w:p w14:paraId="53758031"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69</w:t>
            </w:r>
          </w:p>
        </w:tc>
        <w:tc>
          <w:tcPr>
            <w:tcW w:w="851" w:type="dxa"/>
            <w:tcBorders>
              <w:left w:val="single" w:sz="1" w:space="0" w:color="000000"/>
              <w:bottom w:val="single" w:sz="1" w:space="0" w:color="000000"/>
            </w:tcBorders>
            <w:vAlign w:val="bottom"/>
          </w:tcPr>
          <w:p w14:paraId="5DC3C01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50-00-84</w:t>
            </w:r>
          </w:p>
        </w:tc>
        <w:tc>
          <w:tcPr>
            <w:tcW w:w="3827" w:type="dxa"/>
            <w:tcBorders>
              <w:left w:val="single" w:sz="1" w:space="0" w:color="000000"/>
              <w:bottom w:val="single" w:sz="1" w:space="0" w:color="000000"/>
            </w:tcBorders>
            <w:vAlign w:val="bottom"/>
          </w:tcPr>
          <w:p w14:paraId="39AD794A" w14:textId="21A7AF38"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ΠΡΟΒΙΟΤΙΚΟ ΓΙΑ ΟΥΡΟΛΟΙΜΩΞΕΙΣ</w:t>
            </w:r>
          </w:p>
        </w:tc>
        <w:tc>
          <w:tcPr>
            <w:tcW w:w="851" w:type="dxa"/>
            <w:tcBorders>
              <w:left w:val="single" w:sz="1" w:space="0" w:color="000000"/>
              <w:bottom w:val="single" w:sz="1" w:space="0" w:color="000000"/>
            </w:tcBorders>
            <w:vAlign w:val="bottom"/>
          </w:tcPr>
          <w:p w14:paraId="4F12EF8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47C4AF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20</w:t>
            </w:r>
          </w:p>
        </w:tc>
        <w:tc>
          <w:tcPr>
            <w:tcW w:w="992" w:type="dxa"/>
            <w:tcBorders>
              <w:left w:val="single" w:sz="1" w:space="0" w:color="000000"/>
              <w:bottom w:val="single" w:sz="1" w:space="0" w:color="000000"/>
            </w:tcBorders>
            <w:vAlign w:val="bottom"/>
          </w:tcPr>
          <w:p w14:paraId="4F53AFC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8,02</w:t>
            </w:r>
          </w:p>
        </w:tc>
        <w:tc>
          <w:tcPr>
            <w:tcW w:w="1139" w:type="dxa"/>
            <w:gridSpan w:val="2"/>
            <w:tcBorders>
              <w:left w:val="single" w:sz="1" w:space="0" w:color="000000"/>
              <w:bottom w:val="single" w:sz="1" w:space="0" w:color="000000"/>
            </w:tcBorders>
            <w:vAlign w:val="bottom"/>
          </w:tcPr>
          <w:p w14:paraId="588C4AC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160,40</w:t>
            </w:r>
          </w:p>
        </w:tc>
        <w:tc>
          <w:tcPr>
            <w:tcW w:w="575" w:type="dxa"/>
            <w:gridSpan w:val="2"/>
            <w:tcBorders>
              <w:left w:val="single" w:sz="1" w:space="0" w:color="000000"/>
              <w:bottom w:val="single" w:sz="1" w:space="0" w:color="000000"/>
            </w:tcBorders>
            <w:vAlign w:val="bottom"/>
          </w:tcPr>
          <w:p w14:paraId="191D7F1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1BA0BA0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9,94</w:t>
            </w:r>
          </w:p>
        </w:tc>
        <w:tc>
          <w:tcPr>
            <w:tcW w:w="1135" w:type="dxa"/>
            <w:gridSpan w:val="2"/>
            <w:tcBorders>
              <w:left w:val="single" w:sz="1" w:space="0" w:color="000000"/>
              <w:bottom w:val="single" w:sz="1" w:space="0" w:color="000000"/>
              <w:right w:val="single" w:sz="1" w:space="0" w:color="000000"/>
            </w:tcBorders>
            <w:vAlign w:val="bottom"/>
          </w:tcPr>
          <w:p w14:paraId="000D1B8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198,90</w:t>
            </w:r>
          </w:p>
        </w:tc>
      </w:tr>
      <w:tr w:rsidR="0075743B" w:rsidRPr="0075743B" w14:paraId="4A2D7935" w14:textId="77777777" w:rsidTr="0075743B">
        <w:trPr>
          <w:trHeight w:val="256"/>
        </w:trPr>
        <w:tc>
          <w:tcPr>
            <w:tcW w:w="425" w:type="dxa"/>
            <w:tcBorders>
              <w:left w:val="single" w:sz="1" w:space="0" w:color="000000"/>
              <w:bottom w:val="single" w:sz="1" w:space="0" w:color="000000"/>
            </w:tcBorders>
            <w:vAlign w:val="bottom"/>
          </w:tcPr>
          <w:p w14:paraId="569BED4A"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70</w:t>
            </w:r>
          </w:p>
        </w:tc>
        <w:tc>
          <w:tcPr>
            <w:tcW w:w="851" w:type="dxa"/>
            <w:tcBorders>
              <w:left w:val="single" w:sz="1" w:space="0" w:color="000000"/>
              <w:bottom w:val="single" w:sz="1" w:space="0" w:color="000000"/>
            </w:tcBorders>
            <w:vAlign w:val="bottom"/>
          </w:tcPr>
          <w:p w14:paraId="36EB07F1"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50-00-83</w:t>
            </w:r>
          </w:p>
        </w:tc>
        <w:tc>
          <w:tcPr>
            <w:tcW w:w="3827" w:type="dxa"/>
            <w:tcBorders>
              <w:left w:val="single" w:sz="1" w:space="0" w:color="000000"/>
              <w:bottom w:val="single" w:sz="1" w:space="0" w:color="000000"/>
            </w:tcBorders>
            <w:vAlign w:val="bottom"/>
          </w:tcPr>
          <w:p w14:paraId="719C8AEE" w14:textId="214B60AE"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ΠΡΟΒΙΟΤΙΚΟ ΓΙΑ ΠΑΙΔΙΑ ΠΡΟΣΤΑΣΙΑ &amp; ΑΠΟΚ ΕΝΤ</w:t>
            </w:r>
          </w:p>
        </w:tc>
        <w:tc>
          <w:tcPr>
            <w:tcW w:w="851" w:type="dxa"/>
            <w:tcBorders>
              <w:left w:val="single" w:sz="1" w:space="0" w:color="000000"/>
              <w:bottom w:val="single" w:sz="1" w:space="0" w:color="000000"/>
            </w:tcBorders>
            <w:vAlign w:val="bottom"/>
          </w:tcPr>
          <w:p w14:paraId="1D8AB942"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ΣΥΣΚΕΥΑΣΙΑ</w:t>
            </w:r>
          </w:p>
        </w:tc>
        <w:tc>
          <w:tcPr>
            <w:tcW w:w="708" w:type="dxa"/>
            <w:tcBorders>
              <w:left w:val="single" w:sz="1" w:space="0" w:color="000000"/>
              <w:bottom w:val="single" w:sz="1" w:space="0" w:color="000000"/>
            </w:tcBorders>
            <w:vAlign w:val="bottom"/>
          </w:tcPr>
          <w:p w14:paraId="6DF1E8E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20</w:t>
            </w:r>
          </w:p>
        </w:tc>
        <w:tc>
          <w:tcPr>
            <w:tcW w:w="992" w:type="dxa"/>
            <w:tcBorders>
              <w:left w:val="single" w:sz="1" w:space="0" w:color="000000"/>
              <w:bottom w:val="single" w:sz="1" w:space="0" w:color="000000"/>
            </w:tcBorders>
            <w:vAlign w:val="bottom"/>
          </w:tcPr>
          <w:p w14:paraId="74819EA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8,68</w:t>
            </w:r>
          </w:p>
        </w:tc>
        <w:tc>
          <w:tcPr>
            <w:tcW w:w="1139" w:type="dxa"/>
            <w:gridSpan w:val="2"/>
            <w:tcBorders>
              <w:left w:val="single" w:sz="1" w:space="0" w:color="000000"/>
              <w:bottom w:val="single" w:sz="1" w:space="0" w:color="000000"/>
            </w:tcBorders>
            <w:vAlign w:val="bottom"/>
          </w:tcPr>
          <w:p w14:paraId="2BB0E68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173,60</w:t>
            </w:r>
          </w:p>
        </w:tc>
        <w:tc>
          <w:tcPr>
            <w:tcW w:w="575" w:type="dxa"/>
            <w:gridSpan w:val="2"/>
            <w:tcBorders>
              <w:left w:val="single" w:sz="1" w:space="0" w:color="000000"/>
              <w:bottom w:val="single" w:sz="1" w:space="0" w:color="000000"/>
            </w:tcBorders>
            <w:vAlign w:val="bottom"/>
          </w:tcPr>
          <w:p w14:paraId="3C89A6B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07CE494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10,76</w:t>
            </w:r>
          </w:p>
        </w:tc>
        <w:tc>
          <w:tcPr>
            <w:tcW w:w="1135" w:type="dxa"/>
            <w:gridSpan w:val="2"/>
            <w:tcBorders>
              <w:left w:val="single" w:sz="1" w:space="0" w:color="000000"/>
              <w:bottom w:val="single" w:sz="1" w:space="0" w:color="000000"/>
              <w:right w:val="single" w:sz="1" w:space="0" w:color="000000"/>
            </w:tcBorders>
            <w:vAlign w:val="bottom"/>
          </w:tcPr>
          <w:p w14:paraId="0FDDC72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215,26</w:t>
            </w:r>
          </w:p>
        </w:tc>
      </w:tr>
      <w:tr w:rsidR="0075743B" w:rsidRPr="0075743B" w14:paraId="2B783079" w14:textId="77777777" w:rsidTr="0075743B">
        <w:trPr>
          <w:trHeight w:val="256"/>
        </w:trPr>
        <w:tc>
          <w:tcPr>
            <w:tcW w:w="425" w:type="dxa"/>
            <w:tcBorders>
              <w:left w:val="single" w:sz="1" w:space="0" w:color="000000"/>
              <w:bottom w:val="single" w:sz="1" w:space="0" w:color="000000"/>
            </w:tcBorders>
            <w:vAlign w:val="bottom"/>
          </w:tcPr>
          <w:p w14:paraId="4D8FCAE2"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71</w:t>
            </w:r>
          </w:p>
        </w:tc>
        <w:tc>
          <w:tcPr>
            <w:tcW w:w="851" w:type="dxa"/>
            <w:tcBorders>
              <w:left w:val="single" w:sz="1" w:space="0" w:color="000000"/>
              <w:bottom w:val="single" w:sz="1" w:space="0" w:color="000000"/>
            </w:tcBorders>
            <w:vAlign w:val="bottom"/>
          </w:tcPr>
          <w:p w14:paraId="206717C5"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24-00-29</w:t>
            </w:r>
          </w:p>
        </w:tc>
        <w:tc>
          <w:tcPr>
            <w:tcW w:w="3827" w:type="dxa"/>
            <w:tcBorders>
              <w:left w:val="single" w:sz="1" w:space="0" w:color="000000"/>
              <w:bottom w:val="single" w:sz="1" w:space="0" w:color="000000"/>
            </w:tcBorders>
            <w:vAlign w:val="bottom"/>
          </w:tcPr>
          <w:p w14:paraId="2E07A7F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ΠΡΟΦΥΛΑΚΤΙΚΑ ΚΟΛΠΙΚΟΥ ΥΠΕΡΗΧΟΥ (ΓΥΝΑΙΚΟΛΟΓΙΚΑ)</w:t>
            </w:r>
          </w:p>
        </w:tc>
        <w:tc>
          <w:tcPr>
            <w:tcW w:w="851" w:type="dxa"/>
            <w:tcBorders>
              <w:left w:val="single" w:sz="1" w:space="0" w:color="000000"/>
              <w:bottom w:val="single" w:sz="1" w:space="0" w:color="000000"/>
            </w:tcBorders>
            <w:vAlign w:val="bottom"/>
          </w:tcPr>
          <w:p w14:paraId="76C3D944"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272EF6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7000</w:t>
            </w:r>
          </w:p>
        </w:tc>
        <w:tc>
          <w:tcPr>
            <w:tcW w:w="992" w:type="dxa"/>
            <w:tcBorders>
              <w:left w:val="single" w:sz="1" w:space="0" w:color="000000"/>
              <w:bottom w:val="single" w:sz="1" w:space="0" w:color="000000"/>
            </w:tcBorders>
            <w:vAlign w:val="bottom"/>
          </w:tcPr>
          <w:p w14:paraId="1E580DD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0,06</w:t>
            </w:r>
          </w:p>
        </w:tc>
        <w:tc>
          <w:tcPr>
            <w:tcW w:w="1139" w:type="dxa"/>
            <w:gridSpan w:val="2"/>
            <w:tcBorders>
              <w:left w:val="single" w:sz="1" w:space="0" w:color="000000"/>
              <w:bottom w:val="single" w:sz="1" w:space="0" w:color="000000"/>
            </w:tcBorders>
            <w:vAlign w:val="bottom"/>
          </w:tcPr>
          <w:p w14:paraId="331740B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392,00</w:t>
            </w:r>
          </w:p>
        </w:tc>
        <w:tc>
          <w:tcPr>
            <w:tcW w:w="575" w:type="dxa"/>
            <w:gridSpan w:val="2"/>
            <w:tcBorders>
              <w:left w:val="single" w:sz="1" w:space="0" w:color="000000"/>
              <w:bottom w:val="single" w:sz="1" w:space="0" w:color="000000"/>
            </w:tcBorders>
            <w:vAlign w:val="bottom"/>
          </w:tcPr>
          <w:p w14:paraId="1E1A063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676C669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0,07</w:t>
            </w:r>
          </w:p>
        </w:tc>
        <w:tc>
          <w:tcPr>
            <w:tcW w:w="1135" w:type="dxa"/>
            <w:gridSpan w:val="2"/>
            <w:tcBorders>
              <w:left w:val="single" w:sz="1" w:space="0" w:color="000000"/>
              <w:bottom w:val="single" w:sz="1" w:space="0" w:color="000000"/>
              <w:right w:val="single" w:sz="1" w:space="0" w:color="000000"/>
            </w:tcBorders>
            <w:vAlign w:val="bottom"/>
          </w:tcPr>
          <w:p w14:paraId="44A93C3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486,08</w:t>
            </w:r>
          </w:p>
        </w:tc>
      </w:tr>
      <w:tr w:rsidR="0075743B" w:rsidRPr="0075743B" w14:paraId="5CE5EA44" w14:textId="77777777" w:rsidTr="0075743B">
        <w:trPr>
          <w:trHeight w:val="256"/>
        </w:trPr>
        <w:tc>
          <w:tcPr>
            <w:tcW w:w="425" w:type="dxa"/>
            <w:tcBorders>
              <w:left w:val="single" w:sz="1" w:space="0" w:color="000000"/>
              <w:bottom w:val="single" w:sz="1" w:space="0" w:color="000000"/>
            </w:tcBorders>
            <w:vAlign w:val="bottom"/>
          </w:tcPr>
          <w:p w14:paraId="3CE85CA9"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72</w:t>
            </w:r>
          </w:p>
        </w:tc>
        <w:tc>
          <w:tcPr>
            <w:tcW w:w="851" w:type="dxa"/>
            <w:tcBorders>
              <w:left w:val="single" w:sz="1" w:space="0" w:color="000000"/>
              <w:bottom w:val="single" w:sz="1" w:space="0" w:color="000000"/>
            </w:tcBorders>
            <w:vAlign w:val="bottom"/>
          </w:tcPr>
          <w:p w14:paraId="39379CE8"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01-10-050</w:t>
            </w:r>
          </w:p>
        </w:tc>
        <w:tc>
          <w:tcPr>
            <w:tcW w:w="3827" w:type="dxa"/>
            <w:tcBorders>
              <w:left w:val="single" w:sz="1" w:space="0" w:color="000000"/>
              <w:bottom w:val="single" w:sz="1" w:space="0" w:color="000000"/>
            </w:tcBorders>
            <w:vAlign w:val="bottom"/>
          </w:tcPr>
          <w:p w14:paraId="258B3E22"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ΡΑΒΔΟΣ ΡΗΞΗΣ ΑΜΝΙΑΚΗΣ ΜΕΜΒΡΑΝΗΣ (</w:t>
            </w:r>
            <w:proofErr w:type="spellStart"/>
            <w:r w:rsidRPr="0075743B">
              <w:rPr>
                <w:rFonts w:eastAsia="NSimSun"/>
                <w:kern w:val="2"/>
                <w:sz w:val="16"/>
                <w:szCs w:val="16"/>
                <w:lang w:val="el-GR" w:eastAsia="zh-CN" w:bidi="hi-IN"/>
              </w:rPr>
              <w:t>Amnihook</w:t>
            </w:r>
            <w:proofErr w:type="spellEnd"/>
            <w:r w:rsidRPr="0075743B">
              <w:rPr>
                <w:rFonts w:eastAsia="NSimSun"/>
                <w:kern w:val="2"/>
                <w:sz w:val="16"/>
                <w:szCs w:val="16"/>
                <w:lang w:val="el-GR" w:eastAsia="zh-CN" w:bidi="hi-IN"/>
              </w:rPr>
              <w:t>)</w:t>
            </w:r>
          </w:p>
        </w:tc>
        <w:tc>
          <w:tcPr>
            <w:tcW w:w="851" w:type="dxa"/>
            <w:tcBorders>
              <w:left w:val="single" w:sz="1" w:space="0" w:color="000000"/>
              <w:bottom w:val="single" w:sz="1" w:space="0" w:color="000000"/>
            </w:tcBorders>
            <w:vAlign w:val="bottom"/>
          </w:tcPr>
          <w:p w14:paraId="69DB6DA0"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20973B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800</w:t>
            </w:r>
          </w:p>
        </w:tc>
        <w:tc>
          <w:tcPr>
            <w:tcW w:w="992" w:type="dxa"/>
            <w:tcBorders>
              <w:left w:val="single" w:sz="1" w:space="0" w:color="000000"/>
              <w:bottom w:val="single" w:sz="1" w:space="0" w:color="000000"/>
            </w:tcBorders>
            <w:vAlign w:val="bottom"/>
          </w:tcPr>
          <w:p w14:paraId="5FA8C5C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1,2</w:t>
            </w:r>
          </w:p>
        </w:tc>
        <w:tc>
          <w:tcPr>
            <w:tcW w:w="1139" w:type="dxa"/>
            <w:gridSpan w:val="2"/>
            <w:tcBorders>
              <w:left w:val="single" w:sz="1" w:space="0" w:color="000000"/>
              <w:bottom w:val="single" w:sz="1" w:space="0" w:color="000000"/>
            </w:tcBorders>
            <w:vAlign w:val="bottom"/>
          </w:tcPr>
          <w:p w14:paraId="68B7AFF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960,00</w:t>
            </w:r>
          </w:p>
        </w:tc>
        <w:tc>
          <w:tcPr>
            <w:tcW w:w="575" w:type="dxa"/>
            <w:gridSpan w:val="2"/>
            <w:tcBorders>
              <w:left w:val="single" w:sz="1" w:space="0" w:color="000000"/>
              <w:bottom w:val="single" w:sz="1" w:space="0" w:color="000000"/>
            </w:tcBorders>
            <w:vAlign w:val="bottom"/>
          </w:tcPr>
          <w:p w14:paraId="69E686A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4BC95C8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1,49</w:t>
            </w:r>
          </w:p>
        </w:tc>
        <w:tc>
          <w:tcPr>
            <w:tcW w:w="1135" w:type="dxa"/>
            <w:gridSpan w:val="2"/>
            <w:tcBorders>
              <w:left w:val="single" w:sz="1" w:space="0" w:color="000000"/>
              <w:bottom w:val="single" w:sz="1" w:space="0" w:color="000000"/>
              <w:right w:val="single" w:sz="1" w:space="0" w:color="000000"/>
            </w:tcBorders>
            <w:vAlign w:val="bottom"/>
          </w:tcPr>
          <w:p w14:paraId="06F0BF4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1.190,40</w:t>
            </w:r>
          </w:p>
        </w:tc>
      </w:tr>
      <w:tr w:rsidR="0075743B" w:rsidRPr="0075743B" w14:paraId="38B9AB63" w14:textId="77777777" w:rsidTr="0075743B">
        <w:trPr>
          <w:trHeight w:val="256"/>
        </w:trPr>
        <w:tc>
          <w:tcPr>
            <w:tcW w:w="425" w:type="dxa"/>
            <w:tcBorders>
              <w:left w:val="single" w:sz="1" w:space="0" w:color="000000"/>
              <w:bottom w:val="single" w:sz="1" w:space="0" w:color="000000"/>
            </w:tcBorders>
            <w:vAlign w:val="bottom"/>
          </w:tcPr>
          <w:p w14:paraId="7B5921BE"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73</w:t>
            </w:r>
          </w:p>
        </w:tc>
        <w:tc>
          <w:tcPr>
            <w:tcW w:w="851" w:type="dxa"/>
            <w:tcBorders>
              <w:left w:val="single" w:sz="1" w:space="0" w:color="000000"/>
              <w:bottom w:val="single" w:sz="1" w:space="0" w:color="000000"/>
            </w:tcBorders>
            <w:vAlign w:val="bottom"/>
          </w:tcPr>
          <w:p w14:paraId="25707D92"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01-10-355</w:t>
            </w:r>
          </w:p>
        </w:tc>
        <w:tc>
          <w:tcPr>
            <w:tcW w:w="3827" w:type="dxa"/>
            <w:tcBorders>
              <w:left w:val="single" w:sz="1" w:space="0" w:color="000000"/>
              <w:bottom w:val="single" w:sz="1" w:space="0" w:color="000000"/>
            </w:tcBorders>
            <w:vAlign w:val="bottom"/>
          </w:tcPr>
          <w:p w14:paraId="678E1424"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ΡΥΓΧΗ ΑΝΑΡΡΟΦΗΣΗΣ ΑΠΛΑ ΜΕ ΕΛΑΙΑ</w:t>
            </w:r>
          </w:p>
        </w:tc>
        <w:tc>
          <w:tcPr>
            <w:tcW w:w="851" w:type="dxa"/>
            <w:tcBorders>
              <w:left w:val="single" w:sz="1" w:space="0" w:color="000000"/>
              <w:bottom w:val="single" w:sz="1" w:space="0" w:color="000000"/>
            </w:tcBorders>
            <w:vAlign w:val="bottom"/>
          </w:tcPr>
          <w:p w14:paraId="50A79B91"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4907F87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2000</w:t>
            </w:r>
          </w:p>
        </w:tc>
        <w:tc>
          <w:tcPr>
            <w:tcW w:w="992" w:type="dxa"/>
            <w:tcBorders>
              <w:left w:val="single" w:sz="1" w:space="0" w:color="000000"/>
              <w:bottom w:val="single" w:sz="1" w:space="0" w:color="000000"/>
            </w:tcBorders>
            <w:vAlign w:val="bottom"/>
          </w:tcPr>
          <w:p w14:paraId="51D4EC6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0,3</w:t>
            </w:r>
          </w:p>
        </w:tc>
        <w:tc>
          <w:tcPr>
            <w:tcW w:w="1139" w:type="dxa"/>
            <w:gridSpan w:val="2"/>
            <w:tcBorders>
              <w:left w:val="single" w:sz="1" w:space="0" w:color="000000"/>
              <w:bottom w:val="single" w:sz="1" w:space="0" w:color="000000"/>
            </w:tcBorders>
            <w:vAlign w:val="bottom"/>
          </w:tcPr>
          <w:p w14:paraId="707E74E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600,00</w:t>
            </w:r>
          </w:p>
        </w:tc>
        <w:tc>
          <w:tcPr>
            <w:tcW w:w="575" w:type="dxa"/>
            <w:gridSpan w:val="2"/>
            <w:tcBorders>
              <w:left w:val="single" w:sz="1" w:space="0" w:color="000000"/>
              <w:bottom w:val="single" w:sz="1" w:space="0" w:color="000000"/>
            </w:tcBorders>
            <w:vAlign w:val="bottom"/>
          </w:tcPr>
          <w:p w14:paraId="3E5785F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3EBAB8C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0,37</w:t>
            </w:r>
          </w:p>
        </w:tc>
        <w:tc>
          <w:tcPr>
            <w:tcW w:w="1135" w:type="dxa"/>
            <w:gridSpan w:val="2"/>
            <w:tcBorders>
              <w:left w:val="single" w:sz="1" w:space="0" w:color="000000"/>
              <w:bottom w:val="single" w:sz="1" w:space="0" w:color="000000"/>
              <w:right w:val="single" w:sz="1" w:space="0" w:color="000000"/>
            </w:tcBorders>
            <w:vAlign w:val="bottom"/>
          </w:tcPr>
          <w:p w14:paraId="1C4FB40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744,00</w:t>
            </w:r>
          </w:p>
        </w:tc>
      </w:tr>
      <w:tr w:rsidR="0075743B" w:rsidRPr="0075743B" w14:paraId="1B164566" w14:textId="77777777" w:rsidTr="0075743B">
        <w:trPr>
          <w:trHeight w:val="256"/>
        </w:trPr>
        <w:tc>
          <w:tcPr>
            <w:tcW w:w="425" w:type="dxa"/>
            <w:tcBorders>
              <w:left w:val="single" w:sz="1" w:space="0" w:color="000000"/>
              <w:bottom w:val="single" w:sz="1" w:space="0" w:color="000000"/>
            </w:tcBorders>
            <w:vAlign w:val="bottom"/>
          </w:tcPr>
          <w:p w14:paraId="45F0B5B4"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74</w:t>
            </w:r>
          </w:p>
        </w:tc>
        <w:tc>
          <w:tcPr>
            <w:tcW w:w="851" w:type="dxa"/>
            <w:tcBorders>
              <w:left w:val="single" w:sz="1" w:space="0" w:color="000000"/>
              <w:bottom w:val="single" w:sz="1" w:space="0" w:color="000000"/>
            </w:tcBorders>
            <w:vAlign w:val="bottom"/>
          </w:tcPr>
          <w:p w14:paraId="3E7791D5"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24-00-59</w:t>
            </w:r>
          </w:p>
        </w:tc>
        <w:tc>
          <w:tcPr>
            <w:tcW w:w="3827" w:type="dxa"/>
            <w:tcBorders>
              <w:left w:val="single" w:sz="1" w:space="0" w:color="000000"/>
              <w:bottom w:val="single" w:sz="1" w:space="0" w:color="000000"/>
            </w:tcBorders>
            <w:vAlign w:val="bottom"/>
          </w:tcPr>
          <w:p w14:paraId="0C22713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ΣΑΚΚΟΙ ΑΛΟΥΜΙΝΙΟΥ ΓΙΑ ΦΩΤ/ΣΙΑ ΚΥΤΤΑΡΟΣΤΑΤ ΦΑΡΜΑΚΩΝ 1000ml</w:t>
            </w:r>
          </w:p>
        </w:tc>
        <w:tc>
          <w:tcPr>
            <w:tcW w:w="851" w:type="dxa"/>
            <w:tcBorders>
              <w:left w:val="single" w:sz="1" w:space="0" w:color="000000"/>
              <w:bottom w:val="single" w:sz="1" w:space="0" w:color="000000"/>
            </w:tcBorders>
            <w:vAlign w:val="bottom"/>
          </w:tcPr>
          <w:p w14:paraId="205F41B3"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168324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200</w:t>
            </w:r>
          </w:p>
        </w:tc>
        <w:tc>
          <w:tcPr>
            <w:tcW w:w="992" w:type="dxa"/>
            <w:tcBorders>
              <w:left w:val="single" w:sz="1" w:space="0" w:color="000000"/>
              <w:bottom w:val="single" w:sz="1" w:space="0" w:color="000000"/>
            </w:tcBorders>
            <w:vAlign w:val="bottom"/>
          </w:tcPr>
          <w:p w14:paraId="155D241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1,4</w:t>
            </w:r>
          </w:p>
        </w:tc>
        <w:tc>
          <w:tcPr>
            <w:tcW w:w="1139" w:type="dxa"/>
            <w:gridSpan w:val="2"/>
            <w:tcBorders>
              <w:left w:val="single" w:sz="1" w:space="0" w:color="000000"/>
              <w:bottom w:val="single" w:sz="1" w:space="0" w:color="000000"/>
            </w:tcBorders>
            <w:vAlign w:val="bottom"/>
          </w:tcPr>
          <w:p w14:paraId="313D269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280,00</w:t>
            </w:r>
          </w:p>
        </w:tc>
        <w:tc>
          <w:tcPr>
            <w:tcW w:w="575" w:type="dxa"/>
            <w:gridSpan w:val="2"/>
            <w:tcBorders>
              <w:left w:val="single" w:sz="1" w:space="0" w:color="000000"/>
              <w:bottom w:val="single" w:sz="1" w:space="0" w:color="000000"/>
            </w:tcBorders>
            <w:vAlign w:val="bottom"/>
          </w:tcPr>
          <w:p w14:paraId="11FF789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10C129D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1,74</w:t>
            </w:r>
          </w:p>
        </w:tc>
        <w:tc>
          <w:tcPr>
            <w:tcW w:w="1135" w:type="dxa"/>
            <w:gridSpan w:val="2"/>
            <w:tcBorders>
              <w:left w:val="single" w:sz="1" w:space="0" w:color="000000"/>
              <w:bottom w:val="single" w:sz="1" w:space="0" w:color="000000"/>
              <w:right w:val="single" w:sz="1" w:space="0" w:color="000000"/>
            </w:tcBorders>
            <w:vAlign w:val="bottom"/>
          </w:tcPr>
          <w:p w14:paraId="5D6F8A3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347,20</w:t>
            </w:r>
          </w:p>
        </w:tc>
      </w:tr>
      <w:tr w:rsidR="0075743B" w:rsidRPr="0075743B" w14:paraId="44812BB8" w14:textId="77777777" w:rsidTr="0075743B">
        <w:trPr>
          <w:trHeight w:val="256"/>
        </w:trPr>
        <w:tc>
          <w:tcPr>
            <w:tcW w:w="425" w:type="dxa"/>
            <w:tcBorders>
              <w:left w:val="single" w:sz="1" w:space="0" w:color="000000"/>
              <w:bottom w:val="single" w:sz="1" w:space="0" w:color="000000"/>
            </w:tcBorders>
            <w:vAlign w:val="bottom"/>
          </w:tcPr>
          <w:p w14:paraId="40711AF1"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75</w:t>
            </w:r>
          </w:p>
        </w:tc>
        <w:tc>
          <w:tcPr>
            <w:tcW w:w="851" w:type="dxa"/>
            <w:tcBorders>
              <w:left w:val="single" w:sz="1" w:space="0" w:color="000000"/>
              <w:bottom w:val="single" w:sz="1" w:space="0" w:color="000000"/>
            </w:tcBorders>
            <w:vAlign w:val="bottom"/>
          </w:tcPr>
          <w:p w14:paraId="4E2374EE"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24-00-54</w:t>
            </w:r>
          </w:p>
        </w:tc>
        <w:tc>
          <w:tcPr>
            <w:tcW w:w="3827" w:type="dxa"/>
            <w:tcBorders>
              <w:left w:val="single" w:sz="1" w:space="0" w:color="000000"/>
              <w:bottom w:val="single" w:sz="1" w:space="0" w:color="000000"/>
            </w:tcBorders>
            <w:vAlign w:val="bottom"/>
          </w:tcPr>
          <w:p w14:paraId="41499F16"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ΣΑΚΚΟΙ ΑΛΟΥΜΙΝΙΟΥ ΓΙΑ ΦΩΤ/ΣΙΑ ΚΥΤΤΑΡΟΣΤΑΤ ΦΑΡΜΑΚΩΝ 500ml</w:t>
            </w:r>
          </w:p>
        </w:tc>
        <w:tc>
          <w:tcPr>
            <w:tcW w:w="851" w:type="dxa"/>
            <w:tcBorders>
              <w:left w:val="single" w:sz="1" w:space="0" w:color="000000"/>
              <w:bottom w:val="single" w:sz="1" w:space="0" w:color="000000"/>
            </w:tcBorders>
            <w:vAlign w:val="bottom"/>
          </w:tcPr>
          <w:p w14:paraId="4068D38D"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1088A9C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300</w:t>
            </w:r>
          </w:p>
        </w:tc>
        <w:tc>
          <w:tcPr>
            <w:tcW w:w="992" w:type="dxa"/>
            <w:tcBorders>
              <w:left w:val="single" w:sz="1" w:space="0" w:color="000000"/>
              <w:bottom w:val="single" w:sz="1" w:space="0" w:color="000000"/>
            </w:tcBorders>
            <w:vAlign w:val="bottom"/>
          </w:tcPr>
          <w:p w14:paraId="65E6242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1,2</w:t>
            </w:r>
          </w:p>
        </w:tc>
        <w:tc>
          <w:tcPr>
            <w:tcW w:w="1139" w:type="dxa"/>
            <w:gridSpan w:val="2"/>
            <w:tcBorders>
              <w:left w:val="single" w:sz="1" w:space="0" w:color="000000"/>
              <w:bottom w:val="single" w:sz="1" w:space="0" w:color="000000"/>
            </w:tcBorders>
            <w:vAlign w:val="bottom"/>
          </w:tcPr>
          <w:p w14:paraId="4906362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360,00</w:t>
            </w:r>
          </w:p>
        </w:tc>
        <w:tc>
          <w:tcPr>
            <w:tcW w:w="575" w:type="dxa"/>
            <w:gridSpan w:val="2"/>
            <w:tcBorders>
              <w:left w:val="single" w:sz="1" w:space="0" w:color="000000"/>
              <w:bottom w:val="single" w:sz="1" w:space="0" w:color="000000"/>
            </w:tcBorders>
            <w:vAlign w:val="bottom"/>
          </w:tcPr>
          <w:p w14:paraId="0E592AC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0DCBB4C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1,49</w:t>
            </w:r>
          </w:p>
        </w:tc>
        <w:tc>
          <w:tcPr>
            <w:tcW w:w="1135" w:type="dxa"/>
            <w:gridSpan w:val="2"/>
            <w:tcBorders>
              <w:left w:val="single" w:sz="1" w:space="0" w:color="000000"/>
              <w:bottom w:val="single" w:sz="1" w:space="0" w:color="000000"/>
              <w:right w:val="single" w:sz="1" w:space="0" w:color="000000"/>
            </w:tcBorders>
            <w:vAlign w:val="bottom"/>
          </w:tcPr>
          <w:p w14:paraId="5AE2A92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446,40</w:t>
            </w:r>
          </w:p>
        </w:tc>
      </w:tr>
      <w:tr w:rsidR="0075743B" w:rsidRPr="0075743B" w14:paraId="59F07D50" w14:textId="77777777" w:rsidTr="0075743B">
        <w:trPr>
          <w:trHeight w:val="256"/>
        </w:trPr>
        <w:tc>
          <w:tcPr>
            <w:tcW w:w="425" w:type="dxa"/>
            <w:tcBorders>
              <w:left w:val="single" w:sz="1" w:space="0" w:color="000000"/>
              <w:bottom w:val="single" w:sz="1" w:space="0" w:color="000000"/>
            </w:tcBorders>
            <w:vAlign w:val="bottom"/>
          </w:tcPr>
          <w:p w14:paraId="2A76FBCD"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76</w:t>
            </w:r>
          </w:p>
        </w:tc>
        <w:tc>
          <w:tcPr>
            <w:tcW w:w="851" w:type="dxa"/>
            <w:tcBorders>
              <w:left w:val="single" w:sz="1" w:space="0" w:color="000000"/>
              <w:bottom w:val="single" w:sz="1" w:space="0" w:color="000000"/>
            </w:tcBorders>
            <w:vAlign w:val="bottom"/>
          </w:tcPr>
          <w:p w14:paraId="31A6A5AA"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01-10-366</w:t>
            </w:r>
          </w:p>
        </w:tc>
        <w:tc>
          <w:tcPr>
            <w:tcW w:w="3827" w:type="dxa"/>
            <w:tcBorders>
              <w:left w:val="single" w:sz="1" w:space="0" w:color="000000"/>
              <w:bottom w:val="single" w:sz="1" w:space="0" w:color="000000"/>
            </w:tcBorders>
            <w:vAlign w:val="bottom"/>
          </w:tcPr>
          <w:p w14:paraId="612E3B74"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ΣΑΚΟΣ ΑΝΑΡΡΟΦΗΣΗΣ 2L ΜΕ ΦΙΛΤΡΟ &amp; ΒΑΛΒΙΔΑ</w:t>
            </w:r>
          </w:p>
        </w:tc>
        <w:tc>
          <w:tcPr>
            <w:tcW w:w="851" w:type="dxa"/>
            <w:tcBorders>
              <w:left w:val="single" w:sz="1" w:space="0" w:color="000000"/>
              <w:bottom w:val="single" w:sz="1" w:space="0" w:color="000000"/>
            </w:tcBorders>
            <w:vAlign w:val="bottom"/>
          </w:tcPr>
          <w:p w14:paraId="45ABC308"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965E75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4000</w:t>
            </w:r>
          </w:p>
        </w:tc>
        <w:tc>
          <w:tcPr>
            <w:tcW w:w="992" w:type="dxa"/>
            <w:tcBorders>
              <w:left w:val="single" w:sz="1" w:space="0" w:color="000000"/>
              <w:bottom w:val="single" w:sz="1" w:space="0" w:color="000000"/>
            </w:tcBorders>
            <w:vAlign w:val="bottom"/>
          </w:tcPr>
          <w:p w14:paraId="0568E1D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1,4</w:t>
            </w:r>
          </w:p>
        </w:tc>
        <w:tc>
          <w:tcPr>
            <w:tcW w:w="1139" w:type="dxa"/>
            <w:gridSpan w:val="2"/>
            <w:tcBorders>
              <w:left w:val="single" w:sz="1" w:space="0" w:color="000000"/>
              <w:bottom w:val="single" w:sz="1" w:space="0" w:color="000000"/>
            </w:tcBorders>
            <w:vAlign w:val="bottom"/>
          </w:tcPr>
          <w:p w14:paraId="23AD3B9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5.600,00</w:t>
            </w:r>
          </w:p>
        </w:tc>
        <w:tc>
          <w:tcPr>
            <w:tcW w:w="575" w:type="dxa"/>
            <w:gridSpan w:val="2"/>
            <w:tcBorders>
              <w:left w:val="single" w:sz="1" w:space="0" w:color="000000"/>
              <w:bottom w:val="single" w:sz="1" w:space="0" w:color="000000"/>
            </w:tcBorders>
            <w:vAlign w:val="bottom"/>
          </w:tcPr>
          <w:p w14:paraId="47D3F01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28AD785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1,74</w:t>
            </w:r>
          </w:p>
        </w:tc>
        <w:tc>
          <w:tcPr>
            <w:tcW w:w="1135" w:type="dxa"/>
            <w:gridSpan w:val="2"/>
            <w:tcBorders>
              <w:left w:val="single" w:sz="1" w:space="0" w:color="000000"/>
              <w:bottom w:val="single" w:sz="1" w:space="0" w:color="000000"/>
              <w:right w:val="single" w:sz="1" w:space="0" w:color="000000"/>
            </w:tcBorders>
            <w:vAlign w:val="bottom"/>
          </w:tcPr>
          <w:p w14:paraId="21EE9C5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6.944,00</w:t>
            </w:r>
          </w:p>
        </w:tc>
      </w:tr>
      <w:tr w:rsidR="0075743B" w:rsidRPr="0075743B" w14:paraId="42913C5C" w14:textId="77777777" w:rsidTr="0075743B">
        <w:trPr>
          <w:trHeight w:val="256"/>
        </w:trPr>
        <w:tc>
          <w:tcPr>
            <w:tcW w:w="425" w:type="dxa"/>
            <w:tcBorders>
              <w:left w:val="single" w:sz="1" w:space="0" w:color="000000"/>
              <w:bottom w:val="single" w:sz="1" w:space="0" w:color="000000"/>
            </w:tcBorders>
            <w:vAlign w:val="bottom"/>
          </w:tcPr>
          <w:p w14:paraId="7A043961"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77</w:t>
            </w:r>
          </w:p>
        </w:tc>
        <w:tc>
          <w:tcPr>
            <w:tcW w:w="851" w:type="dxa"/>
            <w:tcBorders>
              <w:left w:val="single" w:sz="1" w:space="0" w:color="000000"/>
              <w:bottom w:val="single" w:sz="1" w:space="0" w:color="000000"/>
            </w:tcBorders>
            <w:vAlign w:val="bottom"/>
          </w:tcPr>
          <w:p w14:paraId="0F1A3DD8"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11-03-52</w:t>
            </w:r>
          </w:p>
        </w:tc>
        <w:tc>
          <w:tcPr>
            <w:tcW w:w="3827" w:type="dxa"/>
            <w:tcBorders>
              <w:left w:val="single" w:sz="1" w:space="0" w:color="000000"/>
              <w:bottom w:val="single" w:sz="1" w:space="0" w:color="000000"/>
            </w:tcBorders>
            <w:vAlign w:val="bottom"/>
          </w:tcPr>
          <w:p w14:paraId="7CC347D4"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 xml:space="preserve">ΚΑΔΟΣ ΣΥΜΒΑΤΟΣ ΜΕ ΑΥΤΟΜΑΤΟ ΣΥΣΤΗΜΑ ΑΠΟΡΡΙΨΗΣ </w:t>
            </w:r>
          </w:p>
        </w:tc>
        <w:tc>
          <w:tcPr>
            <w:tcW w:w="851" w:type="dxa"/>
            <w:tcBorders>
              <w:left w:val="single" w:sz="1" w:space="0" w:color="000000"/>
              <w:bottom w:val="single" w:sz="1" w:space="0" w:color="000000"/>
            </w:tcBorders>
            <w:vAlign w:val="bottom"/>
          </w:tcPr>
          <w:p w14:paraId="6AA7915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397FA43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200</w:t>
            </w:r>
          </w:p>
        </w:tc>
        <w:tc>
          <w:tcPr>
            <w:tcW w:w="992" w:type="dxa"/>
            <w:tcBorders>
              <w:left w:val="single" w:sz="1" w:space="0" w:color="000000"/>
              <w:bottom w:val="single" w:sz="1" w:space="0" w:color="000000"/>
            </w:tcBorders>
            <w:vAlign w:val="bottom"/>
          </w:tcPr>
          <w:p w14:paraId="70CC14F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14,9</w:t>
            </w:r>
          </w:p>
        </w:tc>
        <w:tc>
          <w:tcPr>
            <w:tcW w:w="1139" w:type="dxa"/>
            <w:gridSpan w:val="2"/>
            <w:tcBorders>
              <w:left w:val="single" w:sz="1" w:space="0" w:color="000000"/>
              <w:bottom w:val="single" w:sz="1" w:space="0" w:color="000000"/>
            </w:tcBorders>
            <w:vAlign w:val="bottom"/>
          </w:tcPr>
          <w:p w14:paraId="604C538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2.980,00</w:t>
            </w:r>
          </w:p>
        </w:tc>
        <w:tc>
          <w:tcPr>
            <w:tcW w:w="575" w:type="dxa"/>
            <w:gridSpan w:val="2"/>
            <w:tcBorders>
              <w:left w:val="single" w:sz="1" w:space="0" w:color="000000"/>
              <w:bottom w:val="single" w:sz="1" w:space="0" w:color="000000"/>
            </w:tcBorders>
            <w:vAlign w:val="bottom"/>
          </w:tcPr>
          <w:p w14:paraId="6B2CD36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31B8130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18,48</w:t>
            </w:r>
          </w:p>
        </w:tc>
        <w:tc>
          <w:tcPr>
            <w:tcW w:w="1135" w:type="dxa"/>
            <w:gridSpan w:val="2"/>
            <w:tcBorders>
              <w:left w:val="single" w:sz="1" w:space="0" w:color="000000"/>
              <w:bottom w:val="single" w:sz="1" w:space="0" w:color="000000"/>
              <w:right w:val="single" w:sz="1" w:space="0" w:color="000000"/>
            </w:tcBorders>
            <w:vAlign w:val="bottom"/>
          </w:tcPr>
          <w:p w14:paraId="7DBFCFB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3.695,20</w:t>
            </w:r>
          </w:p>
        </w:tc>
      </w:tr>
      <w:tr w:rsidR="0075743B" w:rsidRPr="0075743B" w14:paraId="6963E944" w14:textId="77777777" w:rsidTr="0075743B">
        <w:trPr>
          <w:trHeight w:val="256"/>
        </w:trPr>
        <w:tc>
          <w:tcPr>
            <w:tcW w:w="425" w:type="dxa"/>
            <w:tcBorders>
              <w:left w:val="single" w:sz="1" w:space="0" w:color="000000"/>
              <w:bottom w:val="single" w:sz="1" w:space="0" w:color="000000"/>
            </w:tcBorders>
            <w:vAlign w:val="bottom"/>
          </w:tcPr>
          <w:p w14:paraId="58C55FF9"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78</w:t>
            </w:r>
          </w:p>
        </w:tc>
        <w:tc>
          <w:tcPr>
            <w:tcW w:w="851" w:type="dxa"/>
            <w:tcBorders>
              <w:left w:val="single" w:sz="1" w:space="0" w:color="000000"/>
              <w:bottom w:val="single" w:sz="1" w:space="0" w:color="000000"/>
            </w:tcBorders>
            <w:vAlign w:val="bottom"/>
          </w:tcPr>
          <w:p w14:paraId="26FFC965"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013-40-33</w:t>
            </w:r>
          </w:p>
        </w:tc>
        <w:tc>
          <w:tcPr>
            <w:tcW w:w="3827" w:type="dxa"/>
            <w:tcBorders>
              <w:left w:val="single" w:sz="1" w:space="0" w:color="000000"/>
              <w:bottom w:val="single" w:sz="1" w:space="0" w:color="000000"/>
            </w:tcBorders>
            <w:vAlign w:val="bottom"/>
          </w:tcPr>
          <w:p w14:paraId="3DDDFDC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ΣΕΤ ΥΠΟΓΛΩΤΤΙΔΙΚΗΣ ΑΝΑΡΡΟΦΗΣΗΣ ΜΕ ΕΝΔΟΤΡΑΧΕΙΑΚΟ</w:t>
            </w:r>
          </w:p>
        </w:tc>
        <w:tc>
          <w:tcPr>
            <w:tcW w:w="851" w:type="dxa"/>
            <w:tcBorders>
              <w:left w:val="single" w:sz="1" w:space="0" w:color="000000"/>
              <w:bottom w:val="single" w:sz="1" w:space="0" w:color="000000"/>
            </w:tcBorders>
            <w:vAlign w:val="bottom"/>
          </w:tcPr>
          <w:p w14:paraId="085DD68C"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12FC7A2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300</w:t>
            </w:r>
          </w:p>
        </w:tc>
        <w:tc>
          <w:tcPr>
            <w:tcW w:w="992" w:type="dxa"/>
            <w:tcBorders>
              <w:left w:val="single" w:sz="1" w:space="0" w:color="000000"/>
              <w:bottom w:val="single" w:sz="1" w:space="0" w:color="000000"/>
            </w:tcBorders>
            <w:vAlign w:val="bottom"/>
          </w:tcPr>
          <w:p w14:paraId="7AE5D91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80</w:t>
            </w:r>
          </w:p>
        </w:tc>
        <w:tc>
          <w:tcPr>
            <w:tcW w:w="1139" w:type="dxa"/>
            <w:gridSpan w:val="2"/>
            <w:tcBorders>
              <w:left w:val="single" w:sz="1" w:space="0" w:color="000000"/>
              <w:bottom w:val="single" w:sz="1" w:space="0" w:color="000000"/>
            </w:tcBorders>
            <w:vAlign w:val="bottom"/>
          </w:tcPr>
          <w:p w14:paraId="5EC7364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24.000,00</w:t>
            </w:r>
          </w:p>
        </w:tc>
        <w:tc>
          <w:tcPr>
            <w:tcW w:w="575" w:type="dxa"/>
            <w:gridSpan w:val="2"/>
            <w:tcBorders>
              <w:left w:val="single" w:sz="1" w:space="0" w:color="000000"/>
              <w:bottom w:val="single" w:sz="1" w:space="0" w:color="000000"/>
            </w:tcBorders>
            <w:vAlign w:val="bottom"/>
          </w:tcPr>
          <w:p w14:paraId="1B7A2EA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395D06A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99,20</w:t>
            </w:r>
          </w:p>
        </w:tc>
        <w:tc>
          <w:tcPr>
            <w:tcW w:w="1135" w:type="dxa"/>
            <w:gridSpan w:val="2"/>
            <w:tcBorders>
              <w:left w:val="single" w:sz="1" w:space="0" w:color="000000"/>
              <w:bottom w:val="single" w:sz="1" w:space="0" w:color="000000"/>
              <w:right w:val="single" w:sz="1" w:space="0" w:color="000000"/>
            </w:tcBorders>
            <w:vAlign w:val="bottom"/>
          </w:tcPr>
          <w:p w14:paraId="40D5E94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29.760,00</w:t>
            </w:r>
          </w:p>
        </w:tc>
      </w:tr>
      <w:tr w:rsidR="0075743B" w:rsidRPr="0075743B" w14:paraId="2F4A8ED8" w14:textId="77777777" w:rsidTr="0075743B">
        <w:trPr>
          <w:trHeight w:val="256"/>
        </w:trPr>
        <w:tc>
          <w:tcPr>
            <w:tcW w:w="425" w:type="dxa"/>
            <w:tcBorders>
              <w:left w:val="single" w:sz="1" w:space="0" w:color="000000"/>
              <w:bottom w:val="single" w:sz="1" w:space="0" w:color="000000"/>
            </w:tcBorders>
            <w:vAlign w:val="bottom"/>
          </w:tcPr>
          <w:p w14:paraId="38F8BBAE"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79</w:t>
            </w:r>
          </w:p>
        </w:tc>
        <w:tc>
          <w:tcPr>
            <w:tcW w:w="851" w:type="dxa"/>
            <w:tcBorders>
              <w:left w:val="single" w:sz="1" w:space="0" w:color="000000"/>
              <w:bottom w:val="single" w:sz="1" w:space="0" w:color="000000"/>
            </w:tcBorders>
            <w:vAlign w:val="bottom"/>
          </w:tcPr>
          <w:p w14:paraId="3944E438"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013-40-28</w:t>
            </w:r>
          </w:p>
        </w:tc>
        <w:tc>
          <w:tcPr>
            <w:tcW w:w="3827" w:type="dxa"/>
            <w:tcBorders>
              <w:left w:val="single" w:sz="1" w:space="0" w:color="000000"/>
              <w:bottom w:val="single" w:sz="1" w:space="0" w:color="000000"/>
            </w:tcBorders>
            <w:vAlign w:val="bottom"/>
          </w:tcPr>
          <w:p w14:paraId="22F4024D"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ΣΕΤ ΥΠΟΓΛΩΤΤΙΔΙΚΗΣ ΑΝΑΡΡΟΦΗΣΗΣ ΧΩΡΙΣ ΕΝΔΟΤΡΑΧΕΙΑΚΟ</w:t>
            </w:r>
          </w:p>
        </w:tc>
        <w:tc>
          <w:tcPr>
            <w:tcW w:w="851" w:type="dxa"/>
            <w:tcBorders>
              <w:left w:val="single" w:sz="1" w:space="0" w:color="000000"/>
              <w:bottom w:val="single" w:sz="1" w:space="0" w:color="000000"/>
            </w:tcBorders>
            <w:vAlign w:val="bottom"/>
          </w:tcPr>
          <w:p w14:paraId="0609022B"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2A4D5F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300</w:t>
            </w:r>
          </w:p>
        </w:tc>
        <w:tc>
          <w:tcPr>
            <w:tcW w:w="992" w:type="dxa"/>
            <w:tcBorders>
              <w:left w:val="single" w:sz="1" w:space="0" w:color="000000"/>
              <w:bottom w:val="single" w:sz="1" w:space="0" w:color="000000"/>
            </w:tcBorders>
            <w:vAlign w:val="bottom"/>
          </w:tcPr>
          <w:p w14:paraId="28B0E38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80</w:t>
            </w:r>
          </w:p>
        </w:tc>
        <w:tc>
          <w:tcPr>
            <w:tcW w:w="1139" w:type="dxa"/>
            <w:gridSpan w:val="2"/>
            <w:tcBorders>
              <w:left w:val="single" w:sz="1" w:space="0" w:color="000000"/>
              <w:bottom w:val="single" w:sz="1" w:space="0" w:color="000000"/>
            </w:tcBorders>
            <w:vAlign w:val="bottom"/>
          </w:tcPr>
          <w:p w14:paraId="2515B5D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24.000,00</w:t>
            </w:r>
          </w:p>
        </w:tc>
        <w:tc>
          <w:tcPr>
            <w:tcW w:w="575" w:type="dxa"/>
            <w:gridSpan w:val="2"/>
            <w:tcBorders>
              <w:left w:val="single" w:sz="1" w:space="0" w:color="000000"/>
              <w:bottom w:val="single" w:sz="1" w:space="0" w:color="000000"/>
            </w:tcBorders>
            <w:vAlign w:val="bottom"/>
          </w:tcPr>
          <w:p w14:paraId="4CEDE65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5DAADE1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99,20</w:t>
            </w:r>
          </w:p>
        </w:tc>
        <w:tc>
          <w:tcPr>
            <w:tcW w:w="1135" w:type="dxa"/>
            <w:gridSpan w:val="2"/>
            <w:tcBorders>
              <w:left w:val="single" w:sz="1" w:space="0" w:color="000000"/>
              <w:bottom w:val="single" w:sz="1" w:space="0" w:color="000000"/>
              <w:right w:val="single" w:sz="1" w:space="0" w:color="000000"/>
            </w:tcBorders>
            <w:vAlign w:val="bottom"/>
          </w:tcPr>
          <w:p w14:paraId="7F16F88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29.760,00</w:t>
            </w:r>
          </w:p>
        </w:tc>
      </w:tr>
      <w:tr w:rsidR="0075743B" w:rsidRPr="0075743B" w14:paraId="4189DDF2" w14:textId="77777777" w:rsidTr="0075743B">
        <w:trPr>
          <w:trHeight w:val="256"/>
        </w:trPr>
        <w:tc>
          <w:tcPr>
            <w:tcW w:w="425" w:type="dxa"/>
            <w:tcBorders>
              <w:left w:val="single" w:sz="1" w:space="0" w:color="000000"/>
              <w:bottom w:val="single" w:sz="1" w:space="0" w:color="000000"/>
            </w:tcBorders>
            <w:vAlign w:val="bottom"/>
          </w:tcPr>
          <w:p w14:paraId="5A56C8E9"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80</w:t>
            </w:r>
          </w:p>
        </w:tc>
        <w:tc>
          <w:tcPr>
            <w:tcW w:w="851" w:type="dxa"/>
            <w:tcBorders>
              <w:left w:val="single" w:sz="1" w:space="0" w:color="000000"/>
              <w:bottom w:val="single" w:sz="1" w:space="0" w:color="000000"/>
            </w:tcBorders>
            <w:vAlign w:val="bottom"/>
          </w:tcPr>
          <w:p w14:paraId="4E6687A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12-04-05</w:t>
            </w:r>
          </w:p>
        </w:tc>
        <w:tc>
          <w:tcPr>
            <w:tcW w:w="3827" w:type="dxa"/>
            <w:tcBorders>
              <w:left w:val="single" w:sz="1" w:space="0" w:color="000000"/>
              <w:bottom w:val="single" w:sz="1" w:space="0" w:color="000000"/>
            </w:tcBorders>
            <w:vAlign w:val="bottom"/>
          </w:tcPr>
          <w:p w14:paraId="4E7013C6"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ΜΑΣΚΑ ΑΕΡΙΣΜΟΥ ΣΥΝΕΧΟΜΕΝΗΣ ΘΕΤΙΚΗΣ ΠΙΕΣΗΣ (ΜΕΜΑ)</w:t>
            </w:r>
          </w:p>
        </w:tc>
        <w:tc>
          <w:tcPr>
            <w:tcW w:w="851" w:type="dxa"/>
            <w:tcBorders>
              <w:left w:val="single" w:sz="1" w:space="0" w:color="000000"/>
              <w:bottom w:val="single" w:sz="1" w:space="0" w:color="000000"/>
            </w:tcBorders>
            <w:vAlign w:val="bottom"/>
          </w:tcPr>
          <w:p w14:paraId="3CB36C8B"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4A57F3A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2B2A26E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69</w:t>
            </w:r>
          </w:p>
        </w:tc>
        <w:tc>
          <w:tcPr>
            <w:tcW w:w="1139" w:type="dxa"/>
            <w:gridSpan w:val="2"/>
            <w:tcBorders>
              <w:left w:val="single" w:sz="1" w:space="0" w:color="000000"/>
              <w:bottom w:val="single" w:sz="1" w:space="0" w:color="000000"/>
            </w:tcBorders>
            <w:vAlign w:val="bottom"/>
          </w:tcPr>
          <w:p w14:paraId="0B2252D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6.900,00</w:t>
            </w:r>
          </w:p>
        </w:tc>
        <w:tc>
          <w:tcPr>
            <w:tcW w:w="575" w:type="dxa"/>
            <w:gridSpan w:val="2"/>
            <w:tcBorders>
              <w:left w:val="single" w:sz="1" w:space="0" w:color="000000"/>
              <w:bottom w:val="single" w:sz="1" w:space="0" w:color="000000"/>
            </w:tcBorders>
            <w:vAlign w:val="bottom"/>
          </w:tcPr>
          <w:p w14:paraId="3ED0D86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6D0B8AA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85,56</w:t>
            </w:r>
          </w:p>
        </w:tc>
        <w:tc>
          <w:tcPr>
            <w:tcW w:w="1135" w:type="dxa"/>
            <w:gridSpan w:val="2"/>
            <w:tcBorders>
              <w:left w:val="single" w:sz="1" w:space="0" w:color="000000"/>
              <w:bottom w:val="single" w:sz="1" w:space="0" w:color="000000"/>
              <w:right w:val="single" w:sz="1" w:space="0" w:color="000000"/>
            </w:tcBorders>
            <w:vAlign w:val="bottom"/>
          </w:tcPr>
          <w:p w14:paraId="6ED3770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8.556,00</w:t>
            </w:r>
          </w:p>
        </w:tc>
      </w:tr>
      <w:tr w:rsidR="0075743B" w:rsidRPr="0075743B" w14:paraId="4DA086E3" w14:textId="77777777" w:rsidTr="0075743B">
        <w:trPr>
          <w:trHeight w:val="256"/>
        </w:trPr>
        <w:tc>
          <w:tcPr>
            <w:tcW w:w="425" w:type="dxa"/>
            <w:tcBorders>
              <w:left w:val="single" w:sz="1" w:space="0" w:color="000000"/>
              <w:bottom w:val="single" w:sz="1" w:space="0" w:color="000000"/>
            </w:tcBorders>
            <w:vAlign w:val="bottom"/>
          </w:tcPr>
          <w:p w14:paraId="611472BD"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81</w:t>
            </w:r>
          </w:p>
        </w:tc>
        <w:tc>
          <w:tcPr>
            <w:tcW w:w="851" w:type="dxa"/>
            <w:tcBorders>
              <w:left w:val="single" w:sz="1" w:space="0" w:color="000000"/>
              <w:bottom w:val="single" w:sz="1" w:space="0" w:color="000000"/>
            </w:tcBorders>
            <w:vAlign w:val="bottom"/>
          </w:tcPr>
          <w:p w14:paraId="6882B71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01-18-705</w:t>
            </w:r>
          </w:p>
        </w:tc>
        <w:tc>
          <w:tcPr>
            <w:tcW w:w="3827" w:type="dxa"/>
            <w:tcBorders>
              <w:left w:val="single" w:sz="1" w:space="0" w:color="000000"/>
              <w:bottom w:val="single" w:sz="1" w:space="0" w:color="000000"/>
            </w:tcBorders>
            <w:vAlign w:val="bottom"/>
          </w:tcPr>
          <w:p w14:paraId="79B6E5E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ΣΙΚΥΑ ΕΜΒΡΥΟΥΛΚΙΑΣ ΜΕ ΕΝΣΩΜΑΤ/ΝΟ ΔΕΙΚΤΗ ΕΛΞΗΣ</w:t>
            </w:r>
          </w:p>
        </w:tc>
        <w:tc>
          <w:tcPr>
            <w:tcW w:w="851" w:type="dxa"/>
            <w:tcBorders>
              <w:left w:val="single" w:sz="1" w:space="0" w:color="000000"/>
              <w:bottom w:val="single" w:sz="1" w:space="0" w:color="000000"/>
            </w:tcBorders>
            <w:vAlign w:val="bottom"/>
          </w:tcPr>
          <w:p w14:paraId="789F25C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C7A744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20</w:t>
            </w:r>
          </w:p>
        </w:tc>
        <w:tc>
          <w:tcPr>
            <w:tcW w:w="992" w:type="dxa"/>
            <w:tcBorders>
              <w:left w:val="single" w:sz="1" w:space="0" w:color="000000"/>
              <w:bottom w:val="single" w:sz="1" w:space="0" w:color="000000"/>
            </w:tcBorders>
            <w:vAlign w:val="bottom"/>
          </w:tcPr>
          <w:p w14:paraId="50CCA2C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54</w:t>
            </w:r>
          </w:p>
        </w:tc>
        <w:tc>
          <w:tcPr>
            <w:tcW w:w="1139" w:type="dxa"/>
            <w:gridSpan w:val="2"/>
            <w:tcBorders>
              <w:left w:val="single" w:sz="1" w:space="0" w:color="000000"/>
              <w:bottom w:val="single" w:sz="1" w:space="0" w:color="000000"/>
            </w:tcBorders>
            <w:vAlign w:val="bottom"/>
          </w:tcPr>
          <w:p w14:paraId="558DD9A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1.080,00</w:t>
            </w:r>
          </w:p>
        </w:tc>
        <w:tc>
          <w:tcPr>
            <w:tcW w:w="575" w:type="dxa"/>
            <w:gridSpan w:val="2"/>
            <w:tcBorders>
              <w:left w:val="single" w:sz="1" w:space="0" w:color="000000"/>
              <w:bottom w:val="single" w:sz="1" w:space="0" w:color="000000"/>
            </w:tcBorders>
            <w:vAlign w:val="bottom"/>
          </w:tcPr>
          <w:p w14:paraId="3DE4A7D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08072BA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66,96</w:t>
            </w:r>
          </w:p>
        </w:tc>
        <w:tc>
          <w:tcPr>
            <w:tcW w:w="1135" w:type="dxa"/>
            <w:gridSpan w:val="2"/>
            <w:tcBorders>
              <w:left w:val="single" w:sz="1" w:space="0" w:color="000000"/>
              <w:bottom w:val="single" w:sz="1" w:space="0" w:color="000000"/>
              <w:right w:val="single" w:sz="1" w:space="0" w:color="000000"/>
            </w:tcBorders>
            <w:vAlign w:val="bottom"/>
          </w:tcPr>
          <w:p w14:paraId="1622BC5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1.339,20</w:t>
            </w:r>
          </w:p>
        </w:tc>
      </w:tr>
      <w:tr w:rsidR="0075743B" w:rsidRPr="0075743B" w14:paraId="0C0A91D6" w14:textId="77777777" w:rsidTr="0075743B">
        <w:trPr>
          <w:trHeight w:val="256"/>
        </w:trPr>
        <w:tc>
          <w:tcPr>
            <w:tcW w:w="425" w:type="dxa"/>
            <w:tcBorders>
              <w:left w:val="single" w:sz="1" w:space="0" w:color="000000"/>
              <w:bottom w:val="single" w:sz="1" w:space="0" w:color="000000"/>
            </w:tcBorders>
            <w:vAlign w:val="bottom"/>
          </w:tcPr>
          <w:p w14:paraId="2263832A"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82</w:t>
            </w:r>
          </w:p>
        </w:tc>
        <w:tc>
          <w:tcPr>
            <w:tcW w:w="851" w:type="dxa"/>
            <w:tcBorders>
              <w:left w:val="single" w:sz="1" w:space="0" w:color="000000"/>
              <w:bottom w:val="single" w:sz="1" w:space="0" w:color="000000"/>
            </w:tcBorders>
            <w:vAlign w:val="bottom"/>
          </w:tcPr>
          <w:p w14:paraId="5EABADC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24-00-30</w:t>
            </w:r>
          </w:p>
        </w:tc>
        <w:tc>
          <w:tcPr>
            <w:tcW w:w="3827" w:type="dxa"/>
            <w:tcBorders>
              <w:left w:val="single" w:sz="1" w:space="0" w:color="000000"/>
              <w:bottom w:val="single" w:sz="1" w:space="0" w:color="000000"/>
            </w:tcBorders>
            <w:vAlign w:val="bottom"/>
          </w:tcPr>
          <w:p w14:paraId="7B36D574"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ΣΙΝΔΟΝΙ ΜΕ ΕΠΕΝΔΥΣΗ ΠΛΑΣΤΙΚΟΥ Μ/Χ  (60cm x 50m) ΡΟΛΛΟ</w:t>
            </w:r>
          </w:p>
        </w:tc>
        <w:tc>
          <w:tcPr>
            <w:tcW w:w="851" w:type="dxa"/>
            <w:tcBorders>
              <w:left w:val="single" w:sz="1" w:space="0" w:color="000000"/>
              <w:bottom w:val="single" w:sz="1" w:space="0" w:color="000000"/>
            </w:tcBorders>
            <w:vAlign w:val="bottom"/>
          </w:tcPr>
          <w:p w14:paraId="01A7B064"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1926998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8000</w:t>
            </w:r>
          </w:p>
        </w:tc>
        <w:tc>
          <w:tcPr>
            <w:tcW w:w="992" w:type="dxa"/>
            <w:tcBorders>
              <w:left w:val="single" w:sz="1" w:space="0" w:color="000000"/>
              <w:bottom w:val="single" w:sz="1" w:space="0" w:color="000000"/>
            </w:tcBorders>
            <w:vAlign w:val="bottom"/>
          </w:tcPr>
          <w:p w14:paraId="78DBFE5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1139" w:type="dxa"/>
            <w:gridSpan w:val="2"/>
            <w:tcBorders>
              <w:left w:val="single" w:sz="1" w:space="0" w:color="000000"/>
              <w:bottom w:val="single" w:sz="1" w:space="0" w:color="000000"/>
            </w:tcBorders>
            <w:vAlign w:val="bottom"/>
          </w:tcPr>
          <w:p w14:paraId="2ABA684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10.400,00</w:t>
            </w:r>
          </w:p>
        </w:tc>
        <w:tc>
          <w:tcPr>
            <w:tcW w:w="575" w:type="dxa"/>
            <w:gridSpan w:val="2"/>
            <w:tcBorders>
              <w:left w:val="single" w:sz="1" w:space="0" w:color="000000"/>
              <w:bottom w:val="single" w:sz="1" w:space="0" w:color="000000"/>
            </w:tcBorders>
            <w:vAlign w:val="bottom"/>
          </w:tcPr>
          <w:p w14:paraId="4C4035D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565ECAE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1,61</w:t>
            </w:r>
          </w:p>
        </w:tc>
        <w:tc>
          <w:tcPr>
            <w:tcW w:w="1135" w:type="dxa"/>
            <w:gridSpan w:val="2"/>
            <w:tcBorders>
              <w:left w:val="single" w:sz="1" w:space="0" w:color="000000"/>
              <w:bottom w:val="single" w:sz="1" w:space="0" w:color="000000"/>
              <w:right w:val="single" w:sz="1" w:space="0" w:color="000000"/>
            </w:tcBorders>
            <w:vAlign w:val="bottom"/>
          </w:tcPr>
          <w:p w14:paraId="0D9AF08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12.896,00</w:t>
            </w:r>
          </w:p>
        </w:tc>
      </w:tr>
      <w:tr w:rsidR="0075743B" w:rsidRPr="0075743B" w14:paraId="222DA9D5" w14:textId="77777777" w:rsidTr="0075743B">
        <w:trPr>
          <w:trHeight w:val="256"/>
        </w:trPr>
        <w:tc>
          <w:tcPr>
            <w:tcW w:w="425" w:type="dxa"/>
            <w:tcBorders>
              <w:left w:val="single" w:sz="1" w:space="0" w:color="000000"/>
              <w:bottom w:val="single" w:sz="1" w:space="0" w:color="000000"/>
            </w:tcBorders>
            <w:vAlign w:val="bottom"/>
          </w:tcPr>
          <w:p w14:paraId="0C897EF6"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83</w:t>
            </w:r>
          </w:p>
        </w:tc>
        <w:tc>
          <w:tcPr>
            <w:tcW w:w="851" w:type="dxa"/>
            <w:tcBorders>
              <w:left w:val="single" w:sz="1" w:space="0" w:color="000000"/>
              <w:bottom w:val="single" w:sz="1" w:space="0" w:color="000000"/>
            </w:tcBorders>
            <w:vAlign w:val="bottom"/>
          </w:tcPr>
          <w:p w14:paraId="11D84A0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24-24-03</w:t>
            </w:r>
          </w:p>
        </w:tc>
        <w:tc>
          <w:tcPr>
            <w:tcW w:w="3827" w:type="dxa"/>
            <w:tcBorders>
              <w:left w:val="single" w:sz="1" w:space="0" w:color="000000"/>
              <w:bottom w:val="single" w:sz="1" w:space="0" w:color="000000"/>
            </w:tcBorders>
            <w:vAlign w:val="bottom"/>
          </w:tcPr>
          <w:p w14:paraId="319CE442"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ΣΠΡΕΙ ΓΙΑ ΤΗΝ ΕΞΟΥΔΕΤΕΡΩΣΗ ΟΣΜΩΝ ΚΑΙ ΒΑΚΤΗΡΙΔΙΩΝ</w:t>
            </w:r>
          </w:p>
        </w:tc>
        <w:tc>
          <w:tcPr>
            <w:tcW w:w="851" w:type="dxa"/>
            <w:tcBorders>
              <w:left w:val="single" w:sz="1" w:space="0" w:color="000000"/>
              <w:bottom w:val="single" w:sz="1" w:space="0" w:color="000000"/>
            </w:tcBorders>
            <w:vAlign w:val="bottom"/>
          </w:tcPr>
          <w:p w14:paraId="6AED792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334E1B2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500</w:t>
            </w:r>
          </w:p>
        </w:tc>
        <w:tc>
          <w:tcPr>
            <w:tcW w:w="992" w:type="dxa"/>
            <w:tcBorders>
              <w:left w:val="single" w:sz="1" w:space="0" w:color="000000"/>
              <w:bottom w:val="single" w:sz="1" w:space="0" w:color="000000"/>
            </w:tcBorders>
            <w:vAlign w:val="bottom"/>
          </w:tcPr>
          <w:p w14:paraId="5674410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14,02</w:t>
            </w:r>
          </w:p>
        </w:tc>
        <w:tc>
          <w:tcPr>
            <w:tcW w:w="1139" w:type="dxa"/>
            <w:gridSpan w:val="2"/>
            <w:tcBorders>
              <w:left w:val="single" w:sz="1" w:space="0" w:color="000000"/>
              <w:bottom w:val="single" w:sz="1" w:space="0" w:color="000000"/>
            </w:tcBorders>
            <w:vAlign w:val="bottom"/>
          </w:tcPr>
          <w:p w14:paraId="44EF29D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7.010,00</w:t>
            </w:r>
          </w:p>
        </w:tc>
        <w:tc>
          <w:tcPr>
            <w:tcW w:w="575" w:type="dxa"/>
            <w:gridSpan w:val="2"/>
            <w:tcBorders>
              <w:left w:val="single" w:sz="1" w:space="0" w:color="000000"/>
              <w:bottom w:val="single" w:sz="1" w:space="0" w:color="000000"/>
            </w:tcBorders>
            <w:vAlign w:val="bottom"/>
          </w:tcPr>
          <w:p w14:paraId="262512D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774FC37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17,38</w:t>
            </w:r>
          </w:p>
        </w:tc>
        <w:tc>
          <w:tcPr>
            <w:tcW w:w="1135" w:type="dxa"/>
            <w:gridSpan w:val="2"/>
            <w:tcBorders>
              <w:left w:val="single" w:sz="1" w:space="0" w:color="000000"/>
              <w:bottom w:val="single" w:sz="1" w:space="0" w:color="000000"/>
              <w:right w:val="single" w:sz="1" w:space="0" w:color="000000"/>
            </w:tcBorders>
            <w:vAlign w:val="bottom"/>
          </w:tcPr>
          <w:p w14:paraId="4A0AFA3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8.692,40</w:t>
            </w:r>
          </w:p>
        </w:tc>
      </w:tr>
      <w:tr w:rsidR="0075743B" w:rsidRPr="0075743B" w14:paraId="69D10FE8" w14:textId="77777777" w:rsidTr="0075743B">
        <w:trPr>
          <w:trHeight w:val="256"/>
        </w:trPr>
        <w:tc>
          <w:tcPr>
            <w:tcW w:w="425" w:type="dxa"/>
            <w:tcBorders>
              <w:left w:val="single" w:sz="1" w:space="0" w:color="000000"/>
              <w:bottom w:val="single" w:sz="1" w:space="0" w:color="000000"/>
            </w:tcBorders>
            <w:vAlign w:val="bottom"/>
          </w:tcPr>
          <w:p w14:paraId="4CD91D68"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84</w:t>
            </w:r>
          </w:p>
        </w:tc>
        <w:tc>
          <w:tcPr>
            <w:tcW w:w="851" w:type="dxa"/>
            <w:tcBorders>
              <w:left w:val="single" w:sz="1" w:space="0" w:color="000000"/>
              <w:bottom w:val="single" w:sz="1" w:space="0" w:color="000000"/>
            </w:tcBorders>
            <w:vAlign w:val="bottom"/>
          </w:tcPr>
          <w:p w14:paraId="4049EE21"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24-00-52</w:t>
            </w:r>
          </w:p>
        </w:tc>
        <w:tc>
          <w:tcPr>
            <w:tcW w:w="3827" w:type="dxa"/>
            <w:tcBorders>
              <w:left w:val="single" w:sz="1" w:space="0" w:color="000000"/>
              <w:bottom w:val="single" w:sz="1" w:space="0" w:color="000000"/>
            </w:tcBorders>
            <w:vAlign w:val="bottom"/>
          </w:tcPr>
          <w:p w14:paraId="6F414F8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ΣΤΕΓΝΕΣ ΥΠΕΡ-ΑΠΟΡΡΟΦΗΤΙΚΕΣ ΠΕΤΣΕΤΕΣ ΚΑΘ/ΣΜΟΥ ΑΣΘΕΝΩΝ</w:t>
            </w:r>
          </w:p>
        </w:tc>
        <w:tc>
          <w:tcPr>
            <w:tcW w:w="851" w:type="dxa"/>
            <w:tcBorders>
              <w:left w:val="single" w:sz="1" w:space="0" w:color="000000"/>
              <w:bottom w:val="single" w:sz="1" w:space="0" w:color="000000"/>
            </w:tcBorders>
            <w:vAlign w:val="bottom"/>
          </w:tcPr>
          <w:p w14:paraId="37953C06"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732C726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220000</w:t>
            </w:r>
          </w:p>
        </w:tc>
        <w:tc>
          <w:tcPr>
            <w:tcW w:w="992" w:type="dxa"/>
            <w:tcBorders>
              <w:left w:val="single" w:sz="1" w:space="0" w:color="000000"/>
              <w:bottom w:val="single" w:sz="1" w:space="0" w:color="000000"/>
            </w:tcBorders>
            <w:vAlign w:val="bottom"/>
          </w:tcPr>
          <w:p w14:paraId="0B2D59B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0,19</w:t>
            </w:r>
          </w:p>
        </w:tc>
        <w:tc>
          <w:tcPr>
            <w:tcW w:w="1139" w:type="dxa"/>
            <w:gridSpan w:val="2"/>
            <w:tcBorders>
              <w:left w:val="single" w:sz="1" w:space="0" w:color="000000"/>
              <w:bottom w:val="single" w:sz="1" w:space="0" w:color="000000"/>
            </w:tcBorders>
            <w:vAlign w:val="bottom"/>
          </w:tcPr>
          <w:p w14:paraId="65D7B73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42.680,00</w:t>
            </w:r>
          </w:p>
        </w:tc>
        <w:tc>
          <w:tcPr>
            <w:tcW w:w="575" w:type="dxa"/>
            <w:gridSpan w:val="2"/>
            <w:tcBorders>
              <w:left w:val="single" w:sz="1" w:space="0" w:color="000000"/>
              <w:bottom w:val="single" w:sz="1" w:space="0" w:color="000000"/>
            </w:tcBorders>
            <w:vAlign w:val="bottom"/>
          </w:tcPr>
          <w:p w14:paraId="1F9BBA5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3448E99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0,24</w:t>
            </w:r>
          </w:p>
        </w:tc>
        <w:tc>
          <w:tcPr>
            <w:tcW w:w="1135" w:type="dxa"/>
            <w:gridSpan w:val="2"/>
            <w:tcBorders>
              <w:left w:val="single" w:sz="1" w:space="0" w:color="000000"/>
              <w:bottom w:val="single" w:sz="1" w:space="0" w:color="000000"/>
              <w:right w:val="single" w:sz="1" w:space="0" w:color="000000"/>
            </w:tcBorders>
            <w:vAlign w:val="bottom"/>
          </w:tcPr>
          <w:p w14:paraId="6C35DFA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52.923,20</w:t>
            </w:r>
          </w:p>
        </w:tc>
      </w:tr>
      <w:tr w:rsidR="0075743B" w:rsidRPr="0075743B" w14:paraId="052C1ACB" w14:textId="77777777" w:rsidTr="0075743B">
        <w:trPr>
          <w:trHeight w:val="256"/>
        </w:trPr>
        <w:tc>
          <w:tcPr>
            <w:tcW w:w="425" w:type="dxa"/>
            <w:tcBorders>
              <w:left w:val="single" w:sz="1" w:space="0" w:color="000000"/>
              <w:bottom w:val="single" w:sz="1" w:space="0" w:color="000000"/>
            </w:tcBorders>
            <w:vAlign w:val="bottom"/>
          </w:tcPr>
          <w:p w14:paraId="145C3131"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85</w:t>
            </w:r>
          </w:p>
        </w:tc>
        <w:tc>
          <w:tcPr>
            <w:tcW w:w="851" w:type="dxa"/>
            <w:tcBorders>
              <w:left w:val="single" w:sz="1" w:space="0" w:color="000000"/>
              <w:bottom w:val="single" w:sz="1" w:space="0" w:color="000000"/>
            </w:tcBorders>
            <w:vAlign w:val="bottom"/>
          </w:tcPr>
          <w:p w14:paraId="2FD7EC95"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24-27-01</w:t>
            </w:r>
          </w:p>
        </w:tc>
        <w:tc>
          <w:tcPr>
            <w:tcW w:w="3827" w:type="dxa"/>
            <w:tcBorders>
              <w:left w:val="single" w:sz="1" w:space="0" w:color="000000"/>
              <w:bottom w:val="single" w:sz="1" w:space="0" w:color="000000"/>
            </w:tcBorders>
            <w:vAlign w:val="bottom"/>
          </w:tcPr>
          <w:p w14:paraId="099BEA6C"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ΣΤΡΩΜΑ ΑΦΡΟΛΕΞ  195cm X 87cm X 2cm</w:t>
            </w:r>
          </w:p>
        </w:tc>
        <w:tc>
          <w:tcPr>
            <w:tcW w:w="851" w:type="dxa"/>
            <w:tcBorders>
              <w:left w:val="single" w:sz="1" w:space="0" w:color="000000"/>
              <w:bottom w:val="single" w:sz="1" w:space="0" w:color="000000"/>
            </w:tcBorders>
            <w:vAlign w:val="bottom"/>
          </w:tcPr>
          <w:p w14:paraId="3D7CDFFD"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ΚΥΒΙΚΟ</w:t>
            </w:r>
          </w:p>
        </w:tc>
        <w:tc>
          <w:tcPr>
            <w:tcW w:w="708" w:type="dxa"/>
            <w:tcBorders>
              <w:left w:val="single" w:sz="1" w:space="0" w:color="000000"/>
              <w:bottom w:val="single" w:sz="1" w:space="0" w:color="000000"/>
            </w:tcBorders>
            <w:vAlign w:val="bottom"/>
          </w:tcPr>
          <w:p w14:paraId="7AA9D3E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60346EA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127,4</w:t>
            </w:r>
          </w:p>
        </w:tc>
        <w:tc>
          <w:tcPr>
            <w:tcW w:w="1139" w:type="dxa"/>
            <w:gridSpan w:val="2"/>
            <w:tcBorders>
              <w:left w:val="single" w:sz="1" w:space="0" w:color="000000"/>
              <w:bottom w:val="single" w:sz="1" w:space="0" w:color="000000"/>
            </w:tcBorders>
            <w:vAlign w:val="bottom"/>
          </w:tcPr>
          <w:p w14:paraId="5686268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12.740,00</w:t>
            </w:r>
          </w:p>
        </w:tc>
        <w:tc>
          <w:tcPr>
            <w:tcW w:w="575" w:type="dxa"/>
            <w:gridSpan w:val="2"/>
            <w:tcBorders>
              <w:left w:val="single" w:sz="1" w:space="0" w:color="000000"/>
              <w:bottom w:val="single" w:sz="1" w:space="0" w:color="000000"/>
            </w:tcBorders>
            <w:vAlign w:val="bottom"/>
          </w:tcPr>
          <w:p w14:paraId="738100C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3707B62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157,98</w:t>
            </w:r>
          </w:p>
        </w:tc>
        <w:tc>
          <w:tcPr>
            <w:tcW w:w="1135" w:type="dxa"/>
            <w:gridSpan w:val="2"/>
            <w:tcBorders>
              <w:left w:val="single" w:sz="1" w:space="0" w:color="000000"/>
              <w:bottom w:val="single" w:sz="1" w:space="0" w:color="000000"/>
              <w:right w:val="single" w:sz="1" w:space="0" w:color="000000"/>
            </w:tcBorders>
            <w:vAlign w:val="bottom"/>
          </w:tcPr>
          <w:p w14:paraId="3DE494C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15.797,60</w:t>
            </w:r>
          </w:p>
        </w:tc>
      </w:tr>
      <w:tr w:rsidR="0075743B" w:rsidRPr="0075743B" w14:paraId="2C1AF94F" w14:textId="77777777" w:rsidTr="0075743B">
        <w:trPr>
          <w:trHeight w:val="256"/>
        </w:trPr>
        <w:tc>
          <w:tcPr>
            <w:tcW w:w="425" w:type="dxa"/>
            <w:tcBorders>
              <w:left w:val="single" w:sz="1" w:space="0" w:color="000000"/>
              <w:bottom w:val="single" w:sz="1" w:space="0" w:color="000000"/>
            </w:tcBorders>
            <w:vAlign w:val="bottom"/>
          </w:tcPr>
          <w:p w14:paraId="080C8D54"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86</w:t>
            </w:r>
          </w:p>
        </w:tc>
        <w:tc>
          <w:tcPr>
            <w:tcW w:w="851" w:type="dxa"/>
            <w:tcBorders>
              <w:left w:val="single" w:sz="1" w:space="0" w:color="000000"/>
              <w:bottom w:val="single" w:sz="1" w:space="0" w:color="000000"/>
            </w:tcBorders>
            <w:vAlign w:val="bottom"/>
          </w:tcPr>
          <w:p w14:paraId="6496901A"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50-00-67</w:t>
            </w:r>
          </w:p>
        </w:tc>
        <w:tc>
          <w:tcPr>
            <w:tcW w:w="3827" w:type="dxa"/>
            <w:tcBorders>
              <w:left w:val="single" w:sz="1" w:space="0" w:color="000000"/>
              <w:bottom w:val="single" w:sz="1" w:space="0" w:color="000000"/>
            </w:tcBorders>
            <w:vAlign w:val="bottom"/>
          </w:tcPr>
          <w:p w14:paraId="7F23254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ΣΥΜΠΛΗΡΩΜΑ ΔΙΑΤΡΟΦΗΣ ΠΡΟΒΙΟΤΙΚΩΝ</w:t>
            </w:r>
          </w:p>
        </w:tc>
        <w:tc>
          <w:tcPr>
            <w:tcW w:w="851" w:type="dxa"/>
            <w:tcBorders>
              <w:left w:val="single" w:sz="1" w:space="0" w:color="000000"/>
              <w:bottom w:val="single" w:sz="1" w:space="0" w:color="000000"/>
            </w:tcBorders>
            <w:vAlign w:val="bottom"/>
          </w:tcPr>
          <w:p w14:paraId="025B4F2C"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3F90E0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1600</w:t>
            </w:r>
          </w:p>
        </w:tc>
        <w:tc>
          <w:tcPr>
            <w:tcW w:w="992" w:type="dxa"/>
            <w:tcBorders>
              <w:left w:val="single" w:sz="1" w:space="0" w:color="000000"/>
              <w:bottom w:val="single" w:sz="1" w:space="0" w:color="000000"/>
            </w:tcBorders>
            <w:vAlign w:val="bottom"/>
          </w:tcPr>
          <w:p w14:paraId="049CABA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w:t>
            </w:r>
          </w:p>
        </w:tc>
        <w:tc>
          <w:tcPr>
            <w:tcW w:w="1139" w:type="dxa"/>
            <w:gridSpan w:val="2"/>
            <w:tcBorders>
              <w:left w:val="single" w:sz="1" w:space="0" w:color="000000"/>
              <w:bottom w:val="single" w:sz="1" w:space="0" w:color="000000"/>
            </w:tcBorders>
            <w:vAlign w:val="bottom"/>
          </w:tcPr>
          <w:p w14:paraId="097195C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3.200,00</w:t>
            </w:r>
          </w:p>
        </w:tc>
        <w:tc>
          <w:tcPr>
            <w:tcW w:w="575" w:type="dxa"/>
            <w:gridSpan w:val="2"/>
            <w:tcBorders>
              <w:left w:val="single" w:sz="1" w:space="0" w:color="000000"/>
              <w:bottom w:val="single" w:sz="1" w:space="0" w:color="000000"/>
            </w:tcBorders>
            <w:vAlign w:val="bottom"/>
          </w:tcPr>
          <w:p w14:paraId="658BAA6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3A14B2F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2,48</w:t>
            </w:r>
          </w:p>
        </w:tc>
        <w:tc>
          <w:tcPr>
            <w:tcW w:w="1135" w:type="dxa"/>
            <w:gridSpan w:val="2"/>
            <w:tcBorders>
              <w:left w:val="single" w:sz="1" w:space="0" w:color="000000"/>
              <w:bottom w:val="single" w:sz="1" w:space="0" w:color="000000"/>
              <w:right w:val="single" w:sz="1" w:space="0" w:color="000000"/>
            </w:tcBorders>
            <w:vAlign w:val="bottom"/>
          </w:tcPr>
          <w:p w14:paraId="472330F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3.968,00</w:t>
            </w:r>
          </w:p>
        </w:tc>
      </w:tr>
      <w:tr w:rsidR="0075743B" w:rsidRPr="0075743B" w14:paraId="355609DC" w14:textId="77777777" w:rsidTr="0075743B">
        <w:trPr>
          <w:trHeight w:val="256"/>
        </w:trPr>
        <w:tc>
          <w:tcPr>
            <w:tcW w:w="425" w:type="dxa"/>
            <w:tcBorders>
              <w:left w:val="single" w:sz="1" w:space="0" w:color="000000"/>
              <w:bottom w:val="single" w:sz="1" w:space="0" w:color="000000"/>
            </w:tcBorders>
            <w:vAlign w:val="bottom"/>
          </w:tcPr>
          <w:p w14:paraId="21DB034C"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87</w:t>
            </w:r>
          </w:p>
        </w:tc>
        <w:tc>
          <w:tcPr>
            <w:tcW w:w="851" w:type="dxa"/>
            <w:tcBorders>
              <w:left w:val="single" w:sz="1" w:space="0" w:color="000000"/>
              <w:bottom w:val="single" w:sz="1" w:space="0" w:color="000000"/>
            </w:tcBorders>
            <w:vAlign w:val="bottom"/>
          </w:tcPr>
          <w:p w14:paraId="6A1A4BE8"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50-00-101</w:t>
            </w:r>
          </w:p>
        </w:tc>
        <w:tc>
          <w:tcPr>
            <w:tcW w:w="3827" w:type="dxa"/>
            <w:tcBorders>
              <w:left w:val="single" w:sz="1" w:space="0" w:color="000000"/>
              <w:bottom w:val="single" w:sz="1" w:space="0" w:color="000000"/>
            </w:tcBorders>
            <w:vAlign w:val="bottom"/>
          </w:tcPr>
          <w:p w14:paraId="0DDEE032"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ΣΥΜΠΛΗΡΩΜΑ ΔΙΑΤΡΟΦΗΣ ΠΡΟΛΗΨΗ ΟΥΡΟΛΟΙΜΩΞΗΣ &amp; ΥΠΟΤΡΟΠΩΝ</w:t>
            </w:r>
          </w:p>
        </w:tc>
        <w:tc>
          <w:tcPr>
            <w:tcW w:w="851" w:type="dxa"/>
            <w:tcBorders>
              <w:left w:val="single" w:sz="1" w:space="0" w:color="000000"/>
              <w:bottom w:val="single" w:sz="1" w:space="0" w:color="000000"/>
            </w:tcBorders>
            <w:vAlign w:val="bottom"/>
          </w:tcPr>
          <w:p w14:paraId="3A4B9AA2"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17802B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w:t>
            </w:r>
          </w:p>
        </w:tc>
        <w:tc>
          <w:tcPr>
            <w:tcW w:w="992" w:type="dxa"/>
            <w:tcBorders>
              <w:left w:val="single" w:sz="1" w:space="0" w:color="000000"/>
              <w:bottom w:val="single" w:sz="1" w:space="0" w:color="000000"/>
            </w:tcBorders>
            <w:vAlign w:val="bottom"/>
          </w:tcPr>
          <w:p w14:paraId="740D9D8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9,31</w:t>
            </w:r>
          </w:p>
        </w:tc>
        <w:tc>
          <w:tcPr>
            <w:tcW w:w="1139" w:type="dxa"/>
            <w:gridSpan w:val="2"/>
            <w:tcBorders>
              <w:left w:val="single" w:sz="1" w:space="0" w:color="000000"/>
              <w:bottom w:val="single" w:sz="1" w:space="0" w:color="000000"/>
            </w:tcBorders>
            <w:vAlign w:val="bottom"/>
          </w:tcPr>
          <w:p w14:paraId="4960CC2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93,10</w:t>
            </w:r>
          </w:p>
        </w:tc>
        <w:tc>
          <w:tcPr>
            <w:tcW w:w="575" w:type="dxa"/>
            <w:gridSpan w:val="2"/>
            <w:tcBorders>
              <w:left w:val="single" w:sz="1" w:space="0" w:color="000000"/>
              <w:bottom w:val="single" w:sz="1" w:space="0" w:color="000000"/>
            </w:tcBorders>
            <w:vAlign w:val="bottom"/>
          </w:tcPr>
          <w:p w14:paraId="2184316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676842B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11,54</w:t>
            </w:r>
          </w:p>
        </w:tc>
        <w:tc>
          <w:tcPr>
            <w:tcW w:w="1135" w:type="dxa"/>
            <w:gridSpan w:val="2"/>
            <w:tcBorders>
              <w:left w:val="single" w:sz="1" w:space="0" w:color="000000"/>
              <w:bottom w:val="single" w:sz="1" w:space="0" w:color="000000"/>
              <w:right w:val="single" w:sz="1" w:space="0" w:color="000000"/>
            </w:tcBorders>
            <w:vAlign w:val="bottom"/>
          </w:tcPr>
          <w:p w14:paraId="25D346F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115,44</w:t>
            </w:r>
          </w:p>
        </w:tc>
      </w:tr>
      <w:tr w:rsidR="0075743B" w:rsidRPr="0075743B" w14:paraId="4F9BF269" w14:textId="77777777" w:rsidTr="0075743B">
        <w:trPr>
          <w:trHeight w:val="256"/>
        </w:trPr>
        <w:tc>
          <w:tcPr>
            <w:tcW w:w="425" w:type="dxa"/>
            <w:tcBorders>
              <w:left w:val="single" w:sz="1" w:space="0" w:color="000000"/>
              <w:bottom w:val="single" w:sz="1" w:space="0" w:color="000000"/>
            </w:tcBorders>
            <w:vAlign w:val="bottom"/>
          </w:tcPr>
          <w:p w14:paraId="40C50321"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88</w:t>
            </w:r>
          </w:p>
        </w:tc>
        <w:tc>
          <w:tcPr>
            <w:tcW w:w="851" w:type="dxa"/>
            <w:tcBorders>
              <w:left w:val="single" w:sz="1" w:space="0" w:color="000000"/>
              <w:bottom w:val="single" w:sz="1" w:space="0" w:color="000000"/>
            </w:tcBorders>
            <w:vAlign w:val="bottom"/>
          </w:tcPr>
          <w:p w14:paraId="6115EA65"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50-00-102</w:t>
            </w:r>
          </w:p>
        </w:tc>
        <w:tc>
          <w:tcPr>
            <w:tcW w:w="3827" w:type="dxa"/>
            <w:tcBorders>
              <w:left w:val="single" w:sz="1" w:space="0" w:color="000000"/>
              <w:bottom w:val="single" w:sz="1" w:space="0" w:color="000000"/>
            </w:tcBorders>
            <w:vAlign w:val="bottom"/>
          </w:tcPr>
          <w:p w14:paraId="20CE03A1"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ΣΥΜΠΛΗΡΩΜΑ ΔΙΑΤΡΟΦΗΣ ΠΡΟΛΗΨΗ ΟΥΡΟΛΟΙΜΩΞΗΣ ΑΠΟ ΚΑΘΕΤΗΡΕΣ</w:t>
            </w:r>
          </w:p>
        </w:tc>
        <w:tc>
          <w:tcPr>
            <w:tcW w:w="851" w:type="dxa"/>
            <w:tcBorders>
              <w:left w:val="single" w:sz="1" w:space="0" w:color="000000"/>
              <w:bottom w:val="single" w:sz="1" w:space="0" w:color="000000"/>
            </w:tcBorders>
            <w:vAlign w:val="bottom"/>
          </w:tcPr>
          <w:p w14:paraId="1A6DF04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6A7EE3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w:t>
            </w:r>
          </w:p>
        </w:tc>
        <w:tc>
          <w:tcPr>
            <w:tcW w:w="992" w:type="dxa"/>
            <w:tcBorders>
              <w:left w:val="single" w:sz="1" w:space="0" w:color="000000"/>
              <w:bottom w:val="single" w:sz="1" w:space="0" w:color="000000"/>
            </w:tcBorders>
            <w:vAlign w:val="bottom"/>
          </w:tcPr>
          <w:p w14:paraId="736AC20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9,83</w:t>
            </w:r>
          </w:p>
        </w:tc>
        <w:tc>
          <w:tcPr>
            <w:tcW w:w="1139" w:type="dxa"/>
            <w:gridSpan w:val="2"/>
            <w:tcBorders>
              <w:left w:val="single" w:sz="1" w:space="0" w:color="000000"/>
              <w:bottom w:val="single" w:sz="1" w:space="0" w:color="000000"/>
            </w:tcBorders>
            <w:vAlign w:val="bottom"/>
          </w:tcPr>
          <w:p w14:paraId="61A308D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49,15</w:t>
            </w:r>
          </w:p>
        </w:tc>
        <w:tc>
          <w:tcPr>
            <w:tcW w:w="575" w:type="dxa"/>
            <w:gridSpan w:val="2"/>
            <w:tcBorders>
              <w:left w:val="single" w:sz="1" w:space="0" w:color="000000"/>
              <w:bottom w:val="single" w:sz="1" w:space="0" w:color="000000"/>
            </w:tcBorders>
            <w:vAlign w:val="bottom"/>
          </w:tcPr>
          <w:p w14:paraId="46963EA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0CED4DE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12,19</w:t>
            </w:r>
          </w:p>
        </w:tc>
        <w:tc>
          <w:tcPr>
            <w:tcW w:w="1135" w:type="dxa"/>
            <w:gridSpan w:val="2"/>
            <w:tcBorders>
              <w:left w:val="single" w:sz="1" w:space="0" w:color="000000"/>
              <w:bottom w:val="single" w:sz="1" w:space="0" w:color="000000"/>
              <w:right w:val="single" w:sz="1" w:space="0" w:color="000000"/>
            </w:tcBorders>
            <w:vAlign w:val="bottom"/>
          </w:tcPr>
          <w:p w14:paraId="06D25F3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60,95</w:t>
            </w:r>
          </w:p>
        </w:tc>
      </w:tr>
      <w:tr w:rsidR="0075743B" w:rsidRPr="0075743B" w14:paraId="049857DE" w14:textId="77777777" w:rsidTr="0075743B">
        <w:trPr>
          <w:trHeight w:val="256"/>
        </w:trPr>
        <w:tc>
          <w:tcPr>
            <w:tcW w:w="425" w:type="dxa"/>
            <w:tcBorders>
              <w:left w:val="single" w:sz="1" w:space="0" w:color="000000"/>
              <w:bottom w:val="single" w:sz="1" w:space="0" w:color="000000"/>
            </w:tcBorders>
            <w:vAlign w:val="bottom"/>
          </w:tcPr>
          <w:p w14:paraId="2CAF84C8"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89</w:t>
            </w:r>
          </w:p>
        </w:tc>
        <w:tc>
          <w:tcPr>
            <w:tcW w:w="851" w:type="dxa"/>
            <w:tcBorders>
              <w:left w:val="single" w:sz="1" w:space="0" w:color="000000"/>
              <w:bottom w:val="single" w:sz="1" w:space="0" w:color="000000"/>
            </w:tcBorders>
            <w:vAlign w:val="bottom"/>
          </w:tcPr>
          <w:p w14:paraId="6485AFF1"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11-03-51</w:t>
            </w:r>
          </w:p>
        </w:tc>
        <w:tc>
          <w:tcPr>
            <w:tcW w:w="3827" w:type="dxa"/>
            <w:tcBorders>
              <w:left w:val="single" w:sz="1" w:space="0" w:color="000000"/>
              <w:bottom w:val="single" w:sz="1" w:space="0" w:color="000000"/>
            </w:tcBorders>
            <w:vAlign w:val="bottom"/>
          </w:tcPr>
          <w:p w14:paraId="77BB8EBC"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ΣΥΣΤΗΜΑ ΑΥΤΟΜΑΤΗΣ ΑΠΟΡΡΙΨΗΣ ΑΙΑΜΗΡΩΝ ΜΕ ΚΟΥΜΠΙ</w:t>
            </w:r>
          </w:p>
        </w:tc>
        <w:tc>
          <w:tcPr>
            <w:tcW w:w="851" w:type="dxa"/>
            <w:tcBorders>
              <w:left w:val="single" w:sz="1" w:space="0" w:color="000000"/>
              <w:bottom w:val="single" w:sz="1" w:space="0" w:color="000000"/>
            </w:tcBorders>
            <w:vAlign w:val="bottom"/>
          </w:tcPr>
          <w:p w14:paraId="715FA87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7DD0070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w:t>
            </w:r>
          </w:p>
        </w:tc>
        <w:tc>
          <w:tcPr>
            <w:tcW w:w="992" w:type="dxa"/>
            <w:tcBorders>
              <w:left w:val="single" w:sz="1" w:space="0" w:color="000000"/>
              <w:bottom w:val="single" w:sz="1" w:space="0" w:color="000000"/>
            </w:tcBorders>
            <w:vAlign w:val="bottom"/>
          </w:tcPr>
          <w:p w14:paraId="30AB3B6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1300</w:t>
            </w:r>
          </w:p>
        </w:tc>
        <w:tc>
          <w:tcPr>
            <w:tcW w:w="1139" w:type="dxa"/>
            <w:gridSpan w:val="2"/>
            <w:tcBorders>
              <w:left w:val="single" w:sz="1" w:space="0" w:color="000000"/>
              <w:bottom w:val="single" w:sz="1" w:space="0" w:color="000000"/>
            </w:tcBorders>
            <w:vAlign w:val="bottom"/>
          </w:tcPr>
          <w:p w14:paraId="341231B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13.000,00</w:t>
            </w:r>
          </w:p>
        </w:tc>
        <w:tc>
          <w:tcPr>
            <w:tcW w:w="575" w:type="dxa"/>
            <w:gridSpan w:val="2"/>
            <w:tcBorders>
              <w:left w:val="single" w:sz="1" w:space="0" w:color="000000"/>
              <w:bottom w:val="single" w:sz="1" w:space="0" w:color="000000"/>
            </w:tcBorders>
            <w:vAlign w:val="bottom"/>
          </w:tcPr>
          <w:p w14:paraId="3908F5E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27CF0F1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1612,00</w:t>
            </w:r>
          </w:p>
        </w:tc>
        <w:tc>
          <w:tcPr>
            <w:tcW w:w="1135" w:type="dxa"/>
            <w:gridSpan w:val="2"/>
            <w:tcBorders>
              <w:left w:val="single" w:sz="1" w:space="0" w:color="000000"/>
              <w:bottom w:val="single" w:sz="1" w:space="0" w:color="000000"/>
              <w:right w:val="single" w:sz="1" w:space="0" w:color="000000"/>
            </w:tcBorders>
            <w:vAlign w:val="bottom"/>
          </w:tcPr>
          <w:p w14:paraId="4D81B8B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16.120,00</w:t>
            </w:r>
          </w:p>
        </w:tc>
      </w:tr>
      <w:tr w:rsidR="0075743B" w:rsidRPr="0075743B" w14:paraId="53E08DC2" w14:textId="77777777" w:rsidTr="0075743B">
        <w:trPr>
          <w:trHeight w:val="256"/>
        </w:trPr>
        <w:tc>
          <w:tcPr>
            <w:tcW w:w="425" w:type="dxa"/>
            <w:tcBorders>
              <w:left w:val="single" w:sz="1" w:space="0" w:color="000000"/>
              <w:bottom w:val="single" w:sz="1" w:space="0" w:color="000000"/>
            </w:tcBorders>
            <w:vAlign w:val="bottom"/>
          </w:tcPr>
          <w:p w14:paraId="636F9E23"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90</w:t>
            </w:r>
          </w:p>
        </w:tc>
        <w:tc>
          <w:tcPr>
            <w:tcW w:w="851" w:type="dxa"/>
            <w:tcBorders>
              <w:left w:val="single" w:sz="1" w:space="0" w:color="000000"/>
              <w:bottom w:val="single" w:sz="1" w:space="0" w:color="000000"/>
            </w:tcBorders>
            <w:vAlign w:val="bottom"/>
          </w:tcPr>
          <w:p w14:paraId="4C12914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24-30-01</w:t>
            </w:r>
          </w:p>
        </w:tc>
        <w:tc>
          <w:tcPr>
            <w:tcW w:w="3827" w:type="dxa"/>
            <w:tcBorders>
              <w:left w:val="single" w:sz="1" w:space="0" w:color="000000"/>
              <w:bottom w:val="single" w:sz="1" w:space="0" w:color="000000"/>
            </w:tcBorders>
            <w:vAlign w:val="bottom"/>
          </w:tcPr>
          <w:p w14:paraId="7F5C7EEC"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ΣΥΣΚΕΥΕΣ ΓΙΑ ΑΝΑΠΝΕΥΣΤΙΚΕΣ ΑΣΚΗΣΕΙΣ (TRIFLO)</w:t>
            </w:r>
          </w:p>
        </w:tc>
        <w:tc>
          <w:tcPr>
            <w:tcW w:w="851" w:type="dxa"/>
            <w:tcBorders>
              <w:left w:val="single" w:sz="1" w:space="0" w:color="000000"/>
              <w:bottom w:val="single" w:sz="1" w:space="0" w:color="000000"/>
            </w:tcBorders>
            <w:vAlign w:val="bottom"/>
          </w:tcPr>
          <w:p w14:paraId="1A7E290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74F8F72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0E2DF4C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1,51</w:t>
            </w:r>
          </w:p>
        </w:tc>
        <w:tc>
          <w:tcPr>
            <w:tcW w:w="1139" w:type="dxa"/>
            <w:gridSpan w:val="2"/>
            <w:tcBorders>
              <w:left w:val="single" w:sz="1" w:space="0" w:color="000000"/>
              <w:bottom w:val="single" w:sz="1" w:space="0" w:color="000000"/>
            </w:tcBorders>
            <w:vAlign w:val="bottom"/>
          </w:tcPr>
          <w:p w14:paraId="1413271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150,70</w:t>
            </w:r>
          </w:p>
        </w:tc>
        <w:tc>
          <w:tcPr>
            <w:tcW w:w="575" w:type="dxa"/>
            <w:gridSpan w:val="2"/>
            <w:tcBorders>
              <w:left w:val="single" w:sz="1" w:space="0" w:color="000000"/>
              <w:bottom w:val="single" w:sz="1" w:space="0" w:color="000000"/>
            </w:tcBorders>
            <w:vAlign w:val="bottom"/>
          </w:tcPr>
          <w:p w14:paraId="3DD07AA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01FEEAF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1,87</w:t>
            </w:r>
          </w:p>
        </w:tc>
        <w:tc>
          <w:tcPr>
            <w:tcW w:w="1135" w:type="dxa"/>
            <w:gridSpan w:val="2"/>
            <w:tcBorders>
              <w:left w:val="single" w:sz="1" w:space="0" w:color="000000"/>
              <w:bottom w:val="single" w:sz="1" w:space="0" w:color="000000"/>
              <w:right w:val="single" w:sz="1" w:space="0" w:color="000000"/>
            </w:tcBorders>
            <w:vAlign w:val="bottom"/>
          </w:tcPr>
          <w:p w14:paraId="2B89788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186,87</w:t>
            </w:r>
          </w:p>
        </w:tc>
      </w:tr>
      <w:tr w:rsidR="0075743B" w:rsidRPr="0075743B" w14:paraId="733FFB20" w14:textId="77777777" w:rsidTr="0075743B">
        <w:trPr>
          <w:trHeight w:val="256"/>
        </w:trPr>
        <w:tc>
          <w:tcPr>
            <w:tcW w:w="425" w:type="dxa"/>
            <w:tcBorders>
              <w:left w:val="single" w:sz="1" w:space="0" w:color="000000"/>
              <w:bottom w:val="single" w:sz="1" w:space="0" w:color="000000"/>
            </w:tcBorders>
            <w:vAlign w:val="bottom"/>
          </w:tcPr>
          <w:p w14:paraId="68AB325A"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91</w:t>
            </w:r>
          </w:p>
        </w:tc>
        <w:tc>
          <w:tcPr>
            <w:tcW w:w="851" w:type="dxa"/>
            <w:tcBorders>
              <w:left w:val="single" w:sz="1" w:space="0" w:color="000000"/>
              <w:bottom w:val="single" w:sz="1" w:space="0" w:color="000000"/>
            </w:tcBorders>
            <w:vAlign w:val="bottom"/>
          </w:tcPr>
          <w:p w14:paraId="0AB78F9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24-30-08</w:t>
            </w:r>
          </w:p>
        </w:tc>
        <w:tc>
          <w:tcPr>
            <w:tcW w:w="3827" w:type="dxa"/>
            <w:tcBorders>
              <w:left w:val="single" w:sz="1" w:space="0" w:color="000000"/>
              <w:bottom w:val="single" w:sz="1" w:space="0" w:color="000000"/>
            </w:tcBorders>
            <w:vAlign w:val="bottom"/>
          </w:tcPr>
          <w:p w14:paraId="3F0C9F72"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ΣΥΣΚΕΥΕΣ ΩΡΙΑΙΑΣ ΜΕΤΡΗΣΗΣ ΟΥΡΩΝ (ΩΡΙΝΟΜΕΤΡΑ)</w:t>
            </w:r>
          </w:p>
        </w:tc>
        <w:tc>
          <w:tcPr>
            <w:tcW w:w="851" w:type="dxa"/>
            <w:tcBorders>
              <w:left w:val="single" w:sz="1" w:space="0" w:color="000000"/>
              <w:bottom w:val="single" w:sz="1" w:space="0" w:color="000000"/>
            </w:tcBorders>
            <w:vAlign w:val="bottom"/>
          </w:tcPr>
          <w:p w14:paraId="624DC176"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C03BF0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w:t>
            </w:r>
          </w:p>
        </w:tc>
        <w:tc>
          <w:tcPr>
            <w:tcW w:w="992" w:type="dxa"/>
            <w:tcBorders>
              <w:left w:val="single" w:sz="1" w:space="0" w:color="000000"/>
              <w:bottom w:val="single" w:sz="1" w:space="0" w:color="000000"/>
            </w:tcBorders>
            <w:vAlign w:val="bottom"/>
          </w:tcPr>
          <w:p w14:paraId="16C476B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2,25</w:t>
            </w:r>
          </w:p>
        </w:tc>
        <w:tc>
          <w:tcPr>
            <w:tcW w:w="1139" w:type="dxa"/>
            <w:gridSpan w:val="2"/>
            <w:tcBorders>
              <w:left w:val="single" w:sz="1" w:space="0" w:color="000000"/>
              <w:bottom w:val="single" w:sz="1" w:space="0" w:color="000000"/>
            </w:tcBorders>
            <w:vAlign w:val="bottom"/>
          </w:tcPr>
          <w:p w14:paraId="0A0B180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225,00</w:t>
            </w:r>
          </w:p>
        </w:tc>
        <w:tc>
          <w:tcPr>
            <w:tcW w:w="575" w:type="dxa"/>
            <w:gridSpan w:val="2"/>
            <w:tcBorders>
              <w:left w:val="single" w:sz="1" w:space="0" w:color="000000"/>
              <w:bottom w:val="single" w:sz="1" w:space="0" w:color="000000"/>
            </w:tcBorders>
            <w:vAlign w:val="bottom"/>
          </w:tcPr>
          <w:p w14:paraId="66A5C4A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0076C53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2,79</w:t>
            </w:r>
          </w:p>
        </w:tc>
        <w:tc>
          <w:tcPr>
            <w:tcW w:w="1135" w:type="dxa"/>
            <w:gridSpan w:val="2"/>
            <w:tcBorders>
              <w:left w:val="single" w:sz="1" w:space="0" w:color="000000"/>
              <w:bottom w:val="single" w:sz="1" w:space="0" w:color="000000"/>
              <w:right w:val="single" w:sz="1" w:space="0" w:color="000000"/>
            </w:tcBorders>
            <w:vAlign w:val="bottom"/>
          </w:tcPr>
          <w:p w14:paraId="67779FF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279,00</w:t>
            </w:r>
          </w:p>
        </w:tc>
      </w:tr>
      <w:tr w:rsidR="0075743B" w:rsidRPr="0075743B" w14:paraId="3681890B" w14:textId="77777777" w:rsidTr="0075743B">
        <w:trPr>
          <w:trHeight w:val="256"/>
        </w:trPr>
        <w:tc>
          <w:tcPr>
            <w:tcW w:w="425" w:type="dxa"/>
            <w:tcBorders>
              <w:left w:val="single" w:sz="1" w:space="0" w:color="000000"/>
              <w:bottom w:val="single" w:sz="1" w:space="0" w:color="000000"/>
            </w:tcBorders>
            <w:vAlign w:val="bottom"/>
          </w:tcPr>
          <w:p w14:paraId="7891FBB9"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92</w:t>
            </w:r>
          </w:p>
        </w:tc>
        <w:tc>
          <w:tcPr>
            <w:tcW w:w="851" w:type="dxa"/>
            <w:tcBorders>
              <w:left w:val="single" w:sz="1" w:space="0" w:color="000000"/>
              <w:bottom w:val="single" w:sz="1" w:space="0" w:color="000000"/>
            </w:tcBorders>
            <w:vAlign w:val="bottom"/>
          </w:tcPr>
          <w:p w14:paraId="1372E73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01-11-122</w:t>
            </w:r>
          </w:p>
        </w:tc>
        <w:tc>
          <w:tcPr>
            <w:tcW w:w="3827" w:type="dxa"/>
            <w:tcBorders>
              <w:left w:val="single" w:sz="1" w:space="0" w:color="000000"/>
              <w:bottom w:val="single" w:sz="1" w:space="0" w:color="000000"/>
            </w:tcBorders>
            <w:vAlign w:val="bottom"/>
          </w:tcPr>
          <w:p w14:paraId="3A1CD7F6"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ΣΥΣΚΕΥΗ ΝΕΦΕΛΟΠΟΙΗΣΗΣ ΜΕ (Τ)</w:t>
            </w:r>
          </w:p>
        </w:tc>
        <w:tc>
          <w:tcPr>
            <w:tcW w:w="851" w:type="dxa"/>
            <w:tcBorders>
              <w:left w:val="single" w:sz="1" w:space="0" w:color="000000"/>
              <w:bottom w:val="single" w:sz="1" w:space="0" w:color="000000"/>
            </w:tcBorders>
            <w:vAlign w:val="bottom"/>
          </w:tcPr>
          <w:p w14:paraId="7F95CDE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310A344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1000</w:t>
            </w:r>
          </w:p>
        </w:tc>
        <w:tc>
          <w:tcPr>
            <w:tcW w:w="992" w:type="dxa"/>
            <w:tcBorders>
              <w:left w:val="single" w:sz="1" w:space="0" w:color="000000"/>
              <w:bottom w:val="single" w:sz="1" w:space="0" w:color="000000"/>
            </w:tcBorders>
            <w:vAlign w:val="bottom"/>
          </w:tcPr>
          <w:p w14:paraId="6F8525C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0,51</w:t>
            </w:r>
          </w:p>
        </w:tc>
        <w:tc>
          <w:tcPr>
            <w:tcW w:w="1139" w:type="dxa"/>
            <w:gridSpan w:val="2"/>
            <w:tcBorders>
              <w:left w:val="single" w:sz="1" w:space="0" w:color="000000"/>
              <w:bottom w:val="single" w:sz="1" w:space="0" w:color="000000"/>
            </w:tcBorders>
            <w:vAlign w:val="bottom"/>
          </w:tcPr>
          <w:p w14:paraId="6207C2F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512,00</w:t>
            </w:r>
          </w:p>
        </w:tc>
        <w:tc>
          <w:tcPr>
            <w:tcW w:w="575" w:type="dxa"/>
            <w:gridSpan w:val="2"/>
            <w:tcBorders>
              <w:left w:val="single" w:sz="1" w:space="0" w:color="000000"/>
              <w:bottom w:val="single" w:sz="1" w:space="0" w:color="000000"/>
            </w:tcBorders>
            <w:vAlign w:val="bottom"/>
          </w:tcPr>
          <w:p w14:paraId="5ECEB4D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3AFBE69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0,63</w:t>
            </w:r>
          </w:p>
        </w:tc>
        <w:tc>
          <w:tcPr>
            <w:tcW w:w="1135" w:type="dxa"/>
            <w:gridSpan w:val="2"/>
            <w:tcBorders>
              <w:left w:val="single" w:sz="1" w:space="0" w:color="000000"/>
              <w:bottom w:val="single" w:sz="1" w:space="0" w:color="000000"/>
              <w:right w:val="single" w:sz="1" w:space="0" w:color="000000"/>
            </w:tcBorders>
            <w:vAlign w:val="bottom"/>
          </w:tcPr>
          <w:p w14:paraId="6CCAADF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634,88</w:t>
            </w:r>
          </w:p>
        </w:tc>
      </w:tr>
      <w:tr w:rsidR="0075743B" w:rsidRPr="0075743B" w14:paraId="49F38AEF" w14:textId="77777777" w:rsidTr="0075743B">
        <w:trPr>
          <w:trHeight w:val="256"/>
        </w:trPr>
        <w:tc>
          <w:tcPr>
            <w:tcW w:w="425" w:type="dxa"/>
            <w:tcBorders>
              <w:left w:val="single" w:sz="1" w:space="0" w:color="000000"/>
              <w:bottom w:val="single" w:sz="1" w:space="0" w:color="000000"/>
            </w:tcBorders>
            <w:vAlign w:val="bottom"/>
          </w:tcPr>
          <w:p w14:paraId="22734570"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93</w:t>
            </w:r>
          </w:p>
        </w:tc>
        <w:tc>
          <w:tcPr>
            <w:tcW w:w="851" w:type="dxa"/>
            <w:tcBorders>
              <w:left w:val="single" w:sz="1" w:space="0" w:color="000000"/>
              <w:bottom w:val="single" w:sz="1" w:space="0" w:color="000000"/>
            </w:tcBorders>
            <w:vAlign w:val="bottom"/>
          </w:tcPr>
          <w:p w14:paraId="3B3B9661"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01-10-682</w:t>
            </w:r>
          </w:p>
        </w:tc>
        <w:tc>
          <w:tcPr>
            <w:tcW w:w="3827" w:type="dxa"/>
            <w:tcBorders>
              <w:left w:val="single" w:sz="1" w:space="0" w:color="000000"/>
              <w:bottom w:val="single" w:sz="1" w:space="0" w:color="000000"/>
            </w:tcBorders>
            <w:vAlign w:val="bottom"/>
          </w:tcPr>
          <w:p w14:paraId="7804E605"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ΣΥΣΤΗΜΑ ΑΝΙΧΝΕΥΣΗΣ ΡΗΞΗΣ ΕΜΒΡΥΙΚΩΝ ΥΜΕΝΩΝ</w:t>
            </w:r>
          </w:p>
        </w:tc>
        <w:tc>
          <w:tcPr>
            <w:tcW w:w="851" w:type="dxa"/>
            <w:tcBorders>
              <w:left w:val="single" w:sz="1" w:space="0" w:color="000000"/>
              <w:bottom w:val="single" w:sz="1" w:space="0" w:color="000000"/>
            </w:tcBorders>
            <w:vAlign w:val="bottom"/>
          </w:tcPr>
          <w:p w14:paraId="6EF94566"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BE8565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50</w:t>
            </w:r>
          </w:p>
        </w:tc>
        <w:tc>
          <w:tcPr>
            <w:tcW w:w="992" w:type="dxa"/>
            <w:tcBorders>
              <w:left w:val="single" w:sz="1" w:space="0" w:color="000000"/>
              <w:bottom w:val="single" w:sz="1" w:space="0" w:color="000000"/>
            </w:tcBorders>
            <w:vAlign w:val="bottom"/>
          </w:tcPr>
          <w:p w14:paraId="4B45EE7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16,5</w:t>
            </w:r>
          </w:p>
        </w:tc>
        <w:tc>
          <w:tcPr>
            <w:tcW w:w="1139" w:type="dxa"/>
            <w:gridSpan w:val="2"/>
            <w:tcBorders>
              <w:left w:val="single" w:sz="1" w:space="0" w:color="000000"/>
              <w:bottom w:val="single" w:sz="1" w:space="0" w:color="000000"/>
            </w:tcBorders>
            <w:vAlign w:val="bottom"/>
          </w:tcPr>
          <w:p w14:paraId="54D9825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825,00</w:t>
            </w:r>
          </w:p>
        </w:tc>
        <w:tc>
          <w:tcPr>
            <w:tcW w:w="575" w:type="dxa"/>
            <w:gridSpan w:val="2"/>
            <w:tcBorders>
              <w:left w:val="single" w:sz="1" w:space="0" w:color="000000"/>
              <w:bottom w:val="single" w:sz="1" w:space="0" w:color="000000"/>
            </w:tcBorders>
            <w:vAlign w:val="bottom"/>
          </w:tcPr>
          <w:p w14:paraId="37698E1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677D877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20,46</w:t>
            </w:r>
          </w:p>
        </w:tc>
        <w:tc>
          <w:tcPr>
            <w:tcW w:w="1135" w:type="dxa"/>
            <w:gridSpan w:val="2"/>
            <w:tcBorders>
              <w:left w:val="single" w:sz="1" w:space="0" w:color="000000"/>
              <w:bottom w:val="single" w:sz="1" w:space="0" w:color="000000"/>
              <w:right w:val="single" w:sz="1" w:space="0" w:color="000000"/>
            </w:tcBorders>
            <w:vAlign w:val="bottom"/>
          </w:tcPr>
          <w:p w14:paraId="55C38C8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1.023,00</w:t>
            </w:r>
          </w:p>
        </w:tc>
      </w:tr>
      <w:tr w:rsidR="0075743B" w:rsidRPr="0075743B" w14:paraId="65055E51" w14:textId="77777777" w:rsidTr="0075743B">
        <w:trPr>
          <w:trHeight w:val="256"/>
        </w:trPr>
        <w:tc>
          <w:tcPr>
            <w:tcW w:w="425" w:type="dxa"/>
            <w:tcBorders>
              <w:left w:val="single" w:sz="1" w:space="0" w:color="000000"/>
              <w:bottom w:val="single" w:sz="1" w:space="0" w:color="000000"/>
            </w:tcBorders>
            <w:vAlign w:val="bottom"/>
          </w:tcPr>
          <w:p w14:paraId="1F25D5E2"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94</w:t>
            </w:r>
          </w:p>
        </w:tc>
        <w:tc>
          <w:tcPr>
            <w:tcW w:w="851" w:type="dxa"/>
            <w:tcBorders>
              <w:left w:val="single" w:sz="1" w:space="0" w:color="000000"/>
              <w:bottom w:val="single" w:sz="1" w:space="0" w:color="000000"/>
            </w:tcBorders>
            <w:vAlign w:val="bottom"/>
          </w:tcPr>
          <w:p w14:paraId="098AF78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01-01-599A</w:t>
            </w:r>
          </w:p>
        </w:tc>
        <w:tc>
          <w:tcPr>
            <w:tcW w:w="3827" w:type="dxa"/>
            <w:tcBorders>
              <w:left w:val="single" w:sz="1" w:space="0" w:color="000000"/>
              <w:bottom w:val="single" w:sz="1" w:space="0" w:color="000000"/>
            </w:tcBorders>
            <w:vAlign w:val="bottom"/>
          </w:tcPr>
          <w:p w14:paraId="3346A0E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ΣΥΣΤΗΜΑ ΔΥΟ ΕΝΩΜΕΝΩΝ ΔΟΧΕΙΩΝ 190ML ΚΑΙ 190ML</w:t>
            </w:r>
          </w:p>
        </w:tc>
        <w:tc>
          <w:tcPr>
            <w:tcW w:w="851" w:type="dxa"/>
            <w:tcBorders>
              <w:left w:val="single" w:sz="1" w:space="0" w:color="000000"/>
              <w:bottom w:val="single" w:sz="1" w:space="0" w:color="000000"/>
            </w:tcBorders>
            <w:vAlign w:val="bottom"/>
          </w:tcPr>
          <w:p w14:paraId="379793DD"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4D1045D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800</w:t>
            </w:r>
          </w:p>
        </w:tc>
        <w:tc>
          <w:tcPr>
            <w:tcW w:w="992" w:type="dxa"/>
            <w:tcBorders>
              <w:left w:val="single" w:sz="1" w:space="0" w:color="000000"/>
              <w:bottom w:val="single" w:sz="1" w:space="0" w:color="000000"/>
            </w:tcBorders>
            <w:vAlign w:val="bottom"/>
          </w:tcPr>
          <w:p w14:paraId="04556BE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8,85</w:t>
            </w:r>
          </w:p>
        </w:tc>
        <w:tc>
          <w:tcPr>
            <w:tcW w:w="1139" w:type="dxa"/>
            <w:gridSpan w:val="2"/>
            <w:tcBorders>
              <w:left w:val="single" w:sz="1" w:space="0" w:color="000000"/>
              <w:bottom w:val="single" w:sz="1" w:space="0" w:color="000000"/>
            </w:tcBorders>
            <w:vAlign w:val="bottom"/>
          </w:tcPr>
          <w:p w14:paraId="5C1877D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7.080,00</w:t>
            </w:r>
          </w:p>
        </w:tc>
        <w:tc>
          <w:tcPr>
            <w:tcW w:w="575" w:type="dxa"/>
            <w:gridSpan w:val="2"/>
            <w:tcBorders>
              <w:left w:val="single" w:sz="1" w:space="0" w:color="000000"/>
              <w:bottom w:val="single" w:sz="1" w:space="0" w:color="000000"/>
            </w:tcBorders>
            <w:vAlign w:val="bottom"/>
          </w:tcPr>
          <w:p w14:paraId="31BA82E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5B3C547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10,97</w:t>
            </w:r>
          </w:p>
        </w:tc>
        <w:tc>
          <w:tcPr>
            <w:tcW w:w="1135" w:type="dxa"/>
            <w:gridSpan w:val="2"/>
            <w:tcBorders>
              <w:left w:val="single" w:sz="1" w:space="0" w:color="000000"/>
              <w:bottom w:val="single" w:sz="1" w:space="0" w:color="000000"/>
              <w:right w:val="single" w:sz="1" w:space="0" w:color="000000"/>
            </w:tcBorders>
            <w:vAlign w:val="bottom"/>
          </w:tcPr>
          <w:p w14:paraId="3481722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8.779,20</w:t>
            </w:r>
          </w:p>
        </w:tc>
      </w:tr>
      <w:tr w:rsidR="0075743B" w:rsidRPr="0075743B" w14:paraId="052BD209" w14:textId="77777777" w:rsidTr="0075743B">
        <w:trPr>
          <w:trHeight w:val="256"/>
        </w:trPr>
        <w:tc>
          <w:tcPr>
            <w:tcW w:w="425" w:type="dxa"/>
            <w:tcBorders>
              <w:left w:val="single" w:sz="1" w:space="0" w:color="000000"/>
              <w:bottom w:val="single" w:sz="1" w:space="0" w:color="000000"/>
            </w:tcBorders>
            <w:vAlign w:val="bottom"/>
          </w:tcPr>
          <w:p w14:paraId="1A0037F3"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95</w:t>
            </w:r>
          </w:p>
        </w:tc>
        <w:tc>
          <w:tcPr>
            <w:tcW w:w="851" w:type="dxa"/>
            <w:tcBorders>
              <w:left w:val="single" w:sz="1" w:space="0" w:color="000000"/>
              <w:bottom w:val="single" w:sz="1" w:space="0" w:color="000000"/>
            </w:tcBorders>
            <w:vAlign w:val="bottom"/>
          </w:tcPr>
          <w:p w14:paraId="156F15A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01-01-599</w:t>
            </w:r>
          </w:p>
        </w:tc>
        <w:tc>
          <w:tcPr>
            <w:tcW w:w="3827" w:type="dxa"/>
            <w:tcBorders>
              <w:left w:val="single" w:sz="1" w:space="0" w:color="000000"/>
              <w:bottom w:val="single" w:sz="1" w:space="0" w:color="000000"/>
            </w:tcBorders>
            <w:vAlign w:val="bottom"/>
          </w:tcPr>
          <w:p w14:paraId="619F9B16"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ΣΥΣΤΗΜΑ ΔΥΟ ΠΡΟΓΕΜΙΣΜΕΝΩΝ ΔΟΧΕΙΩΝ 35ML KAI 55ML</w:t>
            </w:r>
          </w:p>
        </w:tc>
        <w:tc>
          <w:tcPr>
            <w:tcW w:w="851" w:type="dxa"/>
            <w:tcBorders>
              <w:left w:val="single" w:sz="1" w:space="0" w:color="000000"/>
              <w:bottom w:val="single" w:sz="1" w:space="0" w:color="000000"/>
            </w:tcBorders>
            <w:vAlign w:val="bottom"/>
          </w:tcPr>
          <w:p w14:paraId="430D83E4"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7889A70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1600</w:t>
            </w:r>
          </w:p>
        </w:tc>
        <w:tc>
          <w:tcPr>
            <w:tcW w:w="992" w:type="dxa"/>
            <w:tcBorders>
              <w:left w:val="single" w:sz="1" w:space="0" w:color="000000"/>
              <w:bottom w:val="single" w:sz="1" w:space="0" w:color="000000"/>
            </w:tcBorders>
            <w:vAlign w:val="bottom"/>
          </w:tcPr>
          <w:p w14:paraId="53DAAD2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4,4</w:t>
            </w:r>
          </w:p>
        </w:tc>
        <w:tc>
          <w:tcPr>
            <w:tcW w:w="1139" w:type="dxa"/>
            <w:gridSpan w:val="2"/>
            <w:tcBorders>
              <w:left w:val="single" w:sz="1" w:space="0" w:color="000000"/>
              <w:bottom w:val="single" w:sz="1" w:space="0" w:color="000000"/>
            </w:tcBorders>
            <w:vAlign w:val="bottom"/>
          </w:tcPr>
          <w:p w14:paraId="0730E4A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7.040,00</w:t>
            </w:r>
          </w:p>
        </w:tc>
        <w:tc>
          <w:tcPr>
            <w:tcW w:w="575" w:type="dxa"/>
            <w:gridSpan w:val="2"/>
            <w:tcBorders>
              <w:left w:val="single" w:sz="1" w:space="0" w:color="000000"/>
              <w:bottom w:val="single" w:sz="1" w:space="0" w:color="000000"/>
            </w:tcBorders>
            <w:vAlign w:val="bottom"/>
          </w:tcPr>
          <w:p w14:paraId="79C13C8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053AE62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5,46</w:t>
            </w:r>
          </w:p>
        </w:tc>
        <w:tc>
          <w:tcPr>
            <w:tcW w:w="1135" w:type="dxa"/>
            <w:gridSpan w:val="2"/>
            <w:tcBorders>
              <w:left w:val="single" w:sz="1" w:space="0" w:color="000000"/>
              <w:bottom w:val="single" w:sz="1" w:space="0" w:color="000000"/>
              <w:right w:val="single" w:sz="1" w:space="0" w:color="000000"/>
            </w:tcBorders>
            <w:vAlign w:val="bottom"/>
          </w:tcPr>
          <w:p w14:paraId="3F9D009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8.729,60</w:t>
            </w:r>
          </w:p>
        </w:tc>
      </w:tr>
      <w:tr w:rsidR="0075743B" w:rsidRPr="0075743B" w14:paraId="2099AB81" w14:textId="77777777" w:rsidTr="0075743B">
        <w:trPr>
          <w:trHeight w:val="256"/>
        </w:trPr>
        <w:tc>
          <w:tcPr>
            <w:tcW w:w="425" w:type="dxa"/>
            <w:tcBorders>
              <w:left w:val="single" w:sz="1" w:space="0" w:color="000000"/>
              <w:bottom w:val="single" w:sz="1" w:space="0" w:color="000000"/>
            </w:tcBorders>
            <w:vAlign w:val="bottom"/>
          </w:tcPr>
          <w:p w14:paraId="7D255372"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96</w:t>
            </w:r>
          </w:p>
        </w:tc>
        <w:tc>
          <w:tcPr>
            <w:tcW w:w="851" w:type="dxa"/>
            <w:tcBorders>
              <w:left w:val="single" w:sz="1" w:space="0" w:color="000000"/>
              <w:bottom w:val="single" w:sz="1" w:space="0" w:color="000000"/>
            </w:tcBorders>
            <w:vAlign w:val="bottom"/>
          </w:tcPr>
          <w:p w14:paraId="1BFF34C0"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01-18-133</w:t>
            </w:r>
          </w:p>
        </w:tc>
        <w:tc>
          <w:tcPr>
            <w:tcW w:w="3827" w:type="dxa"/>
            <w:tcBorders>
              <w:left w:val="single" w:sz="1" w:space="0" w:color="000000"/>
              <w:bottom w:val="single" w:sz="1" w:space="0" w:color="000000"/>
            </w:tcBorders>
            <w:vAlign w:val="bottom"/>
          </w:tcPr>
          <w:p w14:paraId="289778CD"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ΣΩΛΗΝΑΣ ΚΑΠΝΟΓΡΑΦΟΥ</w:t>
            </w:r>
          </w:p>
        </w:tc>
        <w:tc>
          <w:tcPr>
            <w:tcW w:w="851" w:type="dxa"/>
            <w:tcBorders>
              <w:left w:val="single" w:sz="1" w:space="0" w:color="000000"/>
              <w:bottom w:val="single" w:sz="1" w:space="0" w:color="000000"/>
            </w:tcBorders>
            <w:vAlign w:val="bottom"/>
          </w:tcPr>
          <w:p w14:paraId="56021C26"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9FEC92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2000</w:t>
            </w:r>
          </w:p>
        </w:tc>
        <w:tc>
          <w:tcPr>
            <w:tcW w:w="992" w:type="dxa"/>
            <w:tcBorders>
              <w:left w:val="single" w:sz="1" w:space="0" w:color="000000"/>
              <w:bottom w:val="single" w:sz="1" w:space="0" w:color="000000"/>
            </w:tcBorders>
            <w:vAlign w:val="bottom"/>
          </w:tcPr>
          <w:p w14:paraId="2E78A85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0,69</w:t>
            </w:r>
          </w:p>
        </w:tc>
        <w:tc>
          <w:tcPr>
            <w:tcW w:w="1139" w:type="dxa"/>
            <w:gridSpan w:val="2"/>
            <w:tcBorders>
              <w:left w:val="single" w:sz="1" w:space="0" w:color="000000"/>
              <w:bottom w:val="single" w:sz="1" w:space="0" w:color="000000"/>
            </w:tcBorders>
            <w:vAlign w:val="bottom"/>
          </w:tcPr>
          <w:p w14:paraId="65DF58D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1.380,00</w:t>
            </w:r>
          </w:p>
        </w:tc>
        <w:tc>
          <w:tcPr>
            <w:tcW w:w="575" w:type="dxa"/>
            <w:gridSpan w:val="2"/>
            <w:tcBorders>
              <w:left w:val="single" w:sz="1" w:space="0" w:color="000000"/>
              <w:bottom w:val="single" w:sz="1" w:space="0" w:color="000000"/>
            </w:tcBorders>
            <w:vAlign w:val="bottom"/>
          </w:tcPr>
          <w:p w14:paraId="4460094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33507BC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0,86</w:t>
            </w:r>
          </w:p>
        </w:tc>
        <w:tc>
          <w:tcPr>
            <w:tcW w:w="1135" w:type="dxa"/>
            <w:gridSpan w:val="2"/>
            <w:tcBorders>
              <w:left w:val="single" w:sz="1" w:space="0" w:color="000000"/>
              <w:bottom w:val="single" w:sz="1" w:space="0" w:color="000000"/>
              <w:right w:val="single" w:sz="1" w:space="0" w:color="000000"/>
            </w:tcBorders>
            <w:vAlign w:val="bottom"/>
          </w:tcPr>
          <w:p w14:paraId="31A84CD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1.711,20</w:t>
            </w:r>
          </w:p>
        </w:tc>
      </w:tr>
      <w:tr w:rsidR="0075743B" w:rsidRPr="0075743B" w14:paraId="6EB2B6F6" w14:textId="77777777" w:rsidTr="0075743B">
        <w:trPr>
          <w:trHeight w:val="256"/>
        </w:trPr>
        <w:tc>
          <w:tcPr>
            <w:tcW w:w="425" w:type="dxa"/>
            <w:tcBorders>
              <w:left w:val="single" w:sz="1" w:space="0" w:color="000000"/>
              <w:bottom w:val="single" w:sz="1" w:space="0" w:color="000000"/>
            </w:tcBorders>
            <w:vAlign w:val="bottom"/>
          </w:tcPr>
          <w:p w14:paraId="425538F3"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97</w:t>
            </w:r>
          </w:p>
        </w:tc>
        <w:tc>
          <w:tcPr>
            <w:tcW w:w="851" w:type="dxa"/>
            <w:tcBorders>
              <w:left w:val="single" w:sz="1" w:space="0" w:color="000000"/>
              <w:bottom w:val="single" w:sz="1" w:space="0" w:color="000000"/>
            </w:tcBorders>
            <w:vAlign w:val="bottom"/>
          </w:tcPr>
          <w:p w14:paraId="5A7687E2"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24-32-06</w:t>
            </w:r>
          </w:p>
        </w:tc>
        <w:tc>
          <w:tcPr>
            <w:tcW w:w="3827" w:type="dxa"/>
            <w:tcBorders>
              <w:left w:val="single" w:sz="1" w:space="0" w:color="000000"/>
              <w:bottom w:val="single" w:sz="1" w:space="0" w:color="000000"/>
            </w:tcBorders>
            <w:vAlign w:val="bottom"/>
          </w:tcPr>
          <w:p w14:paraId="1047DF7E"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ΣΩΛΗΝΑΣ ΠΑΡΟΧΕΤΕΥΣΗΣ PEN-ROSE Ό</w:t>
            </w:r>
          </w:p>
        </w:tc>
        <w:tc>
          <w:tcPr>
            <w:tcW w:w="851" w:type="dxa"/>
            <w:tcBorders>
              <w:left w:val="single" w:sz="1" w:space="0" w:color="000000"/>
              <w:bottom w:val="single" w:sz="1" w:space="0" w:color="000000"/>
            </w:tcBorders>
            <w:vAlign w:val="bottom"/>
          </w:tcPr>
          <w:p w14:paraId="305597F3"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5EB3217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300</w:t>
            </w:r>
          </w:p>
        </w:tc>
        <w:tc>
          <w:tcPr>
            <w:tcW w:w="992" w:type="dxa"/>
            <w:tcBorders>
              <w:left w:val="single" w:sz="1" w:space="0" w:color="000000"/>
              <w:bottom w:val="single" w:sz="1" w:space="0" w:color="000000"/>
            </w:tcBorders>
            <w:vAlign w:val="bottom"/>
          </w:tcPr>
          <w:p w14:paraId="1916AF9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0,45</w:t>
            </w:r>
          </w:p>
        </w:tc>
        <w:tc>
          <w:tcPr>
            <w:tcW w:w="1139" w:type="dxa"/>
            <w:gridSpan w:val="2"/>
            <w:tcBorders>
              <w:left w:val="single" w:sz="1" w:space="0" w:color="000000"/>
              <w:bottom w:val="single" w:sz="1" w:space="0" w:color="000000"/>
            </w:tcBorders>
            <w:vAlign w:val="bottom"/>
          </w:tcPr>
          <w:p w14:paraId="1659F40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135,00</w:t>
            </w:r>
          </w:p>
        </w:tc>
        <w:tc>
          <w:tcPr>
            <w:tcW w:w="575" w:type="dxa"/>
            <w:gridSpan w:val="2"/>
            <w:tcBorders>
              <w:left w:val="single" w:sz="1" w:space="0" w:color="000000"/>
              <w:bottom w:val="single" w:sz="1" w:space="0" w:color="000000"/>
            </w:tcBorders>
            <w:vAlign w:val="bottom"/>
          </w:tcPr>
          <w:p w14:paraId="13F3FD7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124FDCA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0,56</w:t>
            </w:r>
          </w:p>
        </w:tc>
        <w:tc>
          <w:tcPr>
            <w:tcW w:w="1135" w:type="dxa"/>
            <w:gridSpan w:val="2"/>
            <w:tcBorders>
              <w:left w:val="single" w:sz="1" w:space="0" w:color="000000"/>
              <w:bottom w:val="single" w:sz="1" w:space="0" w:color="000000"/>
              <w:right w:val="single" w:sz="1" w:space="0" w:color="000000"/>
            </w:tcBorders>
            <w:vAlign w:val="bottom"/>
          </w:tcPr>
          <w:p w14:paraId="1CCFE5E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167,40</w:t>
            </w:r>
          </w:p>
        </w:tc>
      </w:tr>
      <w:tr w:rsidR="0075743B" w:rsidRPr="0075743B" w14:paraId="3F4A3F32" w14:textId="77777777" w:rsidTr="0075743B">
        <w:trPr>
          <w:trHeight w:val="256"/>
        </w:trPr>
        <w:tc>
          <w:tcPr>
            <w:tcW w:w="425" w:type="dxa"/>
            <w:tcBorders>
              <w:left w:val="single" w:sz="1" w:space="0" w:color="000000"/>
              <w:bottom w:val="single" w:sz="1" w:space="0" w:color="000000"/>
            </w:tcBorders>
            <w:vAlign w:val="bottom"/>
          </w:tcPr>
          <w:p w14:paraId="5921ED7B"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98</w:t>
            </w:r>
          </w:p>
        </w:tc>
        <w:tc>
          <w:tcPr>
            <w:tcW w:w="851" w:type="dxa"/>
            <w:tcBorders>
              <w:left w:val="single" w:sz="1" w:space="0" w:color="000000"/>
              <w:bottom w:val="single" w:sz="1" w:space="0" w:color="000000"/>
            </w:tcBorders>
            <w:vAlign w:val="bottom"/>
          </w:tcPr>
          <w:p w14:paraId="05A07A1A"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01-01-598Α</w:t>
            </w:r>
          </w:p>
        </w:tc>
        <w:tc>
          <w:tcPr>
            <w:tcW w:w="3827" w:type="dxa"/>
            <w:tcBorders>
              <w:left w:val="single" w:sz="1" w:space="0" w:color="000000"/>
              <w:bottom w:val="single" w:sz="1" w:space="0" w:color="000000"/>
            </w:tcBorders>
            <w:vAlign w:val="bottom"/>
          </w:tcPr>
          <w:p w14:paraId="7878F8EE"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ΣΩΛΗΝΑΣ ΣΤΑΘΕΡΟΠ ΙΣΤΟΥ 25ML ΣΥΜΒΑΤΟΣ ΜΕ ΣΥΣΤΗΜΑ ΦΟΡΜΟΛΗΣ</w:t>
            </w:r>
          </w:p>
        </w:tc>
        <w:tc>
          <w:tcPr>
            <w:tcW w:w="851" w:type="dxa"/>
            <w:tcBorders>
              <w:left w:val="single" w:sz="1" w:space="0" w:color="000000"/>
              <w:bottom w:val="single" w:sz="1" w:space="0" w:color="000000"/>
            </w:tcBorders>
            <w:vAlign w:val="bottom"/>
          </w:tcPr>
          <w:p w14:paraId="53F2B93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1B895C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2000</w:t>
            </w:r>
          </w:p>
        </w:tc>
        <w:tc>
          <w:tcPr>
            <w:tcW w:w="992" w:type="dxa"/>
            <w:tcBorders>
              <w:left w:val="single" w:sz="1" w:space="0" w:color="000000"/>
              <w:bottom w:val="single" w:sz="1" w:space="0" w:color="000000"/>
            </w:tcBorders>
            <w:vAlign w:val="bottom"/>
          </w:tcPr>
          <w:p w14:paraId="4157A7F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1,78</w:t>
            </w:r>
          </w:p>
        </w:tc>
        <w:tc>
          <w:tcPr>
            <w:tcW w:w="1139" w:type="dxa"/>
            <w:gridSpan w:val="2"/>
            <w:tcBorders>
              <w:left w:val="single" w:sz="1" w:space="0" w:color="000000"/>
              <w:bottom w:val="single" w:sz="1" w:space="0" w:color="000000"/>
            </w:tcBorders>
            <w:vAlign w:val="bottom"/>
          </w:tcPr>
          <w:p w14:paraId="5AD4C94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3.560,00</w:t>
            </w:r>
          </w:p>
        </w:tc>
        <w:tc>
          <w:tcPr>
            <w:tcW w:w="575" w:type="dxa"/>
            <w:gridSpan w:val="2"/>
            <w:tcBorders>
              <w:left w:val="single" w:sz="1" w:space="0" w:color="000000"/>
              <w:bottom w:val="single" w:sz="1" w:space="0" w:color="000000"/>
            </w:tcBorders>
            <w:vAlign w:val="bottom"/>
          </w:tcPr>
          <w:p w14:paraId="3039F13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39E6ED8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2,21</w:t>
            </w:r>
          </w:p>
        </w:tc>
        <w:tc>
          <w:tcPr>
            <w:tcW w:w="1135" w:type="dxa"/>
            <w:gridSpan w:val="2"/>
            <w:tcBorders>
              <w:left w:val="single" w:sz="1" w:space="0" w:color="000000"/>
              <w:bottom w:val="single" w:sz="1" w:space="0" w:color="000000"/>
              <w:right w:val="single" w:sz="1" w:space="0" w:color="000000"/>
            </w:tcBorders>
            <w:vAlign w:val="bottom"/>
          </w:tcPr>
          <w:p w14:paraId="6B33DA4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4.414,40</w:t>
            </w:r>
          </w:p>
        </w:tc>
      </w:tr>
      <w:tr w:rsidR="0075743B" w:rsidRPr="0075743B" w14:paraId="334FE527" w14:textId="77777777" w:rsidTr="0075743B">
        <w:trPr>
          <w:trHeight w:val="256"/>
        </w:trPr>
        <w:tc>
          <w:tcPr>
            <w:tcW w:w="425" w:type="dxa"/>
            <w:tcBorders>
              <w:left w:val="single" w:sz="1" w:space="0" w:color="000000"/>
              <w:bottom w:val="single" w:sz="1" w:space="0" w:color="000000"/>
            </w:tcBorders>
            <w:vAlign w:val="bottom"/>
          </w:tcPr>
          <w:p w14:paraId="1E6733D0"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99</w:t>
            </w:r>
          </w:p>
        </w:tc>
        <w:tc>
          <w:tcPr>
            <w:tcW w:w="851" w:type="dxa"/>
            <w:tcBorders>
              <w:left w:val="single" w:sz="1" w:space="0" w:color="000000"/>
              <w:bottom w:val="single" w:sz="1" w:space="0" w:color="000000"/>
            </w:tcBorders>
            <w:vAlign w:val="bottom"/>
          </w:tcPr>
          <w:p w14:paraId="783B7373"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24-32-05</w:t>
            </w:r>
          </w:p>
        </w:tc>
        <w:tc>
          <w:tcPr>
            <w:tcW w:w="3827" w:type="dxa"/>
            <w:tcBorders>
              <w:left w:val="single" w:sz="1" w:space="0" w:color="000000"/>
              <w:bottom w:val="single" w:sz="1" w:space="0" w:color="000000"/>
            </w:tcBorders>
            <w:vAlign w:val="bottom"/>
          </w:tcPr>
          <w:p w14:paraId="1BC8E828"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ΣΩΛΗΝΕΣ ΠΑΡΟΧΕΤΕΥΣΗΣ PEN-ROSE  ½</w:t>
            </w:r>
          </w:p>
        </w:tc>
        <w:tc>
          <w:tcPr>
            <w:tcW w:w="851" w:type="dxa"/>
            <w:tcBorders>
              <w:left w:val="single" w:sz="1" w:space="0" w:color="000000"/>
              <w:bottom w:val="single" w:sz="1" w:space="0" w:color="000000"/>
            </w:tcBorders>
            <w:vAlign w:val="bottom"/>
          </w:tcPr>
          <w:p w14:paraId="057F173C"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77AAFDF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500</w:t>
            </w:r>
          </w:p>
        </w:tc>
        <w:tc>
          <w:tcPr>
            <w:tcW w:w="992" w:type="dxa"/>
            <w:tcBorders>
              <w:left w:val="single" w:sz="1" w:space="0" w:color="000000"/>
              <w:bottom w:val="single" w:sz="1" w:space="0" w:color="000000"/>
            </w:tcBorders>
            <w:vAlign w:val="bottom"/>
          </w:tcPr>
          <w:p w14:paraId="75DDA3C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0,45</w:t>
            </w:r>
          </w:p>
        </w:tc>
        <w:tc>
          <w:tcPr>
            <w:tcW w:w="1139" w:type="dxa"/>
            <w:gridSpan w:val="2"/>
            <w:tcBorders>
              <w:left w:val="single" w:sz="1" w:space="0" w:color="000000"/>
              <w:bottom w:val="single" w:sz="1" w:space="0" w:color="000000"/>
            </w:tcBorders>
            <w:vAlign w:val="bottom"/>
          </w:tcPr>
          <w:p w14:paraId="52E1DCC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225,00</w:t>
            </w:r>
          </w:p>
        </w:tc>
        <w:tc>
          <w:tcPr>
            <w:tcW w:w="575" w:type="dxa"/>
            <w:gridSpan w:val="2"/>
            <w:tcBorders>
              <w:left w:val="single" w:sz="1" w:space="0" w:color="000000"/>
              <w:bottom w:val="single" w:sz="1" w:space="0" w:color="000000"/>
            </w:tcBorders>
            <w:vAlign w:val="bottom"/>
          </w:tcPr>
          <w:p w14:paraId="3DE0322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5CF21821"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0,56</w:t>
            </w:r>
          </w:p>
        </w:tc>
        <w:tc>
          <w:tcPr>
            <w:tcW w:w="1135" w:type="dxa"/>
            <w:gridSpan w:val="2"/>
            <w:tcBorders>
              <w:left w:val="single" w:sz="1" w:space="0" w:color="000000"/>
              <w:bottom w:val="single" w:sz="1" w:space="0" w:color="000000"/>
              <w:right w:val="single" w:sz="1" w:space="0" w:color="000000"/>
            </w:tcBorders>
            <w:vAlign w:val="bottom"/>
          </w:tcPr>
          <w:p w14:paraId="4E9488C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279,00</w:t>
            </w:r>
          </w:p>
        </w:tc>
      </w:tr>
      <w:tr w:rsidR="0075743B" w:rsidRPr="0075743B" w14:paraId="342EBE74" w14:textId="77777777" w:rsidTr="0075743B">
        <w:trPr>
          <w:trHeight w:val="256"/>
        </w:trPr>
        <w:tc>
          <w:tcPr>
            <w:tcW w:w="425" w:type="dxa"/>
            <w:tcBorders>
              <w:left w:val="single" w:sz="1" w:space="0" w:color="000000"/>
              <w:bottom w:val="single" w:sz="1" w:space="0" w:color="000000"/>
            </w:tcBorders>
            <w:vAlign w:val="bottom"/>
          </w:tcPr>
          <w:p w14:paraId="1B16DF1D"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100</w:t>
            </w:r>
          </w:p>
        </w:tc>
        <w:tc>
          <w:tcPr>
            <w:tcW w:w="851" w:type="dxa"/>
            <w:tcBorders>
              <w:left w:val="single" w:sz="1" w:space="0" w:color="000000"/>
              <w:bottom w:val="single" w:sz="1" w:space="0" w:color="000000"/>
            </w:tcBorders>
            <w:vAlign w:val="bottom"/>
          </w:tcPr>
          <w:p w14:paraId="577A1C1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01-10-574</w:t>
            </w:r>
          </w:p>
        </w:tc>
        <w:tc>
          <w:tcPr>
            <w:tcW w:w="3827" w:type="dxa"/>
            <w:tcBorders>
              <w:left w:val="single" w:sz="1" w:space="0" w:color="000000"/>
              <w:bottom w:val="single" w:sz="1" w:space="0" w:color="000000"/>
            </w:tcBorders>
            <w:vAlign w:val="bottom"/>
          </w:tcPr>
          <w:p w14:paraId="0295C122"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ΦΑΚΑΡΟΛΑ 1,2cm (ΡΟΛΛΟ 25 ΜΕΤΡΩΝ)</w:t>
            </w:r>
          </w:p>
        </w:tc>
        <w:tc>
          <w:tcPr>
            <w:tcW w:w="851" w:type="dxa"/>
            <w:tcBorders>
              <w:left w:val="single" w:sz="1" w:space="0" w:color="000000"/>
              <w:bottom w:val="single" w:sz="1" w:space="0" w:color="000000"/>
            </w:tcBorders>
            <w:vAlign w:val="bottom"/>
          </w:tcPr>
          <w:p w14:paraId="461EF018"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BEDB22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300</w:t>
            </w:r>
          </w:p>
        </w:tc>
        <w:tc>
          <w:tcPr>
            <w:tcW w:w="992" w:type="dxa"/>
            <w:tcBorders>
              <w:left w:val="single" w:sz="1" w:space="0" w:color="000000"/>
              <w:bottom w:val="single" w:sz="1" w:space="0" w:color="000000"/>
            </w:tcBorders>
            <w:vAlign w:val="bottom"/>
          </w:tcPr>
          <w:p w14:paraId="58D815B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2,14</w:t>
            </w:r>
          </w:p>
        </w:tc>
        <w:tc>
          <w:tcPr>
            <w:tcW w:w="1139" w:type="dxa"/>
            <w:gridSpan w:val="2"/>
            <w:tcBorders>
              <w:left w:val="single" w:sz="1" w:space="0" w:color="000000"/>
              <w:bottom w:val="single" w:sz="1" w:space="0" w:color="000000"/>
            </w:tcBorders>
            <w:vAlign w:val="bottom"/>
          </w:tcPr>
          <w:p w14:paraId="74C643B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642,75</w:t>
            </w:r>
          </w:p>
        </w:tc>
        <w:tc>
          <w:tcPr>
            <w:tcW w:w="575" w:type="dxa"/>
            <w:gridSpan w:val="2"/>
            <w:tcBorders>
              <w:left w:val="single" w:sz="1" w:space="0" w:color="000000"/>
              <w:bottom w:val="single" w:sz="1" w:space="0" w:color="000000"/>
            </w:tcBorders>
            <w:vAlign w:val="bottom"/>
          </w:tcPr>
          <w:p w14:paraId="7520470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7250B98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2,66</w:t>
            </w:r>
          </w:p>
        </w:tc>
        <w:tc>
          <w:tcPr>
            <w:tcW w:w="1135" w:type="dxa"/>
            <w:gridSpan w:val="2"/>
            <w:tcBorders>
              <w:left w:val="single" w:sz="1" w:space="0" w:color="000000"/>
              <w:bottom w:val="single" w:sz="1" w:space="0" w:color="000000"/>
              <w:right w:val="single" w:sz="1" w:space="0" w:color="000000"/>
            </w:tcBorders>
            <w:vAlign w:val="bottom"/>
          </w:tcPr>
          <w:p w14:paraId="1DE9FA2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797,01</w:t>
            </w:r>
          </w:p>
        </w:tc>
      </w:tr>
      <w:tr w:rsidR="0075743B" w:rsidRPr="0075743B" w14:paraId="5842CC62" w14:textId="77777777" w:rsidTr="0075743B">
        <w:trPr>
          <w:trHeight w:val="256"/>
        </w:trPr>
        <w:tc>
          <w:tcPr>
            <w:tcW w:w="425" w:type="dxa"/>
            <w:tcBorders>
              <w:left w:val="single" w:sz="1" w:space="0" w:color="000000"/>
              <w:bottom w:val="single" w:sz="1" w:space="0" w:color="000000"/>
            </w:tcBorders>
            <w:vAlign w:val="bottom"/>
          </w:tcPr>
          <w:p w14:paraId="004D2D87"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101</w:t>
            </w:r>
          </w:p>
        </w:tc>
        <w:tc>
          <w:tcPr>
            <w:tcW w:w="851" w:type="dxa"/>
            <w:tcBorders>
              <w:left w:val="single" w:sz="1" w:space="0" w:color="000000"/>
              <w:bottom w:val="single" w:sz="1" w:space="0" w:color="000000"/>
            </w:tcBorders>
            <w:vAlign w:val="bottom"/>
          </w:tcPr>
          <w:p w14:paraId="2BD84F2A"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12-27-11</w:t>
            </w:r>
          </w:p>
        </w:tc>
        <w:tc>
          <w:tcPr>
            <w:tcW w:w="3827" w:type="dxa"/>
            <w:tcBorders>
              <w:left w:val="single" w:sz="1" w:space="0" w:color="000000"/>
              <w:bottom w:val="single" w:sz="1" w:space="0" w:color="000000"/>
            </w:tcBorders>
            <w:vAlign w:val="bottom"/>
          </w:tcPr>
          <w:p w14:paraId="2461BDCD"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ΦΙΛΤΡΟ ΑΝΑΡΡΟΦΗΣΗΣ ΓΙΑ ΒΑΡΙΟ 18 (ΗΛΕΚΤΡΙΚΗ ΑΝΑΡΡΟΦΗΣΗ)</w:t>
            </w:r>
          </w:p>
        </w:tc>
        <w:tc>
          <w:tcPr>
            <w:tcW w:w="851" w:type="dxa"/>
            <w:tcBorders>
              <w:left w:val="single" w:sz="1" w:space="0" w:color="000000"/>
              <w:bottom w:val="single" w:sz="1" w:space="0" w:color="000000"/>
            </w:tcBorders>
            <w:vAlign w:val="bottom"/>
          </w:tcPr>
          <w:p w14:paraId="54BB2488"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A75650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w:t>
            </w:r>
          </w:p>
        </w:tc>
        <w:tc>
          <w:tcPr>
            <w:tcW w:w="992" w:type="dxa"/>
            <w:tcBorders>
              <w:left w:val="single" w:sz="1" w:space="0" w:color="000000"/>
              <w:bottom w:val="single" w:sz="1" w:space="0" w:color="000000"/>
            </w:tcBorders>
            <w:vAlign w:val="bottom"/>
          </w:tcPr>
          <w:p w14:paraId="74B26FE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14</w:t>
            </w:r>
          </w:p>
        </w:tc>
        <w:tc>
          <w:tcPr>
            <w:tcW w:w="1139" w:type="dxa"/>
            <w:gridSpan w:val="2"/>
            <w:tcBorders>
              <w:left w:val="single" w:sz="1" w:space="0" w:color="000000"/>
              <w:bottom w:val="single" w:sz="1" w:space="0" w:color="000000"/>
            </w:tcBorders>
            <w:vAlign w:val="bottom"/>
          </w:tcPr>
          <w:p w14:paraId="7C7CA68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70,00</w:t>
            </w:r>
          </w:p>
        </w:tc>
        <w:tc>
          <w:tcPr>
            <w:tcW w:w="575" w:type="dxa"/>
            <w:gridSpan w:val="2"/>
            <w:tcBorders>
              <w:left w:val="single" w:sz="1" w:space="0" w:color="000000"/>
              <w:bottom w:val="single" w:sz="1" w:space="0" w:color="000000"/>
            </w:tcBorders>
            <w:vAlign w:val="bottom"/>
          </w:tcPr>
          <w:p w14:paraId="550D2AD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75312A9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17,36</w:t>
            </w:r>
          </w:p>
        </w:tc>
        <w:tc>
          <w:tcPr>
            <w:tcW w:w="1135" w:type="dxa"/>
            <w:gridSpan w:val="2"/>
            <w:tcBorders>
              <w:left w:val="single" w:sz="1" w:space="0" w:color="000000"/>
              <w:bottom w:val="single" w:sz="1" w:space="0" w:color="000000"/>
              <w:right w:val="single" w:sz="1" w:space="0" w:color="000000"/>
            </w:tcBorders>
            <w:vAlign w:val="bottom"/>
          </w:tcPr>
          <w:p w14:paraId="7A3B83F8"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86,80</w:t>
            </w:r>
          </w:p>
        </w:tc>
      </w:tr>
      <w:tr w:rsidR="0075743B" w:rsidRPr="0075743B" w14:paraId="12D45394" w14:textId="77777777" w:rsidTr="0075743B">
        <w:trPr>
          <w:trHeight w:val="256"/>
        </w:trPr>
        <w:tc>
          <w:tcPr>
            <w:tcW w:w="425" w:type="dxa"/>
            <w:tcBorders>
              <w:left w:val="single" w:sz="1" w:space="0" w:color="000000"/>
              <w:bottom w:val="single" w:sz="1" w:space="0" w:color="000000"/>
            </w:tcBorders>
            <w:vAlign w:val="bottom"/>
          </w:tcPr>
          <w:p w14:paraId="15A7BF38"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102</w:t>
            </w:r>
          </w:p>
        </w:tc>
        <w:tc>
          <w:tcPr>
            <w:tcW w:w="851" w:type="dxa"/>
            <w:tcBorders>
              <w:left w:val="single" w:sz="1" w:space="0" w:color="000000"/>
              <w:bottom w:val="single" w:sz="1" w:space="0" w:color="000000"/>
            </w:tcBorders>
            <w:vAlign w:val="bottom"/>
          </w:tcPr>
          <w:p w14:paraId="5F5F853C"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24-01-14</w:t>
            </w:r>
          </w:p>
        </w:tc>
        <w:tc>
          <w:tcPr>
            <w:tcW w:w="3827" w:type="dxa"/>
            <w:tcBorders>
              <w:left w:val="single" w:sz="1" w:space="0" w:color="000000"/>
              <w:bottom w:val="single" w:sz="1" w:space="0" w:color="000000"/>
            </w:tcBorders>
            <w:vAlign w:val="bottom"/>
          </w:tcPr>
          <w:p w14:paraId="6E8729FB"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TRANSDUCER ΜΟΝΟ (ΓΙΑ ΜΕΤΡΗΣΗ ΚΕΝΤΡΙΚΗΣ ΠΙΕΣΗΣ)</w:t>
            </w:r>
          </w:p>
        </w:tc>
        <w:tc>
          <w:tcPr>
            <w:tcW w:w="851" w:type="dxa"/>
            <w:tcBorders>
              <w:left w:val="single" w:sz="1" w:space="0" w:color="000000"/>
              <w:bottom w:val="single" w:sz="1" w:space="0" w:color="000000"/>
            </w:tcBorders>
            <w:vAlign w:val="bottom"/>
          </w:tcPr>
          <w:p w14:paraId="5262848F"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28843DE3"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500</w:t>
            </w:r>
          </w:p>
        </w:tc>
        <w:tc>
          <w:tcPr>
            <w:tcW w:w="992" w:type="dxa"/>
            <w:tcBorders>
              <w:left w:val="single" w:sz="1" w:space="0" w:color="000000"/>
              <w:bottom w:val="single" w:sz="1" w:space="0" w:color="000000"/>
            </w:tcBorders>
            <w:vAlign w:val="bottom"/>
          </w:tcPr>
          <w:p w14:paraId="7447026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13</w:t>
            </w:r>
          </w:p>
        </w:tc>
        <w:tc>
          <w:tcPr>
            <w:tcW w:w="1139" w:type="dxa"/>
            <w:gridSpan w:val="2"/>
            <w:tcBorders>
              <w:left w:val="single" w:sz="1" w:space="0" w:color="000000"/>
              <w:bottom w:val="single" w:sz="1" w:space="0" w:color="000000"/>
            </w:tcBorders>
            <w:vAlign w:val="bottom"/>
          </w:tcPr>
          <w:p w14:paraId="6335356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6.500,00</w:t>
            </w:r>
          </w:p>
        </w:tc>
        <w:tc>
          <w:tcPr>
            <w:tcW w:w="575" w:type="dxa"/>
            <w:gridSpan w:val="2"/>
            <w:tcBorders>
              <w:left w:val="single" w:sz="1" w:space="0" w:color="000000"/>
              <w:bottom w:val="single" w:sz="1" w:space="0" w:color="000000"/>
            </w:tcBorders>
            <w:vAlign w:val="bottom"/>
          </w:tcPr>
          <w:p w14:paraId="0B4EFC4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7031D2D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16,12</w:t>
            </w:r>
          </w:p>
        </w:tc>
        <w:tc>
          <w:tcPr>
            <w:tcW w:w="1135" w:type="dxa"/>
            <w:gridSpan w:val="2"/>
            <w:tcBorders>
              <w:left w:val="single" w:sz="1" w:space="0" w:color="000000"/>
              <w:bottom w:val="single" w:sz="1" w:space="0" w:color="000000"/>
              <w:right w:val="single" w:sz="1" w:space="0" w:color="000000"/>
            </w:tcBorders>
            <w:vAlign w:val="bottom"/>
          </w:tcPr>
          <w:p w14:paraId="4271624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8.060,00</w:t>
            </w:r>
          </w:p>
        </w:tc>
      </w:tr>
      <w:tr w:rsidR="0075743B" w:rsidRPr="0075743B" w14:paraId="78949625" w14:textId="77777777" w:rsidTr="0075743B">
        <w:trPr>
          <w:trHeight w:val="256"/>
        </w:trPr>
        <w:tc>
          <w:tcPr>
            <w:tcW w:w="425" w:type="dxa"/>
            <w:tcBorders>
              <w:left w:val="single" w:sz="1" w:space="0" w:color="000000"/>
              <w:bottom w:val="single" w:sz="1" w:space="0" w:color="000000"/>
            </w:tcBorders>
            <w:vAlign w:val="bottom"/>
          </w:tcPr>
          <w:p w14:paraId="76970C0F"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103</w:t>
            </w:r>
          </w:p>
        </w:tc>
        <w:tc>
          <w:tcPr>
            <w:tcW w:w="851" w:type="dxa"/>
            <w:tcBorders>
              <w:left w:val="single" w:sz="1" w:space="0" w:color="000000"/>
              <w:bottom w:val="single" w:sz="1" w:space="0" w:color="000000"/>
            </w:tcBorders>
            <w:vAlign w:val="bottom"/>
          </w:tcPr>
          <w:p w14:paraId="1BB69D9A"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01-18-518</w:t>
            </w:r>
          </w:p>
        </w:tc>
        <w:tc>
          <w:tcPr>
            <w:tcW w:w="3827" w:type="dxa"/>
            <w:tcBorders>
              <w:left w:val="single" w:sz="1" w:space="0" w:color="000000"/>
              <w:bottom w:val="single" w:sz="1" w:space="0" w:color="000000"/>
            </w:tcBorders>
            <w:vAlign w:val="bottom"/>
          </w:tcPr>
          <w:p w14:paraId="47C8E40D"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ΧΕΙΡΙΣΤΗΣ ΜΗΤΡΑΣ ΑΤΡΑΥΜΑΤΙΚΟΣ ΜΗΚΟΥΣ 70-60mm ΜΧ</w:t>
            </w:r>
          </w:p>
        </w:tc>
        <w:tc>
          <w:tcPr>
            <w:tcW w:w="851" w:type="dxa"/>
            <w:tcBorders>
              <w:left w:val="single" w:sz="1" w:space="0" w:color="000000"/>
              <w:bottom w:val="single" w:sz="1" w:space="0" w:color="000000"/>
            </w:tcBorders>
            <w:vAlign w:val="bottom"/>
          </w:tcPr>
          <w:p w14:paraId="00E1AF07"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6D044D0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50</w:t>
            </w:r>
          </w:p>
        </w:tc>
        <w:tc>
          <w:tcPr>
            <w:tcW w:w="992" w:type="dxa"/>
            <w:tcBorders>
              <w:left w:val="single" w:sz="1" w:space="0" w:color="000000"/>
              <w:bottom w:val="single" w:sz="1" w:space="0" w:color="000000"/>
            </w:tcBorders>
            <w:vAlign w:val="bottom"/>
          </w:tcPr>
          <w:p w14:paraId="590BC2D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79</w:t>
            </w:r>
          </w:p>
        </w:tc>
        <w:tc>
          <w:tcPr>
            <w:tcW w:w="1139" w:type="dxa"/>
            <w:gridSpan w:val="2"/>
            <w:tcBorders>
              <w:left w:val="single" w:sz="1" w:space="0" w:color="000000"/>
              <w:bottom w:val="single" w:sz="1" w:space="0" w:color="000000"/>
            </w:tcBorders>
            <w:vAlign w:val="bottom"/>
          </w:tcPr>
          <w:p w14:paraId="333E6116"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3.950,00</w:t>
            </w:r>
          </w:p>
        </w:tc>
        <w:tc>
          <w:tcPr>
            <w:tcW w:w="575" w:type="dxa"/>
            <w:gridSpan w:val="2"/>
            <w:tcBorders>
              <w:left w:val="single" w:sz="1" w:space="0" w:color="000000"/>
              <w:bottom w:val="single" w:sz="1" w:space="0" w:color="000000"/>
            </w:tcBorders>
            <w:vAlign w:val="bottom"/>
          </w:tcPr>
          <w:p w14:paraId="7B1F5E8F"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7D7B7E6B"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97,96</w:t>
            </w:r>
          </w:p>
        </w:tc>
        <w:tc>
          <w:tcPr>
            <w:tcW w:w="1135" w:type="dxa"/>
            <w:gridSpan w:val="2"/>
            <w:tcBorders>
              <w:left w:val="single" w:sz="1" w:space="0" w:color="000000"/>
              <w:bottom w:val="single" w:sz="1" w:space="0" w:color="000000"/>
              <w:right w:val="single" w:sz="1" w:space="0" w:color="000000"/>
            </w:tcBorders>
            <w:vAlign w:val="bottom"/>
          </w:tcPr>
          <w:p w14:paraId="05ADD36C"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4.898,00</w:t>
            </w:r>
          </w:p>
        </w:tc>
      </w:tr>
      <w:tr w:rsidR="0075743B" w:rsidRPr="0075743B" w14:paraId="0A34AA1F" w14:textId="77777777" w:rsidTr="0075743B">
        <w:trPr>
          <w:trHeight w:val="256"/>
        </w:trPr>
        <w:tc>
          <w:tcPr>
            <w:tcW w:w="425" w:type="dxa"/>
            <w:tcBorders>
              <w:left w:val="single" w:sz="1" w:space="0" w:color="000000"/>
              <w:bottom w:val="single" w:sz="1" w:space="0" w:color="000000"/>
            </w:tcBorders>
            <w:vAlign w:val="bottom"/>
          </w:tcPr>
          <w:p w14:paraId="77510751"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104</w:t>
            </w:r>
          </w:p>
        </w:tc>
        <w:tc>
          <w:tcPr>
            <w:tcW w:w="851" w:type="dxa"/>
            <w:tcBorders>
              <w:left w:val="single" w:sz="1" w:space="0" w:color="000000"/>
              <w:bottom w:val="single" w:sz="1" w:space="0" w:color="000000"/>
            </w:tcBorders>
            <w:vAlign w:val="bottom"/>
          </w:tcPr>
          <w:p w14:paraId="7A92B49E"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24-01-18</w:t>
            </w:r>
          </w:p>
        </w:tc>
        <w:tc>
          <w:tcPr>
            <w:tcW w:w="3827" w:type="dxa"/>
            <w:tcBorders>
              <w:left w:val="single" w:sz="1" w:space="0" w:color="000000"/>
              <w:bottom w:val="single" w:sz="1" w:space="0" w:color="000000"/>
            </w:tcBorders>
            <w:vAlign w:val="bottom"/>
          </w:tcPr>
          <w:p w14:paraId="69281DE3"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PUTS ΕΝΗΛΙΚΩΝ</w:t>
            </w:r>
          </w:p>
        </w:tc>
        <w:tc>
          <w:tcPr>
            <w:tcW w:w="851" w:type="dxa"/>
            <w:tcBorders>
              <w:left w:val="single" w:sz="1" w:space="0" w:color="000000"/>
              <w:bottom w:val="single" w:sz="1" w:space="0" w:color="000000"/>
            </w:tcBorders>
            <w:vAlign w:val="bottom"/>
          </w:tcPr>
          <w:p w14:paraId="430F7D7C"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444DC6B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50000</w:t>
            </w:r>
          </w:p>
        </w:tc>
        <w:tc>
          <w:tcPr>
            <w:tcW w:w="992" w:type="dxa"/>
            <w:tcBorders>
              <w:left w:val="single" w:sz="1" w:space="0" w:color="000000"/>
              <w:bottom w:val="single" w:sz="1" w:space="0" w:color="000000"/>
            </w:tcBorders>
            <w:vAlign w:val="bottom"/>
          </w:tcPr>
          <w:p w14:paraId="76CDAEC0"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0,04</w:t>
            </w:r>
          </w:p>
        </w:tc>
        <w:tc>
          <w:tcPr>
            <w:tcW w:w="1139" w:type="dxa"/>
            <w:gridSpan w:val="2"/>
            <w:tcBorders>
              <w:left w:val="single" w:sz="1" w:space="0" w:color="000000"/>
              <w:bottom w:val="single" w:sz="1" w:space="0" w:color="000000"/>
            </w:tcBorders>
            <w:vAlign w:val="bottom"/>
          </w:tcPr>
          <w:p w14:paraId="4BB5EC24"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1.915,00</w:t>
            </w:r>
          </w:p>
        </w:tc>
        <w:tc>
          <w:tcPr>
            <w:tcW w:w="575" w:type="dxa"/>
            <w:gridSpan w:val="2"/>
            <w:tcBorders>
              <w:left w:val="single" w:sz="1" w:space="0" w:color="000000"/>
              <w:bottom w:val="single" w:sz="1" w:space="0" w:color="000000"/>
            </w:tcBorders>
            <w:vAlign w:val="bottom"/>
          </w:tcPr>
          <w:p w14:paraId="1D310C9A"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7DBD3C8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0,05</w:t>
            </w:r>
          </w:p>
        </w:tc>
        <w:tc>
          <w:tcPr>
            <w:tcW w:w="1135" w:type="dxa"/>
            <w:gridSpan w:val="2"/>
            <w:tcBorders>
              <w:left w:val="single" w:sz="1" w:space="0" w:color="000000"/>
              <w:bottom w:val="single" w:sz="1" w:space="0" w:color="000000"/>
              <w:right w:val="single" w:sz="1" w:space="0" w:color="000000"/>
            </w:tcBorders>
            <w:vAlign w:val="bottom"/>
          </w:tcPr>
          <w:p w14:paraId="5FC7AC9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2.374,60</w:t>
            </w:r>
          </w:p>
        </w:tc>
      </w:tr>
      <w:tr w:rsidR="0075743B" w:rsidRPr="0075743B" w14:paraId="4A552EFC" w14:textId="77777777" w:rsidTr="0075743B">
        <w:trPr>
          <w:trHeight w:val="256"/>
        </w:trPr>
        <w:tc>
          <w:tcPr>
            <w:tcW w:w="425" w:type="dxa"/>
            <w:tcBorders>
              <w:left w:val="single" w:sz="1" w:space="0" w:color="000000"/>
              <w:bottom w:val="single" w:sz="1" w:space="0" w:color="000000"/>
            </w:tcBorders>
            <w:vAlign w:val="bottom"/>
          </w:tcPr>
          <w:p w14:paraId="216F2082" w14:textId="77777777" w:rsidR="0075743B" w:rsidRPr="0075743B" w:rsidRDefault="0075743B" w:rsidP="0075743B">
            <w:pPr>
              <w:spacing w:after="0"/>
              <w:jc w:val="center"/>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105</w:t>
            </w:r>
          </w:p>
        </w:tc>
        <w:tc>
          <w:tcPr>
            <w:tcW w:w="851" w:type="dxa"/>
            <w:tcBorders>
              <w:left w:val="single" w:sz="1" w:space="0" w:color="000000"/>
              <w:bottom w:val="single" w:sz="1" w:space="0" w:color="000000"/>
            </w:tcBorders>
            <w:vAlign w:val="bottom"/>
          </w:tcPr>
          <w:p w14:paraId="3F3EEC60"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24-01-07</w:t>
            </w:r>
          </w:p>
        </w:tc>
        <w:tc>
          <w:tcPr>
            <w:tcW w:w="3827" w:type="dxa"/>
            <w:tcBorders>
              <w:left w:val="single" w:sz="1" w:space="0" w:color="000000"/>
              <w:bottom w:val="single" w:sz="1" w:space="0" w:color="000000"/>
            </w:tcBorders>
            <w:vAlign w:val="bottom"/>
          </w:tcPr>
          <w:p w14:paraId="6BFEEDD9"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PUTS ΝΕΟΓΝΙΚΑ</w:t>
            </w:r>
          </w:p>
        </w:tc>
        <w:tc>
          <w:tcPr>
            <w:tcW w:w="851" w:type="dxa"/>
            <w:tcBorders>
              <w:left w:val="single" w:sz="1" w:space="0" w:color="000000"/>
              <w:bottom w:val="single" w:sz="1" w:space="0" w:color="000000"/>
            </w:tcBorders>
            <w:vAlign w:val="bottom"/>
          </w:tcPr>
          <w:p w14:paraId="2DF788E8" w14:textId="77777777" w:rsidR="0075743B" w:rsidRPr="0075743B" w:rsidRDefault="0075743B" w:rsidP="0075743B">
            <w:pPr>
              <w:spacing w:after="0"/>
              <w:jc w:val="left"/>
              <w:rPr>
                <w:rFonts w:ascii="Liberation Serif" w:eastAsia="NSimSun" w:hAnsi="Liberation Serif" w:cs="Lucida Sans"/>
                <w:kern w:val="2"/>
                <w:sz w:val="16"/>
                <w:szCs w:val="16"/>
                <w:lang w:val="el-GR" w:eastAsia="zh-CN" w:bidi="hi-IN"/>
              </w:rPr>
            </w:pPr>
            <w:r w:rsidRPr="0075743B">
              <w:rPr>
                <w:rFonts w:eastAsia="NSimSun"/>
                <w:kern w:val="2"/>
                <w:sz w:val="16"/>
                <w:szCs w:val="16"/>
                <w:lang w:val="el-GR" w:eastAsia="zh-CN" w:bidi="hi-IN"/>
              </w:rPr>
              <w:t>ΤΕΜΑΧΙΑ</w:t>
            </w:r>
          </w:p>
        </w:tc>
        <w:tc>
          <w:tcPr>
            <w:tcW w:w="708" w:type="dxa"/>
            <w:tcBorders>
              <w:left w:val="single" w:sz="1" w:space="0" w:color="000000"/>
              <w:bottom w:val="single" w:sz="1" w:space="0" w:color="000000"/>
            </w:tcBorders>
            <w:vAlign w:val="bottom"/>
          </w:tcPr>
          <w:p w14:paraId="0C4BF57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10000</w:t>
            </w:r>
          </w:p>
        </w:tc>
        <w:tc>
          <w:tcPr>
            <w:tcW w:w="992" w:type="dxa"/>
            <w:tcBorders>
              <w:left w:val="single" w:sz="1" w:space="0" w:color="000000"/>
              <w:bottom w:val="single" w:sz="1" w:space="0" w:color="000000"/>
            </w:tcBorders>
            <w:vAlign w:val="bottom"/>
          </w:tcPr>
          <w:p w14:paraId="591581A5"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0,06</w:t>
            </w:r>
          </w:p>
        </w:tc>
        <w:tc>
          <w:tcPr>
            <w:tcW w:w="1139" w:type="dxa"/>
            <w:gridSpan w:val="2"/>
            <w:tcBorders>
              <w:left w:val="single" w:sz="1" w:space="0" w:color="000000"/>
              <w:bottom w:val="single" w:sz="1" w:space="0" w:color="000000"/>
            </w:tcBorders>
            <w:vAlign w:val="bottom"/>
          </w:tcPr>
          <w:p w14:paraId="291B6A7D"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560,00</w:t>
            </w:r>
          </w:p>
        </w:tc>
        <w:tc>
          <w:tcPr>
            <w:tcW w:w="575" w:type="dxa"/>
            <w:gridSpan w:val="2"/>
            <w:tcBorders>
              <w:left w:val="single" w:sz="1" w:space="0" w:color="000000"/>
              <w:bottom w:val="single" w:sz="1" w:space="0" w:color="000000"/>
            </w:tcBorders>
            <w:vAlign w:val="bottom"/>
          </w:tcPr>
          <w:p w14:paraId="1BD10532"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24</w:t>
            </w:r>
          </w:p>
        </w:tc>
        <w:tc>
          <w:tcPr>
            <w:tcW w:w="980" w:type="dxa"/>
            <w:gridSpan w:val="2"/>
            <w:tcBorders>
              <w:left w:val="single" w:sz="1" w:space="0" w:color="000000"/>
              <w:bottom w:val="single" w:sz="1" w:space="0" w:color="000000"/>
            </w:tcBorders>
            <w:vAlign w:val="bottom"/>
          </w:tcPr>
          <w:p w14:paraId="3CC10317"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0,07</w:t>
            </w:r>
          </w:p>
        </w:tc>
        <w:tc>
          <w:tcPr>
            <w:tcW w:w="1135" w:type="dxa"/>
            <w:gridSpan w:val="2"/>
            <w:tcBorders>
              <w:left w:val="single" w:sz="1" w:space="0" w:color="000000"/>
              <w:bottom w:val="single" w:sz="1" w:space="0" w:color="000000"/>
              <w:right w:val="single" w:sz="1" w:space="0" w:color="000000"/>
            </w:tcBorders>
            <w:vAlign w:val="bottom"/>
          </w:tcPr>
          <w:p w14:paraId="53A05E7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694,40</w:t>
            </w:r>
          </w:p>
        </w:tc>
      </w:tr>
      <w:tr w:rsidR="0075743B" w:rsidRPr="0075743B" w14:paraId="56DC1039" w14:textId="77777777" w:rsidTr="0075743B">
        <w:trPr>
          <w:trHeight w:val="256"/>
        </w:trPr>
        <w:tc>
          <w:tcPr>
            <w:tcW w:w="7674" w:type="dxa"/>
            <w:gridSpan w:val="7"/>
            <w:tcBorders>
              <w:left w:val="single" w:sz="1" w:space="0" w:color="000000"/>
              <w:bottom w:val="single" w:sz="1" w:space="0" w:color="000000"/>
            </w:tcBorders>
            <w:vAlign w:val="center"/>
          </w:tcPr>
          <w:p w14:paraId="40F84A05" w14:textId="77777777" w:rsidR="0075743B" w:rsidRPr="0075743B" w:rsidRDefault="0075743B" w:rsidP="0075743B">
            <w:pPr>
              <w:spacing w:after="0"/>
              <w:jc w:val="center"/>
              <w:rPr>
                <w:rFonts w:ascii="Liberation Serif" w:eastAsia="NSimSun" w:hAnsi="Liberation Serif" w:cs="Lucida Sans"/>
                <w:kern w:val="2"/>
                <w:sz w:val="18"/>
                <w:szCs w:val="18"/>
                <w:lang w:val="el-GR" w:eastAsia="zh-CN" w:bidi="hi-IN"/>
              </w:rPr>
            </w:pPr>
            <w:r w:rsidRPr="0075743B">
              <w:rPr>
                <w:rFonts w:eastAsia="NSimSun"/>
                <w:kern w:val="2"/>
                <w:sz w:val="18"/>
                <w:szCs w:val="18"/>
                <w:lang w:val="el-GR" w:eastAsia="zh-CN" w:bidi="hi-IN"/>
              </w:rPr>
              <w:t>ΣΥΝΟΛΟ</w:t>
            </w:r>
          </w:p>
        </w:tc>
        <w:tc>
          <w:tcPr>
            <w:tcW w:w="1126" w:type="dxa"/>
            <w:gridSpan w:val="2"/>
            <w:tcBorders>
              <w:left w:val="single" w:sz="1" w:space="0" w:color="000000"/>
              <w:bottom w:val="single" w:sz="1" w:space="0" w:color="000000"/>
            </w:tcBorders>
            <w:vAlign w:val="bottom"/>
          </w:tcPr>
          <w:p w14:paraId="103C7ECE"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465.778,93 €</w:t>
            </w:r>
          </w:p>
        </w:tc>
        <w:tc>
          <w:tcPr>
            <w:tcW w:w="575" w:type="dxa"/>
            <w:gridSpan w:val="2"/>
            <w:tcBorders>
              <w:left w:val="single" w:sz="1" w:space="0" w:color="000000"/>
              <w:bottom w:val="single" w:sz="1" w:space="0" w:color="000000"/>
            </w:tcBorders>
            <w:vAlign w:val="bottom"/>
          </w:tcPr>
          <w:p w14:paraId="7BD96845" w14:textId="77777777" w:rsidR="0075743B" w:rsidRPr="0075743B" w:rsidRDefault="0075743B" w:rsidP="0075743B">
            <w:pPr>
              <w:widowControl w:val="0"/>
              <w:suppressLineNumbers/>
              <w:spacing w:after="0"/>
              <w:jc w:val="left"/>
              <w:rPr>
                <w:rFonts w:ascii="Liberation Serif" w:eastAsia="NSimSun" w:hAnsi="Liberation Serif" w:cs="Lucida Sans"/>
                <w:color w:val="000000"/>
                <w:kern w:val="2"/>
                <w:sz w:val="18"/>
                <w:szCs w:val="18"/>
                <w:lang w:val="el-GR" w:eastAsia="zh-CN" w:bidi="hi-IN"/>
              </w:rPr>
            </w:pPr>
          </w:p>
        </w:tc>
        <w:tc>
          <w:tcPr>
            <w:tcW w:w="980" w:type="dxa"/>
            <w:gridSpan w:val="2"/>
            <w:tcBorders>
              <w:left w:val="single" w:sz="1" w:space="0" w:color="000000"/>
              <w:bottom w:val="single" w:sz="1" w:space="0" w:color="000000"/>
            </w:tcBorders>
            <w:vAlign w:val="bottom"/>
          </w:tcPr>
          <w:p w14:paraId="5E820B30" w14:textId="77777777" w:rsidR="0075743B" w:rsidRPr="0075743B" w:rsidRDefault="0075743B" w:rsidP="0075743B">
            <w:pPr>
              <w:widowControl w:val="0"/>
              <w:suppressLineNumbers/>
              <w:spacing w:after="0"/>
              <w:jc w:val="left"/>
              <w:rPr>
                <w:rFonts w:ascii="Liberation Serif" w:eastAsia="NSimSun" w:hAnsi="Liberation Serif" w:cs="Lucida Sans"/>
                <w:color w:val="000000"/>
                <w:kern w:val="2"/>
                <w:sz w:val="18"/>
                <w:szCs w:val="18"/>
                <w:lang w:val="el-GR" w:eastAsia="zh-CN" w:bidi="hi-IN"/>
              </w:rPr>
            </w:pPr>
          </w:p>
        </w:tc>
        <w:tc>
          <w:tcPr>
            <w:tcW w:w="1128" w:type="dxa"/>
            <w:tcBorders>
              <w:left w:val="single" w:sz="1" w:space="0" w:color="000000"/>
              <w:bottom w:val="single" w:sz="1" w:space="0" w:color="000000"/>
              <w:right w:val="single" w:sz="1" w:space="0" w:color="000000"/>
            </w:tcBorders>
            <w:vAlign w:val="bottom"/>
          </w:tcPr>
          <w:p w14:paraId="3DF40E79" w14:textId="77777777" w:rsidR="0075743B" w:rsidRPr="0075743B" w:rsidRDefault="0075743B" w:rsidP="0075743B">
            <w:pPr>
              <w:widowControl w:val="0"/>
              <w:suppressLineNumbers/>
              <w:spacing w:after="0"/>
              <w:jc w:val="right"/>
              <w:rPr>
                <w:rFonts w:ascii="Liberation Serif" w:eastAsia="NSimSun" w:hAnsi="Liberation Serif" w:cs="Lucida Sans"/>
                <w:kern w:val="2"/>
                <w:sz w:val="18"/>
                <w:szCs w:val="18"/>
                <w:lang w:val="el-GR" w:eastAsia="zh-CN" w:bidi="hi-IN"/>
              </w:rPr>
            </w:pPr>
            <w:r w:rsidRPr="0075743B">
              <w:rPr>
                <w:rFonts w:ascii="Liberation Serif" w:eastAsia="NSimSun" w:hAnsi="Liberation Serif" w:cs="Lucida Sans"/>
                <w:color w:val="000000"/>
                <w:kern w:val="2"/>
                <w:sz w:val="18"/>
                <w:szCs w:val="18"/>
                <w:lang w:val="el-GR" w:eastAsia="zh-CN" w:bidi="hi-IN"/>
              </w:rPr>
              <w:t>551.196,24 €</w:t>
            </w:r>
          </w:p>
        </w:tc>
      </w:tr>
    </w:tbl>
    <w:p w14:paraId="730F7340" w14:textId="69DC2B0A" w:rsidR="0075743B" w:rsidRDefault="0075743B" w:rsidP="00C513BF">
      <w:pPr>
        <w:rPr>
          <w:rFonts w:eastAsia="SimSun"/>
          <w:i/>
          <w:iCs/>
          <w:color w:val="5B9BD5"/>
          <w:szCs w:val="22"/>
          <w:lang w:val="el-GR"/>
        </w:rPr>
      </w:pPr>
    </w:p>
    <w:p w14:paraId="3E6C15D8" w14:textId="249C911E" w:rsidR="0075743B" w:rsidRDefault="0075743B" w:rsidP="00C513BF">
      <w:pPr>
        <w:rPr>
          <w:rFonts w:eastAsia="SimSun"/>
          <w:i/>
          <w:iCs/>
          <w:color w:val="5B9BD5"/>
          <w:szCs w:val="22"/>
          <w:lang w:val="el-GR"/>
        </w:rPr>
      </w:pPr>
    </w:p>
    <w:p w14:paraId="2577E359" w14:textId="12EDC040" w:rsidR="0075743B" w:rsidRDefault="0075743B" w:rsidP="00C513BF">
      <w:pPr>
        <w:rPr>
          <w:rFonts w:eastAsia="SimSun"/>
          <w:i/>
          <w:iCs/>
          <w:color w:val="5B9BD5"/>
          <w:szCs w:val="22"/>
          <w:lang w:val="el-GR"/>
        </w:rPr>
      </w:pPr>
    </w:p>
    <w:p w14:paraId="45F5113F" w14:textId="003C842B" w:rsidR="0075743B" w:rsidRDefault="0075743B" w:rsidP="00C513BF">
      <w:pPr>
        <w:rPr>
          <w:rFonts w:eastAsia="SimSun"/>
          <w:i/>
          <w:iCs/>
          <w:color w:val="5B9BD5"/>
          <w:szCs w:val="22"/>
          <w:lang w:val="el-GR"/>
        </w:rPr>
      </w:pPr>
    </w:p>
    <w:p w14:paraId="2CA707CA" w14:textId="6376F225" w:rsidR="0075743B" w:rsidRDefault="0075743B" w:rsidP="00C513BF">
      <w:pPr>
        <w:rPr>
          <w:rFonts w:eastAsia="SimSun"/>
          <w:i/>
          <w:iCs/>
          <w:color w:val="5B9BD5"/>
          <w:szCs w:val="22"/>
          <w:lang w:val="el-GR"/>
        </w:rPr>
      </w:pPr>
    </w:p>
    <w:p w14:paraId="65345AAB" w14:textId="58553318" w:rsidR="009F6AAF" w:rsidRDefault="009F6AAF" w:rsidP="00C513BF">
      <w:pPr>
        <w:rPr>
          <w:rFonts w:eastAsia="SimSun"/>
          <w:i/>
          <w:iCs/>
          <w:color w:val="5B9BD5"/>
          <w:szCs w:val="22"/>
          <w:lang w:val="el-GR"/>
        </w:rPr>
      </w:pPr>
    </w:p>
    <w:p w14:paraId="57960073" w14:textId="1CE89351" w:rsidR="009F6AAF" w:rsidRDefault="009F6AAF" w:rsidP="00C513BF">
      <w:pPr>
        <w:rPr>
          <w:rFonts w:eastAsia="SimSun"/>
          <w:i/>
          <w:iCs/>
          <w:color w:val="5B9BD5"/>
          <w:szCs w:val="22"/>
          <w:lang w:val="el-GR"/>
        </w:rPr>
      </w:pPr>
    </w:p>
    <w:p w14:paraId="21683FED" w14:textId="002D3B1F" w:rsidR="009F6AAF" w:rsidRDefault="009F6AAF" w:rsidP="00C513BF">
      <w:pPr>
        <w:rPr>
          <w:rFonts w:eastAsia="SimSun"/>
          <w:i/>
          <w:iCs/>
          <w:color w:val="5B9BD5"/>
          <w:szCs w:val="22"/>
          <w:lang w:val="el-GR"/>
        </w:rPr>
      </w:pPr>
    </w:p>
    <w:p w14:paraId="6241C3D7" w14:textId="37A71452" w:rsidR="009F6AAF" w:rsidRDefault="009F6AAF" w:rsidP="00C513BF">
      <w:pPr>
        <w:rPr>
          <w:rFonts w:eastAsia="SimSun"/>
          <w:i/>
          <w:iCs/>
          <w:color w:val="5B9BD5"/>
          <w:szCs w:val="22"/>
          <w:lang w:val="el-GR"/>
        </w:rPr>
      </w:pPr>
    </w:p>
    <w:p w14:paraId="1FC36A8D" w14:textId="1D1FB79A" w:rsidR="009F6AAF" w:rsidRDefault="009F6AAF" w:rsidP="00C513BF">
      <w:pPr>
        <w:rPr>
          <w:rFonts w:eastAsia="SimSun"/>
          <w:i/>
          <w:iCs/>
          <w:color w:val="5B9BD5"/>
          <w:szCs w:val="22"/>
          <w:lang w:val="el-GR"/>
        </w:rPr>
      </w:pPr>
    </w:p>
    <w:p w14:paraId="64D35022" w14:textId="153C109E" w:rsidR="009F6AAF" w:rsidRDefault="009F6AAF" w:rsidP="00C513BF">
      <w:pPr>
        <w:rPr>
          <w:rFonts w:eastAsia="SimSun"/>
          <w:i/>
          <w:iCs/>
          <w:color w:val="5B9BD5"/>
          <w:szCs w:val="22"/>
          <w:lang w:val="el-GR"/>
        </w:rPr>
      </w:pPr>
    </w:p>
    <w:p w14:paraId="3C56385E" w14:textId="5BBFA182" w:rsidR="009F6AAF" w:rsidRDefault="009F6AAF" w:rsidP="00C513BF">
      <w:pPr>
        <w:rPr>
          <w:rFonts w:eastAsia="SimSun"/>
          <w:i/>
          <w:iCs/>
          <w:color w:val="5B9BD5"/>
          <w:szCs w:val="22"/>
          <w:lang w:val="el-GR"/>
        </w:rPr>
      </w:pPr>
    </w:p>
    <w:p w14:paraId="3F7A60EF" w14:textId="77777777" w:rsidR="00CF12C2" w:rsidRDefault="00CF12C2" w:rsidP="00C513BF">
      <w:pPr>
        <w:rPr>
          <w:lang w:val="el-GR"/>
        </w:rPr>
      </w:pPr>
    </w:p>
    <w:p w14:paraId="71D9DB58" w14:textId="53CFE6B6" w:rsidR="003929DA" w:rsidRDefault="003929DA">
      <w:pPr>
        <w:pStyle w:val="2"/>
        <w:tabs>
          <w:tab w:val="clear" w:pos="567"/>
          <w:tab w:val="left" w:pos="0"/>
        </w:tabs>
        <w:spacing w:before="57" w:after="57"/>
        <w:ind w:left="0" w:firstLine="0"/>
        <w:rPr>
          <w:rFonts w:eastAsia="SimSun"/>
          <w:i/>
          <w:iCs/>
          <w:color w:val="5B9BD5"/>
          <w:lang w:val="el-GR"/>
        </w:rPr>
      </w:pPr>
      <w:bookmarkStart w:id="169" w:name="_Toc232352605"/>
      <w:r>
        <w:rPr>
          <w:lang w:val="el-GR"/>
        </w:rPr>
        <w:t xml:space="preserve">ΠΑΡΑΡΤΗΜΑ ΙΙ –  </w:t>
      </w:r>
      <w:r w:rsidR="0075743B">
        <w:rPr>
          <w:lang w:val="el-GR"/>
        </w:rPr>
        <w:t>Φύλλο Συμμόρφωσης</w:t>
      </w:r>
      <w:bookmarkEnd w:id="169"/>
      <w:r w:rsidR="0075743B">
        <w:rPr>
          <w:lang w:val="el-GR"/>
        </w:rPr>
        <w:t xml:space="preserve"> </w:t>
      </w:r>
    </w:p>
    <w:p w14:paraId="15E6EE89" w14:textId="62DBB76B" w:rsidR="009F6AAF" w:rsidRPr="009F6AAF" w:rsidRDefault="009F6AAF" w:rsidP="00C379CA">
      <w:pPr>
        <w:spacing w:before="240" w:line="276" w:lineRule="auto"/>
        <w:rPr>
          <w:lang w:val="el-GR" w:eastAsia="el-GR"/>
        </w:rPr>
      </w:pPr>
      <w:r w:rsidRPr="009F6AAF">
        <w:rPr>
          <w:lang w:val="el-GR" w:eastAsia="el-GR"/>
        </w:rPr>
        <w:t xml:space="preserve">Ο προσφέρων υποχρεούται, επί ποινή απόρριψης, στην τεχνική προσφορά του να υποβάλει </w:t>
      </w:r>
      <w:r w:rsidRPr="009F6AAF">
        <w:rPr>
          <w:lang w:val="el-GR" w:eastAsia="zh-CN"/>
        </w:rPr>
        <w:t>ηλεκτρο</w:t>
      </w:r>
      <w:r>
        <w:rPr>
          <w:lang w:val="el-GR" w:eastAsia="zh-CN"/>
        </w:rPr>
        <w:t>νικά και υπογεγραμμένο ψηφιακά το παρόν</w:t>
      </w:r>
      <w:r w:rsidRPr="009F6AAF">
        <w:rPr>
          <w:lang w:val="el-GR" w:eastAsia="el-GR"/>
        </w:rPr>
        <w:t xml:space="preserve"> </w:t>
      </w:r>
      <w:r w:rsidRPr="009F6AAF">
        <w:rPr>
          <w:lang w:val="el-GR"/>
        </w:rPr>
        <w:t>Φύλλο Συμμόρφωσης</w:t>
      </w:r>
      <w:r w:rsidRPr="009F6AAF">
        <w:rPr>
          <w:lang w:val="el-GR" w:eastAsia="el-GR"/>
        </w:rPr>
        <w:t xml:space="preserve">. Αυτό είναι φύλλο συσχέτισης της προσφοράς με τις απαιτήσεις των τεχνικών προδιαγραφών του Διαγωνισμού. Στο φύλλο αυτό θα αναφέρονται με λεπτομέρεια όλες οι υπάρχουσες συμφωνίες ή αποκλίσεις του Προσφέροντος με τις τεχνικές προδιαγραφές που απαιτούνται από την Αναθέτουσα Αρχή για την </w:t>
      </w:r>
      <w:r>
        <w:rPr>
          <w:lang w:val="el-GR" w:eastAsia="el-GR"/>
        </w:rPr>
        <w:t xml:space="preserve">προμήθεια </w:t>
      </w:r>
      <w:r w:rsidRPr="009F6AAF">
        <w:rPr>
          <w:lang w:val="el-GR" w:eastAsia="el-GR"/>
        </w:rPr>
        <w:t>«ΑΝΑΛΩΣΙΜΟ ΥΓΕΙΟΝΟΜΙΚΟ ΥΛΙΚΟ</w:t>
      </w:r>
      <w:r w:rsidRPr="009F6AAF">
        <w:rPr>
          <w:lang w:val="el-GR"/>
        </w:rPr>
        <w:t>»</w:t>
      </w:r>
      <w:r w:rsidRPr="009F6AAF">
        <w:rPr>
          <w:lang w:val="el-GR" w:eastAsia="el-GR"/>
        </w:rPr>
        <w:t>. Ο προσφέρων θα πρέπει να απαντά στην περιγραφή παράγραφο προς παράγραφο.</w:t>
      </w:r>
    </w:p>
    <w:p w14:paraId="5759CDDE" w14:textId="77777777" w:rsidR="009F6AAF" w:rsidRPr="009F6AAF" w:rsidRDefault="009F6AAF" w:rsidP="009F6AAF">
      <w:pPr>
        <w:spacing w:line="276" w:lineRule="auto"/>
        <w:rPr>
          <w:lang w:val="el-GR" w:eastAsia="el-GR"/>
        </w:rPr>
      </w:pPr>
      <w:r w:rsidRPr="009F6AAF">
        <w:rPr>
          <w:lang w:val="el-GR" w:eastAsia="el-GR"/>
        </w:rPr>
        <w:t>Απαράβατος όρος του διαγωνισμού είναι οι τεχνικές προδιαγραφές που αφορούν στις υποχρεώσεις του αναδόχου να καλύπτονται στο σύνολο τους.</w:t>
      </w:r>
    </w:p>
    <w:p w14:paraId="2B3B9E28" w14:textId="77777777" w:rsidR="009F6AAF" w:rsidRPr="009F6AAF" w:rsidRDefault="009F6AAF" w:rsidP="009F6AAF">
      <w:pPr>
        <w:spacing w:line="276" w:lineRule="auto"/>
        <w:rPr>
          <w:lang w:val="el-GR" w:eastAsia="zh-CN"/>
        </w:rPr>
      </w:pPr>
      <w:r w:rsidRPr="009F6AAF">
        <w:rPr>
          <w:lang w:val="el-GR" w:eastAsia="el-GR"/>
        </w:rPr>
        <w:t xml:space="preserve">Το Φύλλο Συμμόρφωσης πρέπει να υποβληθεί επί ποινή απόρριψης με την τεχνική προσφορά, συμπληρωμένο σύμφωνα με τις παρακάτω επεξηγήσεις και οδηγίες τις οποίες ο υποψήφιος είναι υποχρεωμένος να ακολουθήσει: </w:t>
      </w:r>
    </w:p>
    <w:p w14:paraId="567DEFD8" w14:textId="415A3A87" w:rsidR="00C379CA" w:rsidRDefault="009F6AAF" w:rsidP="00C379CA">
      <w:pPr>
        <w:numPr>
          <w:ilvl w:val="0"/>
          <w:numId w:val="41"/>
        </w:numPr>
        <w:suppressAutoHyphens w:val="0"/>
        <w:spacing w:after="160" w:line="276" w:lineRule="auto"/>
        <w:ind w:left="284" w:hanging="284"/>
        <w:contextualSpacing/>
        <w:rPr>
          <w:lang w:val="el-GR" w:eastAsia="zh-CN"/>
        </w:rPr>
      </w:pPr>
      <w:r w:rsidRPr="009F6AAF">
        <w:rPr>
          <w:lang w:val="el-GR" w:eastAsia="zh-CN"/>
        </w:rPr>
        <w:t xml:space="preserve">Στη </w:t>
      </w:r>
      <w:r w:rsidR="00C379CA">
        <w:rPr>
          <w:lang w:val="el-GR" w:eastAsia="zh-CN"/>
        </w:rPr>
        <w:t xml:space="preserve">στήλη </w:t>
      </w:r>
      <w:r w:rsidR="00C379CA" w:rsidRPr="00C379CA">
        <w:rPr>
          <w:b/>
          <w:lang w:val="el-GR" w:eastAsia="zh-CN"/>
        </w:rPr>
        <w:t>«Τεχνικές Προδιαγραφές</w:t>
      </w:r>
      <w:r w:rsidR="00C379CA" w:rsidRPr="00C379CA">
        <w:rPr>
          <w:lang w:val="el-GR" w:eastAsia="zh-CN"/>
        </w:rPr>
        <w:t>» περιγράφονται αναλυτικά οι αντίστοιχοι τεχνικοί όροι, υποχρεώσεις ή επεξηγήσεις για τα οποία</w:t>
      </w:r>
      <w:r w:rsidR="00C379CA">
        <w:rPr>
          <w:lang w:val="el-GR" w:eastAsia="zh-CN"/>
        </w:rPr>
        <w:t xml:space="preserve"> </w:t>
      </w:r>
      <w:r w:rsidR="00C379CA" w:rsidRPr="00C379CA">
        <w:rPr>
          <w:lang w:val="el-GR" w:eastAsia="zh-CN"/>
        </w:rPr>
        <w:t>θα πρέπει να δοθούν αντίστοιχες απαντήσεις. Προσφορές που δεν καλύπτουν πλήρως τις τεχνικές προδιαγραφές απορρίπτονται ως</w:t>
      </w:r>
      <w:r w:rsidR="00C379CA">
        <w:rPr>
          <w:lang w:val="el-GR" w:eastAsia="zh-CN"/>
        </w:rPr>
        <w:t xml:space="preserve"> </w:t>
      </w:r>
      <w:r w:rsidR="00C379CA" w:rsidRPr="00C379CA">
        <w:rPr>
          <w:lang w:val="el-GR" w:eastAsia="zh-CN"/>
        </w:rPr>
        <w:t>απαράδεκτες.</w:t>
      </w:r>
    </w:p>
    <w:p w14:paraId="5EDE1498" w14:textId="77777777" w:rsidR="00C379CA" w:rsidRDefault="00C379CA" w:rsidP="00C379CA">
      <w:pPr>
        <w:suppressAutoHyphens w:val="0"/>
        <w:spacing w:after="160" w:line="276" w:lineRule="auto"/>
        <w:ind w:left="284"/>
        <w:contextualSpacing/>
        <w:rPr>
          <w:lang w:val="el-GR" w:eastAsia="zh-CN"/>
        </w:rPr>
      </w:pPr>
    </w:p>
    <w:p w14:paraId="4EB54C5D" w14:textId="5E12E225" w:rsidR="00C379CA" w:rsidRDefault="009F6AAF" w:rsidP="00C379CA">
      <w:pPr>
        <w:numPr>
          <w:ilvl w:val="0"/>
          <w:numId w:val="41"/>
        </w:numPr>
        <w:suppressAutoHyphens w:val="0"/>
        <w:spacing w:after="160" w:line="276" w:lineRule="auto"/>
        <w:ind w:left="284" w:hanging="284"/>
        <w:contextualSpacing/>
        <w:rPr>
          <w:lang w:val="el-GR" w:eastAsia="zh-CN"/>
        </w:rPr>
      </w:pPr>
      <w:r w:rsidRPr="00C379CA">
        <w:rPr>
          <w:lang w:val="el-GR" w:eastAsia="zh-CN"/>
        </w:rPr>
        <w:t xml:space="preserve">Στη στήλη </w:t>
      </w:r>
      <w:r w:rsidRPr="00C379CA">
        <w:rPr>
          <w:b/>
          <w:lang w:val="el-GR" w:eastAsia="zh-CN"/>
        </w:rPr>
        <w:t>«</w:t>
      </w:r>
      <w:r w:rsidR="00C379CA" w:rsidRPr="00C379CA">
        <w:rPr>
          <w:b/>
          <w:lang w:val="el-GR" w:eastAsia="zh-CN"/>
        </w:rPr>
        <w:t>Απαίτηση</w:t>
      </w:r>
      <w:r w:rsidRPr="00C379CA">
        <w:rPr>
          <w:b/>
          <w:lang w:val="el-GR" w:eastAsia="zh-CN"/>
        </w:rPr>
        <w:t>»</w:t>
      </w:r>
      <w:r w:rsidRPr="00C379CA">
        <w:rPr>
          <w:lang w:val="el-GR" w:eastAsia="zh-CN"/>
        </w:rPr>
        <w:t xml:space="preserve"> έχει συμπληρωθεί η λέξη «ΝΑΙ», που σημαίνει ότι η αντίστοιχη προδιαγραφή είναι υποχρεωτική για τον Ανάδοχο. Οι συγκεκριμένες προδιαγραφές θεωρούνται απαράβατοι όροι σύμφωνα με την παρούσα διακήρυξη, με τους οποίους ο ανάδοχος υποχρεούται να συμμορφωθεί. Προσφορές που δεν καλύπτουν πλήρως τους απαράβατους όρους απορρίπτονται ως μη αποδεκτές.</w:t>
      </w:r>
    </w:p>
    <w:p w14:paraId="1ADAB6E7" w14:textId="77777777" w:rsidR="00C379CA" w:rsidRDefault="00C379CA" w:rsidP="00C379CA">
      <w:pPr>
        <w:suppressAutoHyphens w:val="0"/>
        <w:spacing w:after="160" w:line="276" w:lineRule="auto"/>
        <w:ind w:left="284"/>
        <w:contextualSpacing/>
        <w:rPr>
          <w:lang w:val="el-GR" w:eastAsia="zh-CN"/>
        </w:rPr>
      </w:pPr>
    </w:p>
    <w:p w14:paraId="3E541E59" w14:textId="269F195C" w:rsidR="00C379CA" w:rsidRDefault="009F6AAF" w:rsidP="00C379CA">
      <w:pPr>
        <w:numPr>
          <w:ilvl w:val="0"/>
          <w:numId w:val="41"/>
        </w:numPr>
        <w:suppressAutoHyphens w:val="0"/>
        <w:spacing w:after="160" w:line="276" w:lineRule="auto"/>
        <w:ind w:left="284" w:hanging="284"/>
        <w:contextualSpacing/>
        <w:rPr>
          <w:lang w:val="el-GR" w:eastAsia="zh-CN"/>
        </w:rPr>
      </w:pPr>
      <w:r w:rsidRPr="00C379CA">
        <w:rPr>
          <w:lang w:val="el-GR"/>
        </w:rPr>
        <w:t xml:space="preserve">Στη στήλη </w:t>
      </w:r>
      <w:r w:rsidRPr="00C379CA">
        <w:rPr>
          <w:b/>
          <w:lang w:val="el-GR"/>
        </w:rPr>
        <w:t>«</w:t>
      </w:r>
      <w:r w:rsidR="00C379CA" w:rsidRPr="00C379CA">
        <w:rPr>
          <w:b/>
          <w:lang w:val="el-GR"/>
        </w:rPr>
        <w:t>Απάντηση Υποψηφίου</w:t>
      </w:r>
      <w:r w:rsidRPr="00C379CA">
        <w:rPr>
          <w:b/>
          <w:lang w:val="el-GR"/>
        </w:rPr>
        <w:t xml:space="preserve">» </w:t>
      </w:r>
      <w:r w:rsidRPr="00C379CA">
        <w:rPr>
          <w:lang w:val="el-GR"/>
        </w:rPr>
        <w:t>σημειώνεται η απάντηση του υποψηφίου αναδόχου που έχει τη μορφή ΝΑΙ/ ΟΧΙ, εάν δηλ. η αντίστοιχη ζητούμενη προδιαγραφή πληρούται ή όχι από την προσφορά του προσφέροντος οικονομικού φορέα.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w:t>
      </w:r>
    </w:p>
    <w:p w14:paraId="4134108B" w14:textId="77777777" w:rsidR="00C379CA" w:rsidRDefault="00C379CA" w:rsidP="00C379CA">
      <w:pPr>
        <w:suppressAutoHyphens w:val="0"/>
        <w:spacing w:after="160" w:line="276" w:lineRule="auto"/>
        <w:ind w:left="284"/>
        <w:contextualSpacing/>
        <w:rPr>
          <w:lang w:val="el-GR" w:eastAsia="zh-CN"/>
        </w:rPr>
      </w:pPr>
    </w:p>
    <w:p w14:paraId="19F92698" w14:textId="7FD2354F" w:rsidR="009F6AAF" w:rsidRPr="00C379CA" w:rsidRDefault="009F6AAF" w:rsidP="00C379CA">
      <w:pPr>
        <w:numPr>
          <w:ilvl w:val="0"/>
          <w:numId w:val="41"/>
        </w:numPr>
        <w:suppressAutoHyphens w:val="0"/>
        <w:spacing w:after="160" w:line="276" w:lineRule="auto"/>
        <w:ind w:left="284" w:hanging="284"/>
        <w:contextualSpacing/>
        <w:rPr>
          <w:lang w:val="el-GR" w:eastAsia="zh-CN"/>
        </w:rPr>
      </w:pPr>
      <w:r w:rsidRPr="00C379CA">
        <w:rPr>
          <w:lang w:val="el-GR" w:eastAsia="el-GR"/>
        </w:rPr>
        <w:t xml:space="preserve">Στη στήλη </w:t>
      </w:r>
      <w:r w:rsidRPr="00C379CA">
        <w:rPr>
          <w:b/>
          <w:lang w:val="el-GR" w:eastAsia="el-GR"/>
        </w:rPr>
        <w:t>«Παραπομπή Τεκμηρίωσης»</w:t>
      </w:r>
      <w:r w:rsidRPr="00C379CA">
        <w:rPr>
          <w:lang w:val="el-GR" w:eastAsia="el-GR"/>
        </w:rPr>
        <w:t xml:space="preserve"> θα πρέπει να υπάρχουν σαφείς παραπομπές στο υλικό που τεκμηριώνει την πλήρωση των απαιτήσεων της αναθέτουσας αρχής (π.χ. </w:t>
      </w:r>
      <w:r w:rsidR="00C379CA" w:rsidRPr="00C379CA">
        <w:rPr>
          <w:lang w:val="el-GR" w:eastAsia="el-GR"/>
        </w:rPr>
        <w:t xml:space="preserve">επίσημα prospectus του κατασκευαστικού οίκου, επίσημες βεβαιώσεις του κατασκευαστικού οίκου, </w:t>
      </w:r>
      <w:r w:rsidRPr="00C379CA">
        <w:rPr>
          <w:lang w:val="el-GR" w:eastAsia="el-GR"/>
        </w:rPr>
        <w:t>τεχνικά φυλ</w:t>
      </w:r>
      <w:r w:rsidR="00C379CA" w:rsidRPr="00C379CA">
        <w:rPr>
          <w:lang w:val="el-GR" w:eastAsia="el-GR"/>
        </w:rPr>
        <w:t>λάδια, πιστοποιήσεις, κατάλογοι</w:t>
      </w:r>
      <w:r w:rsidRPr="00C379CA">
        <w:rPr>
          <w:lang w:val="el-GR" w:eastAsia="el-GR"/>
        </w:rPr>
        <w:t>, βεβαιώσεις, έγγραφα, δικαιολογητικά κλπ). Το ως άνω υλικό επισυνάπτεται και αποτελεί αναπόσπαστο μέρος του Φύλλου Συμμόρφωσης.</w:t>
      </w:r>
    </w:p>
    <w:p w14:paraId="67479950" w14:textId="3F2CFCE0" w:rsidR="00DE723C" w:rsidRDefault="00DE723C">
      <w:pPr>
        <w:suppressAutoHyphens w:val="0"/>
        <w:autoSpaceDE w:val="0"/>
        <w:spacing w:before="57" w:after="57"/>
        <w:rPr>
          <w:rFonts w:eastAsia="SimSun"/>
          <w:iCs/>
          <w:szCs w:val="22"/>
          <w:lang w:val="el-GR"/>
        </w:rPr>
      </w:pPr>
    </w:p>
    <w:p w14:paraId="57124D89" w14:textId="418CD7D8" w:rsidR="009F6AAF" w:rsidRDefault="009F6AAF">
      <w:pPr>
        <w:suppressAutoHyphens w:val="0"/>
        <w:autoSpaceDE w:val="0"/>
        <w:spacing w:before="57" w:after="57"/>
        <w:rPr>
          <w:rFonts w:eastAsia="SimSun"/>
          <w:i/>
          <w:iCs/>
          <w:color w:val="5B9BD5"/>
          <w:szCs w:val="22"/>
          <w:lang w:val="el-GR"/>
        </w:rPr>
      </w:pPr>
    </w:p>
    <w:tbl>
      <w:tblPr>
        <w:tblStyle w:val="aff5"/>
        <w:tblW w:w="11057" w:type="dxa"/>
        <w:tblInd w:w="-714" w:type="dxa"/>
        <w:tblLook w:val="04A0" w:firstRow="1" w:lastRow="0" w:firstColumn="1" w:lastColumn="0" w:noHBand="0" w:noVBand="1"/>
      </w:tblPr>
      <w:tblGrid>
        <w:gridCol w:w="561"/>
        <w:gridCol w:w="1134"/>
        <w:gridCol w:w="2111"/>
        <w:gridCol w:w="2783"/>
        <w:gridCol w:w="952"/>
        <w:gridCol w:w="1134"/>
        <w:gridCol w:w="2382"/>
      </w:tblGrid>
      <w:tr w:rsidR="0075743B" w14:paraId="7A36CE1E" w14:textId="77777777" w:rsidTr="00DE723C">
        <w:trPr>
          <w:trHeight w:val="1274"/>
        </w:trPr>
        <w:tc>
          <w:tcPr>
            <w:tcW w:w="11057" w:type="dxa"/>
            <w:gridSpan w:val="7"/>
          </w:tcPr>
          <w:p w14:paraId="223EB2DF" w14:textId="05AE1CB7" w:rsidR="0075743B" w:rsidRPr="00D1581E" w:rsidRDefault="005F2B34" w:rsidP="00D1581E">
            <w:pPr>
              <w:suppressAutoHyphens w:val="0"/>
              <w:autoSpaceDE w:val="0"/>
              <w:spacing w:before="57" w:after="57" w:line="276" w:lineRule="auto"/>
              <w:jc w:val="center"/>
              <w:rPr>
                <w:rFonts w:eastAsia="SimSun"/>
                <w:b/>
                <w:iCs/>
                <w:szCs w:val="22"/>
                <w:u w:val="single"/>
                <w:lang w:val="el-GR"/>
              </w:rPr>
            </w:pPr>
            <w:r w:rsidRPr="00D1581E">
              <w:rPr>
                <w:rFonts w:eastAsia="SimSun"/>
                <w:b/>
                <w:iCs/>
                <w:szCs w:val="22"/>
                <w:u w:val="single"/>
                <w:lang w:val="el-GR"/>
              </w:rPr>
              <w:t>ΠΙΝΑΚΑΣ ΣΥΜΜΟΡΦΩΣΗΣ</w:t>
            </w:r>
          </w:p>
          <w:p w14:paraId="3C42B9C7" w14:textId="6ABD8E5E" w:rsidR="005F2B34" w:rsidRPr="00D1581E" w:rsidRDefault="00D1581E" w:rsidP="00D1581E">
            <w:pPr>
              <w:suppressAutoHyphens w:val="0"/>
              <w:autoSpaceDE w:val="0"/>
              <w:spacing w:before="57" w:after="57" w:line="276" w:lineRule="auto"/>
              <w:jc w:val="center"/>
              <w:rPr>
                <w:rFonts w:eastAsia="SimSun"/>
                <w:b/>
                <w:iCs/>
                <w:szCs w:val="22"/>
                <w:lang w:val="el-GR"/>
              </w:rPr>
            </w:pPr>
            <w:r w:rsidRPr="00D1581E">
              <w:rPr>
                <w:rFonts w:eastAsia="SimSun"/>
                <w:b/>
                <w:iCs/>
                <w:szCs w:val="22"/>
                <w:lang w:val="el-GR"/>
              </w:rPr>
              <w:t xml:space="preserve">ως </w:t>
            </w:r>
            <w:r w:rsidR="005F2B34" w:rsidRPr="00D1581E">
              <w:rPr>
                <w:rFonts w:eastAsia="SimSun"/>
                <w:b/>
                <w:iCs/>
                <w:szCs w:val="22"/>
                <w:lang w:val="el-GR"/>
              </w:rPr>
              <w:t xml:space="preserve">προς </w:t>
            </w:r>
            <w:proofErr w:type="spellStart"/>
            <w:r w:rsidR="005F2B34" w:rsidRPr="00D1581E">
              <w:rPr>
                <w:rFonts w:eastAsia="SimSun"/>
                <w:b/>
                <w:iCs/>
                <w:szCs w:val="22"/>
                <w:lang w:val="el-GR"/>
              </w:rPr>
              <w:t>ορους</w:t>
            </w:r>
            <w:proofErr w:type="spellEnd"/>
            <w:r w:rsidR="005F2B34" w:rsidRPr="00D1581E">
              <w:rPr>
                <w:rFonts w:eastAsia="SimSun"/>
                <w:b/>
                <w:iCs/>
                <w:szCs w:val="22"/>
                <w:lang w:val="el-GR"/>
              </w:rPr>
              <w:t xml:space="preserve"> των τεχνικών προδιαγραφών</w:t>
            </w:r>
          </w:p>
          <w:p w14:paraId="64940887" w14:textId="37A06A36" w:rsidR="005F2B34" w:rsidRPr="00D41691" w:rsidRDefault="00D1581E" w:rsidP="00D1581E">
            <w:pPr>
              <w:suppressAutoHyphens w:val="0"/>
              <w:autoSpaceDE w:val="0"/>
              <w:spacing w:before="57" w:after="57" w:line="276" w:lineRule="auto"/>
              <w:jc w:val="center"/>
              <w:rPr>
                <w:rFonts w:eastAsia="SimSun"/>
                <w:b/>
                <w:iCs/>
                <w:color w:val="EE0000"/>
                <w:szCs w:val="22"/>
                <w:lang w:val="el-GR"/>
              </w:rPr>
            </w:pPr>
            <w:r w:rsidRPr="00D1581E">
              <w:rPr>
                <w:rFonts w:eastAsia="SimSun"/>
                <w:b/>
                <w:iCs/>
                <w:szCs w:val="22"/>
                <w:lang w:val="el-GR"/>
              </w:rPr>
              <w:t xml:space="preserve">του </w:t>
            </w:r>
            <w:r w:rsidR="005F2B34" w:rsidRPr="00D1581E">
              <w:rPr>
                <w:rFonts w:eastAsia="SimSun"/>
                <w:b/>
                <w:iCs/>
                <w:szCs w:val="22"/>
                <w:lang w:val="el-GR"/>
              </w:rPr>
              <w:t xml:space="preserve">υπ’ αρ. </w:t>
            </w:r>
            <w:r w:rsidR="00D41691" w:rsidRPr="00D41691">
              <w:rPr>
                <w:rFonts w:eastAsia="SimSun"/>
                <w:b/>
                <w:iCs/>
                <w:szCs w:val="22"/>
                <w:lang w:val="el-GR"/>
              </w:rPr>
              <w:t>Δ.14/2026</w:t>
            </w:r>
            <w:r w:rsidR="00D41691">
              <w:rPr>
                <w:rFonts w:eastAsia="SimSun"/>
                <w:b/>
                <w:iCs/>
                <w:szCs w:val="22"/>
                <w:lang w:val="el-GR"/>
              </w:rPr>
              <w:t xml:space="preserve"> </w:t>
            </w:r>
            <w:r w:rsidRPr="00D1581E">
              <w:rPr>
                <w:rFonts w:eastAsia="SimSun"/>
                <w:b/>
                <w:iCs/>
                <w:szCs w:val="22"/>
                <w:lang w:val="el-GR"/>
              </w:rPr>
              <w:t>διαγωνισμού</w:t>
            </w:r>
            <w:r>
              <w:rPr>
                <w:rFonts w:eastAsia="SimSun"/>
                <w:b/>
                <w:iCs/>
                <w:szCs w:val="22"/>
                <w:lang w:val="el-GR"/>
              </w:rPr>
              <w:t xml:space="preserve"> </w:t>
            </w:r>
            <w:r w:rsidR="005F2B34" w:rsidRPr="00E90724">
              <w:rPr>
                <w:rFonts w:eastAsia="SimSun"/>
                <w:b/>
                <w:iCs/>
                <w:szCs w:val="22"/>
                <w:lang w:val="el-GR"/>
              </w:rPr>
              <w:t xml:space="preserve">(α/α </w:t>
            </w:r>
            <w:r w:rsidRPr="00E90724">
              <w:rPr>
                <w:rFonts w:eastAsia="SimSun"/>
                <w:b/>
                <w:iCs/>
                <w:szCs w:val="22"/>
                <w:lang w:val="el-GR"/>
              </w:rPr>
              <w:t>ΕΣΗΔΗΣ</w:t>
            </w:r>
            <w:r w:rsidR="00672836">
              <w:rPr>
                <w:rFonts w:eastAsia="SimSun"/>
                <w:b/>
                <w:iCs/>
                <w:szCs w:val="22"/>
                <w:lang w:val="el-GR"/>
              </w:rPr>
              <w:t xml:space="preserve"> </w:t>
            </w:r>
            <w:r w:rsidR="00672836" w:rsidRPr="00672836">
              <w:rPr>
                <w:rFonts w:eastAsia="SimSun"/>
                <w:b/>
                <w:iCs/>
                <w:szCs w:val="22"/>
                <w:lang w:val="el-GR"/>
              </w:rPr>
              <w:t>487108</w:t>
            </w:r>
            <w:r w:rsidR="005F2B34" w:rsidRPr="00E90724">
              <w:rPr>
                <w:rFonts w:eastAsia="SimSun"/>
                <w:b/>
                <w:iCs/>
                <w:szCs w:val="22"/>
                <w:lang w:val="el-GR"/>
              </w:rPr>
              <w:t>)</w:t>
            </w:r>
          </w:p>
          <w:p w14:paraId="3185EF37" w14:textId="7469953A" w:rsidR="00C379CA" w:rsidRPr="00C379CA" w:rsidRDefault="00C379CA" w:rsidP="00D1581E">
            <w:pPr>
              <w:suppressAutoHyphens w:val="0"/>
              <w:autoSpaceDE w:val="0"/>
              <w:spacing w:before="57" w:after="57" w:line="276" w:lineRule="auto"/>
              <w:jc w:val="center"/>
              <w:rPr>
                <w:rFonts w:eastAsia="SimSun"/>
                <w:b/>
                <w:iCs/>
                <w:szCs w:val="22"/>
                <w:lang w:val="el-GR"/>
              </w:rPr>
            </w:pPr>
            <w:r w:rsidRPr="00C379CA">
              <w:rPr>
                <w:b/>
                <w:lang w:val="el-GR" w:eastAsia="el-GR"/>
              </w:rPr>
              <w:t>«ΑΝΑΛΩΣΙΜΟ ΥΓΕΙΟΝΟΜΙΚΟ ΥΛΙΚΟ</w:t>
            </w:r>
            <w:r w:rsidRPr="00C379CA">
              <w:rPr>
                <w:b/>
                <w:lang w:val="el-GR"/>
              </w:rPr>
              <w:t>»</w:t>
            </w:r>
          </w:p>
        </w:tc>
      </w:tr>
      <w:tr w:rsidR="00DE723C" w14:paraId="39D37607" w14:textId="77777777" w:rsidTr="00DE723C">
        <w:tc>
          <w:tcPr>
            <w:tcW w:w="564" w:type="dxa"/>
            <w:vAlign w:val="center"/>
          </w:tcPr>
          <w:p w14:paraId="238E5D7F" w14:textId="235681B9" w:rsidR="0075743B" w:rsidRPr="00DE723C" w:rsidRDefault="00D1581E" w:rsidP="00DE723C">
            <w:pPr>
              <w:suppressAutoHyphens w:val="0"/>
              <w:autoSpaceDE w:val="0"/>
              <w:spacing w:before="57" w:after="57"/>
              <w:ind w:left="-109" w:right="-104"/>
              <w:jc w:val="center"/>
              <w:rPr>
                <w:rFonts w:eastAsia="SimSun"/>
                <w:b/>
                <w:iCs/>
                <w:sz w:val="16"/>
                <w:szCs w:val="16"/>
                <w:lang w:val="el-GR"/>
              </w:rPr>
            </w:pPr>
            <w:r w:rsidRPr="00DE723C">
              <w:rPr>
                <w:rFonts w:eastAsia="SimSun"/>
                <w:b/>
                <w:iCs/>
                <w:sz w:val="16"/>
                <w:szCs w:val="16"/>
                <w:lang w:val="el-GR"/>
              </w:rPr>
              <w:t>α/α</w:t>
            </w:r>
          </w:p>
        </w:tc>
        <w:tc>
          <w:tcPr>
            <w:tcW w:w="1138" w:type="dxa"/>
            <w:vAlign w:val="center"/>
          </w:tcPr>
          <w:p w14:paraId="2E953A75" w14:textId="20E5CCDA" w:rsidR="00D1581E" w:rsidRPr="00DE723C" w:rsidRDefault="00D1581E" w:rsidP="00C379CA">
            <w:pPr>
              <w:suppressAutoHyphens w:val="0"/>
              <w:autoSpaceDE w:val="0"/>
              <w:spacing w:before="57" w:after="57"/>
              <w:jc w:val="center"/>
              <w:rPr>
                <w:rFonts w:eastAsia="SimSun"/>
                <w:b/>
                <w:iCs/>
                <w:sz w:val="18"/>
                <w:szCs w:val="18"/>
                <w:lang w:val="el-GR"/>
              </w:rPr>
            </w:pPr>
            <w:r w:rsidRPr="00DE723C">
              <w:rPr>
                <w:rFonts w:eastAsia="SimSun"/>
                <w:b/>
                <w:iCs/>
                <w:sz w:val="18"/>
                <w:szCs w:val="18"/>
                <w:lang w:val="el-GR"/>
              </w:rPr>
              <w:t>Κωδικός</w:t>
            </w:r>
          </w:p>
          <w:p w14:paraId="27A589B6" w14:textId="2DF06D60" w:rsidR="0075743B" w:rsidRPr="00DE723C" w:rsidRDefault="00D1581E" w:rsidP="00D1581E">
            <w:pPr>
              <w:suppressAutoHyphens w:val="0"/>
              <w:autoSpaceDE w:val="0"/>
              <w:spacing w:before="57" w:after="57"/>
              <w:jc w:val="center"/>
              <w:rPr>
                <w:rFonts w:eastAsia="SimSun"/>
                <w:b/>
                <w:iCs/>
                <w:sz w:val="18"/>
                <w:szCs w:val="18"/>
                <w:lang w:val="el-GR"/>
              </w:rPr>
            </w:pPr>
            <w:r w:rsidRPr="00DE723C">
              <w:rPr>
                <w:rFonts w:eastAsia="SimSun"/>
                <w:b/>
                <w:iCs/>
                <w:sz w:val="18"/>
                <w:szCs w:val="18"/>
                <w:lang w:val="el-GR"/>
              </w:rPr>
              <w:t>είδους</w:t>
            </w:r>
          </w:p>
        </w:tc>
        <w:tc>
          <w:tcPr>
            <w:tcW w:w="2126" w:type="dxa"/>
            <w:vAlign w:val="center"/>
          </w:tcPr>
          <w:p w14:paraId="14A0C3EA" w14:textId="2E7CE56C" w:rsidR="009F6AAF" w:rsidRPr="00DE723C" w:rsidRDefault="00D1581E" w:rsidP="00C379CA">
            <w:pPr>
              <w:suppressAutoHyphens w:val="0"/>
              <w:autoSpaceDE w:val="0"/>
              <w:spacing w:before="57" w:after="57"/>
              <w:jc w:val="center"/>
              <w:rPr>
                <w:rFonts w:eastAsia="SimSun"/>
                <w:b/>
                <w:iCs/>
                <w:sz w:val="18"/>
                <w:szCs w:val="18"/>
                <w:lang w:val="el-GR"/>
              </w:rPr>
            </w:pPr>
            <w:r w:rsidRPr="00DE723C">
              <w:rPr>
                <w:rFonts w:eastAsia="SimSun"/>
                <w:b/>
                <w:iCs/>
                <w:sz w:val="18"/>
                <w:szCs w:val="18"/>
                <w:lang w:val="el-GR"/>
              </w:rPr>
              <w:t>Περιγραφή</w:t>
            </w:r>
            <w:r w:rsidR="00C379CA">
              <w:rPr>
                <w:rFonts w:eastAsia="SimSun"/>
                <w:b/>
                <w:iCs/>
                <w:sz w:val="18"/>
                <w:szCs w:val="18"/>
                <w:lang w:val="el-GR"/>
              </w:rPr>
              <w:t xml:space="preserve"> </w:t>
            </w:r>
            <w:r w:rsidR="009F6AAF" w:rsidRPr="009F6AAF">
              <w:rPr>
                <w:rFonts w:eastAsia="SimSun"/>
                <w:b/>
                <w:iCs/>
                <w:sz w:val="18"/>
                <w:szCs w:val="18"/>
                <w:lang w:val="el-GR"/>
              </w:rPr>
              <w:t>Είδους</w:t>
            </w:r>
          </w:p>
        </w:tc>
        <w:tc>
          <w:tcPr>
            <w:tcW w:w="2803" w:type="dxa"/>
            <w:vAlign w:val="center"/>
          </w:tcPr>
          <w:p w14:paraId="7688B5B5" w14:textId="26F3BF3F" w:rsidR="0075743B" w:rsidRPr="00DE723C" w:rsidRDefault="00D1581E" w:rsidP="00D1581E">
            <w:pPr>
              <w:suppressAutoHyphens w:val="0"/>
              <w:autoSpaceDE w:val="0"/>
              <w:spacing w:before="57" w:after="57"/>
              <w:jc w:val="center"/>
              <w:rPr>
                <w:rFonts w:eastAsia="SimSun"/>
                <w:b/>
                <w:iCs/>
                <w:sz w:val="18"/>
                <w:szCs w:val="18"/>
                <w:lang w:val="el-GR"/>
              </w:rPr>
            </w:pPr>
            <w:r w:rsidRPr="00DE723C">
              <w:rPr>
                <w:rFonts w:eastAsia="SimSun"/>
                <w:b/>
                <w:iCs/>
                <w:sz w:val="18"/>
                <w:szCs w:val="18"/>
                <w:lang w:val="el-GR"/>
              </w:rPr>
              <w:t>Τεχνικές Προδιαγραφές</w:t>
            </w:r>
          </w:p>
        </w:tc>
        <w:tc>
          <w:tcPr>
            <w:tcW w:w="894" w:type="dxa"/>
            <w:vAlign w:val="center"/>
          </w:tcPr>
          <w:p w14:paraId="75AFC874" w14:textId="54C162C9" w:rsidR="0075743B" w:rsidRPr="00DE723C" w:rsidRDefault="00DE723C" w:rsidP="00C379CA">
            <w:pPr>
              <w:suppressAutoHyphens w:val="0"/>
              <w:autoSpaceDE w:val="0"/>
              <w:spacing w:before="57" w:after="57"/>
              <w:ind w:right="-74"/>
              <w:rPr>
                <w:rFonts w:eastAsia="SimSun"/>
                <w:b/>
                <w:iCs/>
                <w:sz w:val="18"/>
                <w:szCs w:val="18"/>
                <w:lang w:val="el-GR"/>
              </w:rPr>
            </w:pPr>
            <w:r>
              <w:rPr>
                <w:rFonts w:eastAsia="SimSun"/>
                <w:b/>
                <w:iCs/>
                <w:sz w:val="18"/>
                <w:szCs w:val="18"/>
                <w:lang w:val="el-GR"/>
              </w:rPr>
              <w:t>Απαί</w:t>
            </w:r>
            <w:r w:rsidRPr="00DE723C">
              <w:rPr>
                <w:rFonts w:eastAsia="SimSun"/>
                <w:b/>
                <w:iCs/>
                <w:sz w:val="18"/>
                <w:szCs w:val="18"/>
                <w:lang w:val="el-GR"/>
              </w:rPr>
              <w:t>τηση</w:t>
            </w:r>
          </w:p>
        </w:tc>
        <w:tc>
          <w:tcPr>
            <w:tcW w:w="1134" w:type="dxa"/>
            <w:vAlign w:val="center"/>
          </w:tcPr>
          <w:p w14:paraId="050918A9" w14:textId="326A5A17" w:rsidR="0075743B" w:rsidRDefault="00DE723C" w:rsidP="00C379CA">
            <w:pPr>
              <w:suppressAutoHyphens w:val="0"/>
              <w:autoSpaceDE w:val="0"/>
              <w:spacing w:before="57" w:after="57"/>
              <w:jc w:val="center"/>
              <w:rPr>
                <w:rFonts w:eastAsia="SimSun"/>
                <w:b/>
                <w:iCs/>
                <w:sz w:val="18"/>
                <w:szCs w:val="18"/>
                <w:lang w:val="el-GR"/>
              </w:rPr>
            </w:pPr>
            <w:r>
              <w:rPr>
                <w:rFonts w:eastAsia="SimSun"/>
                <w:b/>
                <w:iCs/>
                <w:sz w:val="18"/>
                <w:szCs w:val="18"/>
                <w:lang w:val="el-GR"/>
              </w:rPr>
              <w:t>Απά</w:t>
            </w:r>
            <w:r w:rsidRPr="00DE723C">
              <w:rPr>
                <w:rFonts w:eastAsia="SimSun"/>
                <w:b/>
                <w:iCs/>
                <w:sz w:val="18"/>
                <w:szCs w:val="18"/>
                <w:lang w:val="el-GR"/>
              </w:rPr>
              <w:t>ντηση</w:t>
            </w:r>
          </w:p>
          <w:p w14:paraId="73A9F2F6" w14:textId="1EAC4B79" w:rsidR="00DE723C" w:rsidRPr="00DE723C" w:rsidRDefault="00DE723C" w:rsidP="00D1581E">
            <w:pPr>
              <w:suppressAutoHyphens w:val="0"/>
              <w:autoSpaceDE w:val="0"/>
              <w:spacing w:before="57" w:after="57"/>
              <w:jc w:val="center"/>
              <w:rPr>
                <w:rFonts w:eastAsia="SimSun"/>
                <w:b/>
                <w:iCs/>
                <w:sz w:val="18"/>
                <w:szCs w:val="18"/>
                <w:lang w:val="el-GR"/>
              </w:rPr>
            </w:pPr>
            <w:r w:rsidRPr="00DE723C">
              <w:rPr>
                <w:rFonts w:eastAsia="SimSun"/>
                <w:b/>
                <w:iCs/>
                <w:sz w:val="18"/>
                <w:szCs w:val="18"/>
              </w:rPr>
              <w:t>Υπ</w:t>
            </w:r>
            <w:proofErr w:type="spellStart"/>
            <w:r w:rsidRPr="00DE723C">
              <w:rPr>
                <w:rFonts w:eastAsia="SimSun"/>
                <w:b/>
                <w:iCs/>
                <w:sz w:val="18"/>
                <w:szCs w:val="18"/>
              </w:rPr>
              <w:t>οψηφίου</w:t>
            </w:r>
            <w:proofErr w:type="spellEnd"/>
          </w:p>
        </w:tc>
        <w:tc>
          <w:tcPr>
            <w:tcW w:w="2398" w:type="dxa"/>
            <w:vAlign w:val="center"/>
          </w:tcPr>
          <w:p w14:paraId="59DACC10" w14:textId="5833985D" w:rsidR="00DE723C" w:rsidRPr="00DE723C" w:rsidRDefault="00DE723C" w:rsidP="00C379CA">
            <w:pPr>
              <w:suppressAutoHyphens w:val="0"/>
              <w:autoSpaceDE w:val="0"/>
              <w:spacing w:before="57" w:after="57"/>
              <w:jc w:val="center"/>
              <w:rPr>
                <w:rFonts w:eastAsia="SimSun"/>
                <w:b/>
                <w:iCs/>
                <w:sz w:val="18"/>
                <w:szCs w:val="18"/>
                <w:lang w:val="el-GR"/>
              </w:rPr>
            </w:pPr>
            <w:r>
              <w:rPr>
                <w:rFonts w:eastAsia="SimSun"/>
                <w:b/>
                <w:iCs/>
                <w:sz w:val="18"/>
                <w:szCs w:val="18"/>
                <w:lang w:val="el-GR"/>
              </w:rPr>
              <w:t>Παραπομπή</w:t>
            </w:r>
            <w:r w:rsidR="00C379CA">
              <w:rPr>
                <w:rFonts w:eastAsia="SimSun"/>
                <w:b/>
                <w:iCs/>
                <w:sz w:val="18"/>
                <w:szCs w:val="18"/>
                <w:lang w:val="el-GR"/>
              </w:rPr>
              <w:t xml:space="preserve"> </w:t>
            </w:r>
            <w:proofErr w:type="spellStart"/>
            <w:r w:rsidRPr="00DE723C">
              <w:rPr>
                <w:rFonts w:eastAsia="SimSun"/>
                <w:b/>
                <w:iCs/>
                <w:sz w:val="18"/>
                <w:szCs w:val="18"/>
              </w:rPr>
              <w:t>Τεκμηρίωσης</w:t>
            </w:r>
            <w:proofErr w:type="spellEnd"/>
          </w:p>
        </w:tc>
      </w:tr>
      <w:tr w:rsidR="00DE723C" w14:paraId="4F3AD13B" w14:textId="77777777" w:rsidTr="009F6AAF">
        <w:trPr>
          <w:trHeight w:val="501"/>
        </w:trPr>
        <w:tc>
          <w:tcPr>
            <w:tcW w:w="564" w:type="dxa"/>
            <w:vAlign w:val="center"/>
          </w:tcPr>
          <w:p w14:paraId="0063B9D2" w14:textId="6CEF99C1" w:rsidR="0075743B" w:rsidRPr="009F6AAF" w:rsidRDefault="00DE723C" w:rsidP="009F6AAF">
            <w:pPr>
              <w:suppressAutoHyphens w:val="0"/>
              <w:autoSpaceDE w:val="0"/>
              <w:spacing w:before="57" w:after="57"/>
              <w:jc w:val="center"/>
              <w:rPr>
                <w:rFonts w:eastAsia="SimSun"/>
                <w:iCs/>
                <w:sz w:val="18"/>
                <w:szCs w:val="18"/>
                <w:lang w:val="el-GR"/>
              </w:rPr>
            </w:pPr>
            <w:r w:rsidRPr="009F6AAF">
              <w:rPr>
                <w:rFonts w:eastAsia="SimSun"/>
                <w:iCs/>
                <w:sz w:val="18"/>
                <w:szCs w:val="18"/>
                <w:lang w:val="el-GR"/>
              </w:rPr>
              <w:t>1.</w:t>
            </w:r>
          </w:p>
        </w:tc>
        <w:tc>
          <w:tcPr>
            <w:tcW w:w="1138" w:type="dxa"/>
            <w:vAlign w:val="center"/>
          </w:tcPr>
          <w:p w14:paraId="0CDC6783" w14:textId="77777777" w:rsidR="0075743B" w:rsidRPr="009F6AAF" w:rsidRDefault="0075743B" w:rsidP="009F6AAF">
            <w:pPr>
              <w:suppressAutoHyphens w:val="0"/>
              <w:autoSpaceDE w:val="0"/>
              <w:spacing w:before="57" w:after="57"/>
              <w:jc w:val="center"/>
              <w:rPr>
                <w:rFonts w:eastAsia="SimSun"/>
                <w:iCs/>
                <w:sz w:val="18"/>
                <w:szCs w:val="18"/>
                <w:lang w:val="el-GR"/>
              </w:rPr>
            </w:pPr>
          </w:p>
        </w:tc>
        <w:tc>
          <w:tcPr>
            <w:tcW w:w="2126" w:type="dxa"/>
            <w:vAlign w:val="center"/>
          </w:tcPr>
          <w:p w14:paraId="7E7BC53C" w14:textId="77777777" w:rsidR="0075743B" w:rsidRPr="009F6AAF" w:rsidRDefault="0075743B" w:rsidP="009F6AAF">
            <w:pPr>
              <w:suppressAutoHyphens w:val="0"/>
              <w:autoSpaceDE w:val="0"/>
              <w:spacing w:before="57" w:after="57"/>
              <w:jc w:val="center"/>
              <w:rPr>
                <w:rFonts w:eastAsia="SimSun"/>
                <w:iCs/>
                <w:sz w:val="18"/>
                <w:szCs w:val="18"/>
                <w:lang w:val="el-GR"/>
              </w:rPr>
            </w:pPr>
          </w:p>
        </w:tc>
        <w:tc>
          <w:tcPr>
            <w:tcW w:w="2803" w:type="dxa"/>
            <w:vAlign w:val="center"/>
          </w:tcPr>
          <w:p w14:paraId="6D4A834C" w14:textId="77777777" w:rsidR="0075743B" w:rsidRPr="009F6AAF" w:rsidRDefault="0075743B" w:rsidP="009F6AAF">
            <w:pPr>
              <w:suppressAutoHyphens w:val="0"/>
              <w:autoSpaceDE w:val="0"/>
              <w:spacing w:before="57" w:after="57"/>
              <w:jc w:val="center"/>
              <w:rPr>
                <w:rFonts w:eastAsia="SimSun"/>
                <w:iCs/>
                <w:sz w:val="18"/>
                <w:szCs w:val="18"/>
                <w:lang w:val="el-GR"/>
              </w:rPr>
            </w:pPr>
          </w:p>
        </w:tc>
        <w:tc>
          <w:tcPr>
            <w:tcW w:w="894" w:type="dxa"/>
            <w:vAlign w:val="center"/>
          </w:tcPr>
          <w:p w14:paraId="5E9BFCE8" w14:textId="0B7FEEEE" w:rsidR="0075743B" w:rsidRPr="009F6AAF" w:rsidRDefault="009F6AAF" w:rsidP="009F6AAF">
            <w:pPr>
              <w:suppressAutoHyphens w:val="0"/>
              <w:autoSpaceDE w:val="0"/>
              <w:spacing w:before="57" w:after="57"/>
              <w:jc w:val="center"/>
              <w:rPr>
                <w:rFonts w:eastAsia="SimSun"/>
                <w:b/>
                <w:iCs/>
                <w:sz w:val="18"/>
                <w:szCs w:val="18"/>
                <w:lang w:val="el-GR"/>
              </w:rPr>
            </w:pPr>
            <w:r w:rsidRPr="009F6AAF">
              <w:rPr>
                <w:rFonts w:eastAsia="SimSun"/>
                <w:b/>
                <w:iCs/>
                <w:sz w:val="18"/>
                <w:szCs w:val="18"/>
                <w:lang w:val="el-GR"/>
              </w:rPr>
              <w:t>ΝΑΙ</w:t>
            </w:r>
          </w:p>
        </w:tc>
        <w:tc>
          <w:tcPr>
            <w:tcW w:w="1134" w:type="dxa"/>
            <w:vAlign w:val="center"/>
          </w:tcPr>
          <w:p w14:paraId="21424BB1" w14:textId="77777777" w:rsidR="0075743B" w:rsidRPr="009F6AAF" w:rsidRDefault="0075743B" w:rsidP="009F6AAF">
            <w:pPr>
              <w:suppressAutoHyphens w:val="0"/>
              <w:autoSpaceDE w:val="0"/>
              <w:spacing w:before="57" w:after="57"/>
              <w:jc w:val="center"/>
              <w:rPr>
                <w:rFonts w:eastAsia="SimSun"/>
                <w:iCs/>
                <w:sz w:val="18"/>
                <w:szCs w:val="18"/>
                <w:lang w:val="el-GR"/>
              </w:rPr>
            </w:pPr>
          </w:p>
        </w:tc>
        <w:tc>
          <w:tcPr>
            <w:tcW w:w="2398" w:type="dxa"/>
            <w:vAlign w:val="center"/>
          </w:tcPr>
          <w:p w14:paraId="075E7F00" w14:textId="77777777" w:rsidR="0075743B" w:rsidRPr="009F6AAF" w:rsidRDefault="0075743B" w:rsidP="009F6AAF">
            <w:pPr>
              <w:suppressAutoHyphens w:val="0"/>
              <w:autoSpaceDE w:val="0"/>
              <w:spacing w:before="57" w:after="57"/>
              <w:jc w:val="center"/>
              <w:rPr>
                <w:rFonts w:eastAsia="SimSun"/>
                <w:iCs/>
                <w:sz w:val="18"/>
                <w:szCs w:val="18"/>
                <w:lang w:val="el-GR"/>
              </w:rPr>
            </w:pPr>
          </w:p>
        </w:tc>
      </w:tr>
      <w:tr w:rsidR="00DE723C" w14:paraId="17521182" w14:textId="77777777" w:rsidTr="009F6AAF">
        <w:trPr>
          <w:trHeight w:val="551"/>
        </w:trPr>
        <w:tc>
          <w:tcPr>
            <w:tcW w:w="564" w:type="dxa"/>
            <w:vAlign w:val="center"/>
          </w:tcPr>
          <w:p w14:paraId="1E79A10C" w14:textId="4E4078F5" w:rsidR="0075743B" w:rsidRPr="009F6AAF" w:rsidRDefault="00DE723C" w:rsidP="009F6AAF">
            <w:pPr>
              <w:suppressAutoHyphens w:val="0"/>
              <w:autoSpaceDE w:val="0"/>
              <w:spacing w:before="57" w:after="57"/>
              <w:jc w:val="center"/>
              <w:rPr>
                <w:rFonts w:eastAsia="SimSun"/>
                <w:iCs/>
                <w:sz w:val="18"/>
                <w:szCs w:val="18"/>
                <w:lang w:val="el-GR"/>
              </w:rPr>
            </w:pPr>
            <w:r w:rsidRPr="009F6AAF">
              <w:rPr>
                <w:rFonts w:eastAsia="SimSun"/>
                <w:iCs/>
                <w:sz w:val="18"/>
                <w:szCs w:val="18"/>
                <w:lang w:val="el-GR"/>
              </w:rPr>
              <w:t>2.</w:t>
            </w:r>
          </w:p>
        </w:tc>
        <w:tc>
          <w:tcPr>
            <w:tcW w:w="1138" w:type="dxa"/>
            <w:vAlign w:val="center"/>
          </w:tcPr>
          <w:p w14:paraId="3B241051" w14:textId="77777777" w:rsidR="0075743B" w:rsidRPr="009F6AAF" w:rsidRDefault="0075743B" w:rsidP="009F6AAF">
            <w:pPr>
              <w:suppressAutoHyphens w:val="0"/>
              <w:autoSpaceDE w:val="0"/>
              <w:spacing w:before="57" w:after="57"/>
              <w:jc w:val="center"/>
              <w:rPr>
                <w:rFonts w:eastAsia="SimSun"/>
                <w:iCs/>
                <w:sz w:val="18"/>
                <w:szCs w:val="18"/>
                <w:lang w:val="el-GR"/>
              </w:rPr>
            </w:pPr>
          </w:p>
        </w:tc>
        <w:tc>
          <w:tcPr>
            <w:tcW w:w="2126" w:type="dxa"/>
            <w:vAlign w:val="center"/>
          </w:tcPr>
          <w:p w14:paraId="7192CDC9" w14:textId="77777777" w:rsidR="0075743B" w:rsidRPr="009F6AAF" w:rsidRDefault="0075743B" w:rsidP="009F6AAF">
            <w:pPr>
              <w:suppressAutoHyphens w:val="0"/>
              <w:autoSpaceDE w:val="0"/>
              <w:spacing w:before="57" w:after="57"/>
              <w:jc w:val="center"/>
              <w:rPr>
                <w:rFonts w:eastAsia="SimSun"/>
                <w:iCs/>
                <w:sz w:val="18"/>
                <w:szCs w:val="18"/>
                <w:lang w:val="el-GR"/>
              </w:rPr>
            </w:pPr>
          </w:p>
        </w:tc>
        <w:tc>
          <w:tcPr>
            <w:tcW w:w="2803" w:type="dxa"/>
            <w:vAlign w:val="center"/>
          </w:tcPr>
          <w:p w14:paraId="27ED9A79" w14:textId="77777777" w:rsidR="0075743B" w:rsidRPr="009F6AAF" w:rsidRDefault="0075743B" w:rsidP="009F6AAF">
            <w:pPr>
              <w:suppressAutoHyphens w:val="0"/>
              <w:autoSpaceDE w:val="0"/>
              <w:spacing w:before="57" w:after="57"/>
              <w:jc w:val="center"/>
              <w:rPr>
                <w:rFonts w:eastAsia="SimSun"/>
                <w:iCs/>
                <w:sz w:val="18"/>
                <w:szCs w:val="18"/>
                <w:lang w:val="el-GR"/>
              </w:rPr>
            </w:pPr>
          </w:p>
        </w:tc>
        <w:tc>
          <w:tcPr>
            <w:tcW w:w="894" w:type="dxa"/>
            <w:vAlign w:val="center"/>
          </w:tcPr>
          <w:p w14:paraId="614BD093" w14:textId="7EC0EA8C" w:rsidR="0075743B" w:rsidRPr="009F6AAF" w:rsidRDefault="009F6AAF" w:rsidP="009F6AAF">
            <w:pPr>
              <w:suppressAutoHyphens w:val="0"/>
              <w:autoSpaceDE w:val="0"/>
              <w:spacing w:before="57" w:after="57"/>
              <w:jc w:val="center"/>
              <w:rPr>
                <w:rFonts w:eastAsia="SimSun"/>
                <w:b/>
                <w:iCs/>
                <w:sz w:val="18"/>
                <w:szCs w:val="18"/>
                <w:lang w:val="el-GR"/>
              </w:rPr>
            </w:pPr>
            <w:r w:rsidRPr="009F6AAF">
              <w:rPr>
                <w:rFonts w:eastAsia="SimSun"/>
                <w:b/>
                <w:iCs/>
                <w:sz w:val="18"/>
                <w:szCs w:val="18"/>
                <w:lang w:val="el-GR"/>
              </w:rPr>
              <w:t>ΝΑΙ</w:t>
            </w:r>
          </w:p>
        </w:tc>
        <w:tc>
          <w:tcPr>
            <w:tcW w:w="1134" w:type="dxa"/>
            <w:vAlign w:val="center"/>
          </w:tcPr>
          <w:p w14:paraId="348D6F38" w14:textId="77777777" w:rsidR="0075743B" w:rsidRPr="009F6AAF" w:rsidRDefault="0075743B" w:rsidP="009F6AAF">
            <w:pPr>
              <w:suppressAutoHyphens w:val="0"/>
              <w:autoSpaceDE w:val="0"/>
              <w:spacing w:before="57" w:after="57"/>
              <w:jc w:val="center"/>
              <w:rPr>
                <w:rFonts w:eastAsia="SimSun"/>
                <w:iCs/>
                <w:sz w:val="18"/>
                <w:szCs w:val="18"/>
                <w:lang w:val="el-GR"/>
              </w:rPr>
            </w:pPr>
          </w:p>
        </w:tc>
        <w:tc>
          <w:tcPr>
            <w:tcW w:w="2398" w:type="dxa"/>
            <w:vAlign w:val="center"/>
          </w:tcPr>
          <w:p w14:paraId="30F08CB0" w14:textId="77777777" w:rsidR="0075743B" w:rsidRPr="009F6AAF" w:rsidRDefault="0075743B" w:rsidP="009F6AAF">
            <w:pPr>
              <w:suppressAutoHyphens w:val="0"/>
              <w:autoSpaceDE w:val="0"/>
              <w:spacing w:before="57" w:after="57"/>
              <w:jc w:val="center"/>
              <w:rPr>
                <w:rFonts w:eastAsia="SimSun"/>
                <w:iCs/>
                <w:sz w:val="18"/>
                <w:szCs w:val="18"/>
                <w:lang w:val="el-GR"/>
              </w:rPr>
            </w:pPr>
          </w:p>
        </w:tc>
      </w:tr>
      <w:tr w:rsidR="00DE723C" w14:paraId="0E6C1E45" w14:textId="77777777" w:rsidTr="009F6AAF">
        <w:trPr>
          <w:trHeight w:val="559"/>
        </w:trPr>
        <w:tc>
          <w:tcPr>
            <w:tcW w:w="564" w:type="dxa"/>
            <w:vAlign w:val="center"/>
          </w:tcPr>
          <w:p w14:paraId="42766C56" w14:textId="7D9AEDBC" w:rsidR="0075743B" w:rsidRPr="009F6AAF" w:rsidRDefault="00DE723C" w:rsidP="009F6AAF">
            <w:pPr>
              <w:suppressAutoHyphens w:val="0"/>
              <w:autoSpaceDE w:val="0"/>
              <w:spacing w:before="57" w:after="57"/>
              <w:jc w:val="center"/>
              <w:rPr>
                <w:rFonts w:eastAsia="SimSun"/>
                <w:iCs/>
                <w:sz w:val="18"/>
                <w:szCs w:val="18"/>
                <w:lang w:val="el-GR"/>
              </w:rPr>
            </w:pPr>
            <w:r w:rsidRPr="009F6AAF">
              <w:rPr>
                <w:rFonts w:eastAsia="SimSun"/>
                <w:iCs/>
                <w:sz w:val="18"/>
                <w:szCs w:val="18"/>
                <w:lang w:val="el-GR"/>
              </w:rPr>
              <w:t>3.</w:t>
            </w:r>
          </w:p>
        </w:tc>
        <w:tc>
          <w:tcPr>
            <w:tcW w:w="1138" w:type="dxa"/>
            <w:vAlign w:val="center"/>
          </w:tcPr>
          <w:p w14:paraId="5426FD5A" w14:textId="77777777" w:rsidR="0075743B" w:rsidRPr="009F6AAF" w:rsidRDefault="0075743B" w:rsidP="009F6AAF">
            <w:pPr>
              <w:suppressAutoHyphens w:val="0"/>
              <w:autoSpaceDE w:val="0"/>
              <w:spacing w:before="57" w:after="57"/>
              <w:jc w:val="center"/>
              <w:rPr>
                <w:rFonts w:eastAsia="SimSun"/>
                <w:iCs/>
                <w:sz w:val="18"/>
                <w:szCs w:val="18"/>
                <w:lang w:val="el-GR"/>
              </w:rPr>
            </w:pPr>
          </w:p>
        </w:tc>
        <w:tc>
          <w:tcPr>
            <w:tcW w:w="2126" w:type="dxa"/>
            <w:vAlign w:val="center"/>
          </w:tcPr>
          <w:p w14:paraId="76D244ED" w14:textId="77777777" w:rsidR="0075743B" w:rsidRPr="009F6AAF" w:rsidRDefault="0075743B" w:rsidP="009F6AAF">
            <w:pPr>
              <w:suppressAutoHyphens w:val="0"/>
              <w:autoSpaceDE w:val="0"/>
              <w:spacing w:before="57" w:after="57"/>
              <w:jc w:val="center"/>
              <w:rPr>
                <w:rFonts w:eastAsia="SimSun"/>
                <w:iCs/>
                <w:sz w:val="18"/>
                <w:szCs w:val="18"/>
                <w:lang w:val="el-GR"/>
              </w:rPr>
            </w:pPr>
          </w:p>
        </w:tc>
        <w:tc>
          <w:tcPr>
            <w:tcW w:w="2803" w:type="dxa"/>
            <w:vAlign w:val="center"/>
          </w:tcPr>
          <w:p w14:paraId="7BAB3320" w14:textId="77777777" w:rsidR="0075743B" w:rsidRPr="009F6AAF" w:rsidRDefault="0075743B" w:rsidP="009F6AAF">
            <w:pPr>
              <w:suppressAutoHyphens w:val="0"/>
              <w:autoSpaceDE w:val="0"/>
              <w:spacing w:before="57" w:after="57"/>
              <w:jc w:val="center"/>
              <w:rPr>
                <w:rFonts w:eastAsia="SimSun"/>
                <w:iCs/>
                <w:sz w:val="18"/>
                <w:szCs w:val="18"/>
                <w:lang w:val="el-GR"/>
              </w:rPr>
            </w:pPr>
          </w:p>
        </w:tc>
        <w:tc>
          <w:tcPr>
            <w:tcW w:w="894" w:type="dxa"/>
            <w:vAlign w:val="center"/>
          </w:tcPr>
          <w:p w14:paraId="71D55CB7" w14:textId="3197FC12" w:rsidR="0075743B" w:rsidRPr="009F6AAF" w:rsidRDefault="009F6AAF" w:rsidP="009F6AAF">
            <w:pPr>
              <w:suppressAutoHyphens w:val="0"/>
              <w:autoSpaceDE w:val="0"/>
              <w:spacing w:before="57" w:after="57"/>
              <w:jc w:val="center"/>
              <w:rPr>
                <w:rFonts w:eastAsia="SimSun"/>
                <w:b/>
                <w:iCs/>
                <w:sz w:val="18"/>
                <w:szCs w:val="18"/>
                <w:lang w:val="el-GR"/>
              </w:rPr>
            </w:pPr>
            <w:r w:rsidRPr="009F6AAF">
              <w:rPr>
                <w:rFonts w:eastAsia="SimSun"/>
                <w:b/>
                <w:iCs/>
                <w:sz w:val="18"/>
                <w:szCs w:val="18"/>
                <w:lang w:val="el-GR"/>
              </w:rPr>
              <w:t>ΝΑΙ</w:t>
            </w:r>
          </w:p>
        </w:tc>
        <w:tc>
          <w:tcPr>
            <w:tcW w:w="1134" w:type="dxa"/>
            <w:vAlign w:val="center"/>
          </w:tcPr>
          <w:p w14:paraId="2152CFB2" w14:textId="77777777" w:rsidR="0075743B" w:rsidRPr="009F6AAF" w:rsidRDefault="0075743B" w:rsidP="009F6AAF">
            <w:pPr>
              <w:suppressAutoHyphens w:val="0"/>
              <w:autoSpaceDE w:val="0"/>
              <w:spacing w:before="57" w:after="57"/>
              <w:jc w:val="center"/>
              <w:rPr>
                <w:rFonts w:eastAsia="SimSun"/>
                <w:iCs/>
                <w:sz w:val="18"/>
                <w:szCs w:val="18"/>
                <w:lang w:val="el-GR"/>
              </w:rPr>
            </w:pPr>
          </w:p>
        </w:tc>
        <w:tc>
          <w:tcPr>
            <w:tcW w:w="2398" w:type="dxa"/>
            <w:vAlign w:val="center"/>
          </w:tcPr>
          <w:p w14:paraId="00F692D8" w14:textId="77777777" w:rsidR="0075743B" w:rsidRPr="009F6AAF" w:rsidRDefault="0075743B" w:rsidP="009F6AAF">
            <w:pPr>
              <w:suppressAutoHyphens w:val="0"/>
              <w:autoSpaceDE w:val="0"/>
              <w:spacing w:before="57" w:after="57"/>
              <w:jc w:val="center"/>
              <w:rPr>
                <w:rFonts w:eastAsia="SimSun"/>
                <w:iCs/>
                <w:sz w:val="18"/>
                <w:szCs w:val="18"/>
                <w:lang w:val="el-GR"/>
              </w:rPr>
            </w:pPr>
          </w:p>
        </w:tc>
      </w:tr>
      <w:tr w:rsidR="00DE723C" w14:paraId="58BC719B" w14:textId="77777777" w:rsidTr="009F6AAF">
        <w:trPr>
          <w:trHeight w:val="553"/>
        </w:trPr>
        <w:tc>
          <w:tcPr>
            <w:tcW w:w="564" w:type="dxa"/>
          </w:tcPr>
          <w:p w14:paraId="64D20093" w14:textId="04EA0A43" w:rsidR="0075743B" w:rsidRPr="009F6AAF" w:rsidRDefault="00DE723C" w:rsidP="009F6AAF">
            <w:pPr>
              <w:suppressAutoHyphens w:val="0"/>
              <w:autoSpaceDE w:val="0"/>
              <w:spacing w:before="57" w:after="57"/>
              <w:jc w:val="center"/>
              <w:rPr>
                <w:rFonts w:eastAsia="SimSun"/>
                <w:iCs/>
                <w:sz w:val="18"/>
                <w:szCs w:val="18"/>
                <w:lang w:val="el-GR"/>
              </w:rPr>
            </w:pPr>
            <w:r w:rsidRPr="009F6AAF">
              <w:rPr>
                <w:rFonts w:eastAsia="SimSun"/>
                <w:iCs/>
                <w:sz w:val="18"/>
                <w:szCs w:val="18"/>
                <w:lang w:val="el-GR"/>
              </w:rPr>
              <w:t>…</w:t>
            </w:r>
          </w:p>
        </w:tc>
        <w:tc>
          <w:tcPr>
            <w:tcW w:w="1138" w:type="dxa"/>
          </w:tcPr>
          <w:p w14:paraId="676D05FE" w14:textId="77777777" w:rsidR="0075743B" w:rsidRPr="009F6AAF" w:rsidRDefault="0075743B" w:rsidP="009F6AAF">
            <w:pPr>
              <w:suppressAutoHyphens w:val="0"/>
              <w:autoSpaceDE w:val="0"/>
              <w:spacing w:before="57" w:after="57"/>
              <w:jc w:val="center"/>
              <w:rPr>
                <w:rFonts w:eastAsia="SimSun"/>
                <w:iCs/>
                <w:sz w:val="18"/>
                <w:szCs w:val="18"/>
                <w:lang w:val="el-GR"/>
              </w:rPr>
            </w:pPr>
          </w:p>
        </w:tc>
        <w:tc>
          <w:tcPr>
            <w:tcW w:w="2126" w:type="dxa"/>
          </w:tcPr>
          <w:p w14:paraId="5C8BC9B9" w14:textId="77777777" w:rsidR="0075743B" w:rsidRPr="009F6AAF" w:rsidRDefault="0075743B" w:rsidP="009F6AAF">
            <w:pPr>
              <w:suppressAutoHyphens w:val="0"/>
              <w:autoSpaceDE w:val="0"/>
              <w:spacing w:before="57" w:after="57"/>
              <w:jc w:val="center"/>
              <w:rPr>
                <w:rFonts w:eastAsia="SimSun"/>
                <w:iCs/>
                <w:sz w:val="18"/>
                <w:szCs w:val="18"/>
                <w:lang w:val="el-GR"/>
              </w:rPr>
            </w:pPr>
          </w:p>
        </w:tc>
        <w:tc>
          <w:tcPr>
            <w:tcW w:w="2803" w:type="dxa"/>
          </w:tcPr>
          <w:p w14:paraId="79C69FFC" w14:textId="77777777" w:rsidR="0075743B" w:rsidRPr="009F6AAF" w:rsidRDefault="0075743B" w:rsidP="009F6AAF">
            <w:pPr>
              <w:suppressAutoHyphens w:val="0"/>
              <w:autoSpaceDE w:val="0"/>
              <w:spacing w:before="57" w:after="57"/>
              <w:jc w:val="center"/>
              <w:rPr>
                <w:rFonts w:eastAsia="SimSun"/>
                <w:iCs/>
                <w:sz w:val="18"/>
                <w:szCs w:val="18"/>
                <w:lang w:val="el-GR"/>
              </w:rPr>
            </w:pPr>
          </w:p>
        </w:tc>
        <w:tc>
          <w:tcPr>
            <w:tcW w:w="894" w:type="dxa"/>
          </w:tcPr>
          <w:p w14:paraId="53F48852" w14:textId="639959F8" w:rsidR="0075743B" w:rsidRPr="009F6AAF" w:rsidRDefault="009F6AAF" w:rsidP="009F6AAF">
            <w:pPr>
              <w:suppressAutoHyphens w:val="0"/>
              <w:autoSpaceDE w:val="0"/>
              <w:spacing w:before="57" w:after="57"/>
              <w:jc w:val="center"/>
              <w:rPr>
                <w:rFonts w:eastAsia="SimSun"/>
                <w:b/>
                <w:iCs/>
                <w:sz w:val="18"/>
                <w:szCs w:val="18"/>
                <w:lang w:val="el-GR"/>
              </w:rPr>
            </w:pPr>
            <w:r w:rsidRPr="009F6AAF">
              <w:rPr>
                <w:rFonts w:eastAsia="SimSun"/>
                <w:b/>
                <w:iCs/>
                <w:sz w:val="18"/>
                <w:szCs w:val="18"/>
                <w:lang w:val="el-GR"/>
              </w:rPr>
              <w:t>ΝΑΙ</w:t>
            </w:r>
          </w:p>
        </w:tc>
        <w:tc>
          <w:tcPr>
            <w:tcW w:w="1134" w:type="dxa"/>
          </w:tcPr>
          <w:p w14:paraId="671EA2B4" w14:textId="77777777" w:rsidR="0075743B" w:rsidRPr="009F6AAF" w:rsidRDefault="0075743B" w:rsidP="009F6AAF">
            <w:pPr>
              <w:suppressAutoHyphens w:val="0"/>
              <w:autoSpaceDE w:val="0"/>
              <w:spacing w:before="57" w:after="57"/>
              <w:jc w:val="center"/>
              <w:rPr>
                <w:rFonts w:eastAsia="SimSun"/>
                <w:iCs/>
                <w:sz w:val="18"/>
                <w:szCs w:val="18"/>
                <w:lang w:val="el-GR"/>
              </w:rPr>
            </w:pPr>
          </w:p>
        </w:tc>
        <w:tc>
          <w:tcPr>
            <w:tcW w:w="2398" w:type="dxa"/>
          </w:tcPr>
          <w:p w14:paraId="1D54C955" w14:textId="77777777" w:rsidR="0075743B" w:rsidRPr="009F6AAF" w:rsidRDefault="0075743B" w:rsidP="009F6AAF">
            <w:pPr>
              <w:suppressAutoHyphens w:val="0"/>
              <w:autoSpaceDE w:val="0"/>
              <w:spacing w:before="57" w:after="57"/>
              <w:jc w:val="center"/>
              <w:rPr>
                <w:rFonts w:eastAsia="SimSun"/>
                <w:iCs/>
                <w:sz w:val="18"/>
                <w:szCs w:val="18"/>
                <w:lang w:val="el-GR"/>
              </w:rPr>
            </w:pPr>
          </w:p>
        </w:tc>
      </w:tr>
    </w:tbl>
    <w:p w14:paraId="7948AED0" w14:textId="44B8D62A" w:rsidR="0075743B" w:rsidRDefault="0075743B">
      <w:pPr>
        <w:suppressAutoHyphens w:val="0"/>
        <w:autoSpaceDE w:val="0"/>
        <w:spacing w:before="57" w:after="57"/>
        <w:rPr>
          <w:rFonts w:eastAsia="SimSun"/>
          <w:i/>
          <w:iCs/>
          <w:color w:val="5B9BD5"/>
          <w:szCs w:val="22"/>
          <w:lang w:val="el-GR"/>
        </w:rPr>
      </w:pPr>
    </w:p>
    <w:p w14:paraId="01FCEA4B" w14:textId="233FD8EB" w:rsidR="0075743B" w:rsidRDefault="0075743B">
      <w:pPr>
        <w:suppressAutoHyphens w:val="0"/>
        <w:autoSpaceDE w:val="0"/>
        <w:spacing w:before="57" w:after="57"/>
        <w:rPr>
          <w:rFonts w:eastAsia="SimSun"/>
          <w:i/>
          <w:iCs/>
          <w:color w:val="5B9BD5"/>
          <w:szCs w:val="22"/>
          <w:lang w:val="el-GR"/>
        </w:rPr>
      </w:pPr>
    </w:p>
    <w:p w14:paraId="63716445" w14:textId="48862182" w:rsidR="0075743B" w:rsidRDefault="0075743B">
      <w:pPr>
        <w:suppressAutoHyphens w:val="0"/>
        <w:autoSpaceDE w:val="0"/>
        <w:spacing w:before="57" w:after="57"/>
        <w:rPr>
          <w:rFonts w:eastAsia="SimSun"/>
          <w:i/>
          <w:iCs/>
          <w:color w:val="5B9BD5"/>
          <w:szCs w:val="22"/>
          <w:lang w:val="el-GR"/>
        </w:rPr>
      </w:pPr>
    </w:p>
    <w:p w14:paraId="5CC04B9F" w14:textId="6DE2539B" w:rsidR="0075743B" w:rsidRDefault="0075743B">
      <w:pPr>
        <w:suppressAutoHyphens w:val="0"/>
        <w:autoSpaceDE w:val="0"/>
        <w:spacing w:before="57" w:after="57"/>
        <w:rPr>
          <w:rFonts w:eastAsia="SimSun"/>
          <w:i/>
          <w:iCs/>
          <w:color w:val="5B9BD5"/>
          <w:szCs w:val="22"/>
          <w:lang w:val="el-GR"/>
        </w:rPr>
      </w:pPr>
    </w:p>
    <w:p w14:paraId="1EAE4F61" w14:textId="4D6ED6E8" w:rsidR="009F6AAF" w:rsidRDefault="009F6AAF">
      <w:pPr>
        <w:suppressAutoHyphens w:val="0"/>
        <w:autoSpaceDE w:val="0"/>
        <w:spacing w:before="57" w:after="57"/>
        <w:rPr>
          <w:rFonts w:eastAsia="SimSun"/>
          <w:i/>
          <w:iCs/>
          <w:color w:val="5B9BD5"/>
          <w:szCs w:val="22"/>
          <w:lang w:val="el-GR"/>
        </w:rPr>
      </w:pPr>
    </w:p>
    <w:p w14:paraId="303771C7" w14:textId="5766E35F" w:rsidR="009F6AAF" w:rsidRDefault="009F6AAF">
      <w:pPr>
        <w:suppressAutoHyphens w:val="0"/>
        <w:autoSpaceDE w:val="0"/>
        <w:spacing w:before="57" w:after="57"/>
        <w:rPr>
          <w:rFonts w:eastAsia="SimSun"/>
          <w:i/>
          <w:iCs/>
          <w:color w:val="5B9BD5"/>
          <w:szCs w:val="22"/>
          <w:lang w:val="el-GR"/>
        </w:rPr>
      </w:pPr>
    </w:p>
    <w:p w14:paraId="212D9140" w14:textId="12F938A8" w:rsidR="009F6AAF" w:rsidRDefault="009F6AAF">
      <w:pPr>
        <w:suppressAutoHyphens w:val="0"/>
        <w:autoSpaceDE w:val="0"/>
        <w:spacing w:before="57" w:after="57"/>
        <w:rPr>
          <w:rFonts w:eastAsia="SimSun"/>
          <w:i/>
          <w:iCs/>
          <w:color w:val="5B9BD5"/>
          <w:szCs w:val="22"/>
          <w:lang w:val="el-GR"/>
        </w:rPr>
      </w:pPr>
    </w:p>
    <w:p w14:paraId="7DFF4EAF" w14:textId="6B3540E7" w:rsidR="009F6AAF" w:rsidRDefault="009F6AAF">
      <w:pPr>
        <w:suppressAutoHyphens w:val="0"/>
        <w:autoSpaceDE w:val="0"/>
        <w:spacing w:before="57" w:after="57"/>
        <w:rPr>
          <w:rFonts w:eastAsia="SimSun"/>
          <w:i/>
          <w:iCs/>
          <w:color w:val="5B9BD5"/>
          <w:szCs w:val="22"/>
          <w:lang w:val="el-GR"/>
        </w:rPr>
      </w:pPr>
    </w:p>
    <w:p w14:paraId="7507C89D" w14:textId="2012A24C" w:rsidR="009F6AAF" w:rsidRDefault="009F6AAF">
      <w:pPr>
        <w:suppressAutoHyphens w:val="0"/>
        <w:autoSpaceDE w:val="0"/>
        <w:spacing w:before="57" w:after="57"/>
        <w:rPr>
          <w:rFonts w:eastAsia="SimSun"/>
          <w:i/>
          <w:iCs/>
          <w:color w:val="5B9BD5"/>
          <w:szCs w:val="22"/>
          <w:lang w:val="el-GR"/>
        </w:rPr>
      </w:pPr>
    </w:p>
    <w:p w14:paraId="05E8EF97" w14:textId="3A0FBCE8" w:rsidR="009F6AAF" w:rsidRDefault="009F6AAF">
      <w:pPr>
        <w:suppressAutoHyphens w:val="0"/>
        <w:autoSpaceDE w:val="0"/>
        <w:spacing w:before="57" w:after="57"/>
        <w:rPr>
          <w:rFonts w:eastAsia="SimSun"/>
          <w:i/>
          <w:iCs/>
          <w:color w:val="5B9BD5"/>
          <w:szCs w:val="22"/>
          <w:lang w:val="el-GR"/>
        </w:rPr>
      </w:pPr>
    </w:p>
    <w:p w14:paraId="08CEF3DD" w14:textId="5D39C7C6" w:rsidR="009F6AAF" w:rsidRDefault="009F6AAF">
      <w:pPr>
        <w:suppressAutoHyphens w:val="0"/>
        <w:autoSpaceDE w:val="0"/>
        <w:spacing w:before="57" w:after="57"/>
        <w:rPr>
          <w:rFonts w:eastAsia="SimSun"/>
          <w:i/>
          <w:iCs/>
          <w:color w:val="5B9BD5"/>
          <w:szCs w:val="22"/>
          <w:lang w:val="el-GR"/>
        </w:rPr>
      </w:pPr>
    </w:p>
    <w:p w14:paraId="0CB1D185" w14:textId="22019971" w:rsidR="009F6AAF" w:rsidRDefault="009F6AAF">
      <w:pPr>
        <w:suppressAutoHyphens w:val="0"/>
        <w:autoSpaceDE w:val="0"/>
        <w:spacing w:before="57" w:after="57"/>
        <w:rPr>
          <w:rFonts w:eastAsia="SimSun"/>
          <w:i/>
          <w:iCs/>
          <w:color w:val="5B9BD5"/>
          <w:szCs w:val="22"/>
          <w:lang w:val="el-GR"/>
        </w:rPr>
      </w:pPr>
    </w:p>
    <w:p w14:paraId="3268374E" w14:textId="6C0343AA" w:rsidR="009F6AAF" w:rsidRDefault="009F6AAF">
      <w:pPr>
        <w:suppressAutoHyphens w:val="0"/>
        <w:autoSpaceDE w:val="0"/>
        <w:spacing w:before="57" w:after="57"/>
        <w:rPr>
          <w:rFonts w:eastAsia="SimSun"/>
          <w:i/>
          <w:iCs/>
          <w:color w:val="5B9BD5"/>
          <w:szCs w:val="22"/>
          <w:lang w:val="el-GR"/>
        </w:rPr>
      </w:pPr>
    </w:p>
    <w:p w14:paraId="5447CFD6" w14:textId="5651E478" w:rsidR="009F6AAF" w:rsidRDefault="009F6AAF">
      <w:pPr>
        <w:suppressAutoHyphens w:val="0"/>
        <w:autoSpaceDE w:val="0"/>
        <w:spacing w:before="57" w:after="57"/>
        <w:rPr>
          <w:rFonts w:eastAsia="SimSun"/>
          <w:i/>
          <w:iCs/>
          <w:color w:val="5B9BD5"/>
          <w:szCs w:val="22"/>
          <w:lang w:val="el-GR"/>
        </w:rPr>
      </w:pPr>
    </w:p>
    <w:p w14:paraId="1EB6A4F0" w14:textId="1C05F752" w:rsidR="009F6AAF" w:rsidRDefault="009F6AAF">
      <w:pPr>
        <w:suppressAutoHyphens w:val="0"/>
        <w:autoSpaceDE w:val="0"/>
        <w:spacing w:before="57" w:after="57"/>
        <w:rPr>
          <w:rFonts w:eastAsia="SimSun"/>
          <w:i/>
          <w:iCs/>
          <w:color w:val="5B9BD5"/>
          <w:szCs w:val="22"/>
          <w:lang w:val="el-GR"/>
        </w:rPr>
      </w:pPr>
    </w:p>
    <w:p w14:paraId="2BEDB2CC" w14:textId="13DB4200" w:rsidR="009F6AAF" w:rsidRDefault="009F6AAF">
      <w:pPr>
        <w:suppressAutoHyphens w:val="0"/>
        <w:autoSpaceDE w:val="0"/>
        <w:spacing w:before="57" w:after="57"/>
        <w:rPr>
          <w:rFonts w:eastAsia="SimSun"/>
          <w:i/>
          <w:iCs/>
          <w:color w:val="5B9BD5"/>
          <w:szCs w:val="22"/>
          <w:lang w:val="el-GR"/>
        </w:rPr>
      </w:pPr>
    </w:p>
    <w:p w14:paraId="5D7FB484" w14:textId="3EE7B21F" w:rsidR="009F6AAF" w:rsidRDefault="009F6AAF">
      <w:pPr>
        <w:suppressAutoHyphens w:val="0"/>
        <w:autoSpaceDE w:val="0"/>
        <w:spacing w:before="57" w:after="57"/>
        <w:rPr>
          <w:rFonts w:eastAsia="SimSun"/>
          <w:i/>
          <w:iCs/>
          <w:color w:val="5B9BD5"/>
          <w:szCs w:val="22"/>
          <w:lang w:val="el-GR"/>
        </w:rPr>
      </w:pPr>
    </w:p>
    <w:p w14:paraId="59A92FEB" w14:textId="1F842175" w:rsidR="009F6AAF" w:rsidRDefault="009F6AAF">
      <w:pPr>
        <w:suppressAutoHyphens w:val="0"/>
        <w:autoSpaceDE w:val="0"/>
        <w:spacing w:before="57" w:after="57"/>
        <w:rPr>
          <w:rFonts w:eastAsia="SimSun"/>
          <w:i/>
          <w:iCs/>
          <w:color w:val="5B9BD5"/>
          <w:szCs w:val="22"/>
          <w:lang w:val="el-GR"/>
        </w:rPr>
      </w:pPr>
    </w:p>
    <w:p w14:paraId="2B045155" w14:textId="4085ECD3" w:rsidR="00C379CA" w:rsidRDefault="00C379CA">
      <w:pPr>
        <w:suppressAutoHyphens w:val="0"/>
        <w:autoSpaceDE w:val="0"/>
        <w:spacing w:before="57" w:after="57"/>
        <w:rPr>
          <w:rFonts w:eastAsia="SimSun"/>
          <w:i/>
          <w:iCs/>
          <w:color w:val="5B9BD5"/>
          <w:szCs w:val="22"/>
          <w:lang w:val="el-GR"/>
        </w:rPr>
      </w:pPr>
    </w:p>
    <w:p w14:paraId="6CDB402E" w14:textId="1F10CA97" w:rsidR="00C379CA" w:rsidRDefault="00C379CA">
      <w:pPr>
        <w:suppressAutoHyphens w:val="0"/>
        <w:autoSpaceDE w:val="0"/>
        <w:spacing w:before="57" w:after="57"/>
        <w:rPr>
          <w:rFonts w:eastAsia="SimSun"/>
          <w:i/>
          <w:iCs/>
          <w:color w:val="5B9BD5"/>
          <w:szCs w:val="22"/>
          <w:lang w:val="el-GR"/>
        </w:rPr>
      </w:pPr>
    </w:p>
    <w:p w14:paraId="6238B581" w14:textId="7633CCD3" w:rsidR="00C379CA" w:rsidRDefault="00C379CA">
      <w:pPr>
        <w:suppressAutoHyphens w:val="0"/>
        <w:autoSpaceDE w:val="0"/>
        <w:spacing w:before="57" w:after="57"/>
        <w:rPr>
          <w:rFonts w:eastAsia="SimSun"/>
          <w:i/>
          <w:iCs/>
          <w:color w:val="5B9BD5"/>
          <w:szCs w:val="22"/>
          <w:lang w:val="el-GR"/>
        </w:rPr>
      </w:pPr>
    </w:p>
    <w:p w14:paraId="3C45B7C8" w14:textId="40D8797F" w:rsidR="00C379CA" w:rsidRDefault="00C379CA">
      <w:pPr>
        <w:suppressAutoHyphens w:val="0"/>
        <w:autoSpaceDE w:val="0"/>
        <w:spacing w:before="57" w:after="57"/>
        <w:rPr>
          <w:rFonts w:eastAsia="SimSun"/>
          <w:i/>
          <w:iCs/>
          <w:color w:val="5B9BD5"/>
          <w:szCs w:val="22"/>
          <w:lang w:val="el-GR"/>
        </w:rPr>
      </w:pPr>
    </w:p>
    <w:p w14:paraId="4BB9C7C4" w14:textId="6B64039B" w:rsidR="00C379CA" w:rsidRDefault="00C379CA">
      <w:pPr>
        <w:suppressAutoHyphens w:val="0"/>
        <w:autoSpaceDE w:val="0"/>
        <w:spacing w:before="57" w:after="57"/>
        <w:rPr>
          <w:rFonts w:eastAsia="SimSun"/>
          <w:i/>
          <w:iCs/>
          <w:color w:val="5B9BD5"/>
          <w:szCs w:val="22"/>
          <w:lang w:val="el-GR"/>
        </w:rPr>
      </w:pPr>
    </w:p>
    <w:p w14:paraId="76EB38EE" w14:textId="712A4C3B" w:rsidR="00C379CA" w:rsidRDefault="00C379CA">
      <w:pPr>
        <w:suppressAutoHyphens w:val="0"/>
        <w:autoSpaceDE w:val="0"/>
        <w:spacing w:before="57" w:after="57"/>
        <w:rPr>
          <w:rFonts w:eastAsia="SimSun"/>
          <w:i/>
          <w:iCs/>
          <w:color w:val="5B9BD5"/>
          <w:szCs w:val="22"/>
          <w:lang w:val="el-GR"/>
        </w:rPr>
      </w:pPr>
    </w:p>
    <w:p w14:paraId="7EBB720F" w14:textId="6F30CD90" w:rsidR="00C379CA" w:rsidRDefault="00C379CA">
      <w:pPr>
        <w:suppressAutoHyphens w:val="0"/>
        <w:autoSpaceDE w:val="0"/>
        <w:spacing w:before="57" w:after="57"/>
        <w:rPr>
          <w:rFonts w:eastAsia="SimSun"/>
          <w:i/>
          <w:iCs/>
          <w:color w:val="5B9BD5"/>
          <w:szCs w:val="22"/>
          <w:lang w:val="el-GR"/>
        </w:rPr>
      </w:pPr>
    </w:p>
    <w:p w14:paraId="3E4B032D" w14:textId="66EEFCB1" w:rsidR="00C379CA" w:rsidRDefault="00C379CA">
      <w:pPr>
        <w:suppressAutoHyphens w:val="0"/>
        <w:autoSpaceDE w:val="0"/>
        <w:spacing w:before="57" w:after="57"/>
        <w:rPr>
          <w:rFonts w:eastAsia="SimSun"/>
          <w:i/>
          <w:iCs/>
          <w:color w:val="5B9BD5"/>
          <w:szCs w:val="22"/>
          <w:lang w:val="el-GR"/>
        </w:rPr>
      </w:pPr>
    </w:p>
    <w:p w14:paraId="796109E2" w14:textId="4D178E79" w:rsidR="00C379CA" w:rsidRDefault="00C379CA">
      <w:pPr>
        <w:suppressAutoHyphens w:val="0"/>
        <w:autoSpaceDE w:val="0"/>
        <w:spacing w:before="57" w:after="57"/>
        <w:rPr>
          <w:rFonts w:eastAsia="SimSun"/>
          <w:i/>
          <w:iCs/>
          <w:color w:val="5B9BD5"/>
          <w:szCs w:val="22"/>
          <w:lang w:val="el-GR"/>
        </w:rPr>
      </w:pPr>
    </w:p>
    <w:p w14:paraId="1BC189A2" w14:textId="3EE6B818" w:rsidR="00C379CA" w:rsidRDefault="00C379CA">
      <w:pPr>
        <w:suppressAutoHyphens w:val="0"/>
        <w:autoSpaceDE w:val="0"/>
        <w:spacing w:before="57" w:after="57"/>
        <w:rPr>
          <w:rFonts w:eastAsia="SimSun"/>
          <w:i/>
          <w:iCs/>
          <w:color w:val="5B9BD5"/>
          <w:szCs w:val="22"/>
          <w:lang w:val="el-GR"/>
        </w:rPr>
      </w:pPr>
    </w:p>
    <w:p w14:paraId="34314E15" w14:textId="7BCA227D" w:rsidR="00C379CA" w:rsidRDefault="00C379CA">
      <w:pPr>
        <w:suppressAutoHyphens w:val="0"/>
        <w:autoSpaceDE w:val="0"/>
        <w:spacing w:before="57" w:after="57"/>
        <w:rPr>
          <w:rFonts w:eastAsia="SimSun"/>
          <w:i/>
          <w:iCs/>
          <w:color w:val="5B9BD5"/>
          <w:szCs w:val="22"/>
          <w:lang w:val="el-GR"/>
        </w:rPr>
      </w:pPr>
    </w:p>
    <w:p w14:paraId="1499FDCA" w14:textId="7205E1C5" w:rsidR="00C379CA" w:rsidRDefault="00C379CA">
      <w:pPr>
        <w:suppressAutoHyphens w:val="0"/>
        <w:autoSpaceDE w:val="0"/>
        <w:spacing w:before="57" w:after="57"/>
        <w:rPr>
          <w:rFonts w:eastAsia="SimSun"/>
          <w:i/>
          <w:iCs/>
          <w:color w:val="5B9BD5"/>
          <w:szCs w:val="22"/>
          <w:lang w:val="el-GR"/>
        </w:rPr>
      </w:pPr>
    </w:p>
    <w:p w14:paraId="66B32BFD" w14:textId="447612DE" w:rsidR="00C379CA" w:rsidRDefault="00C379CA">
      <w:pPr>
        <w:suppressAutoHyphens w:val="0"/>
        <w:autoSpaceDE w:val="0"/>
        <w:spacing w:before="57" w:after="57"/>
        <w:rPr>
          <w:rFonts w:eastAsia="SimSun"/>
          <w:i/>
          <w:iCs/>
          <w:color w:val="5B9BD5"/>
          <w:szCs w:val="22"/>
          <w:lang w:val="el-GR"/>
        </w:rPr>
      </w:pPr>
    </w:p>
    <w:p w14:paraId="00BEADE3" w14:textId="5F0F3E3D" w:rsidR="00C379CA" w:rsidRDefault="00C379CA">
      <w:pPr>
        <w:suppressAutoHyphens w:val="0"/>
        <w:autoSpaceDE w:val="0"/>
        <w:spacing w:before="57" w:after="57"/>
        <w:rPr>
          <w:rFonts w:eastAsia="SimSun"/>
          <w:i/>
          <w:iCs/>
          <w:color w:val="5B9BD5"/>
          <w:szCs w:val="22"/>
          <w:lang w:val="el-GR"/>
        </w:rPr>
      </w:pPr>
    </w:p>
    <w:p w14:paraId="66D38D10" w14:textId="3897AB6D" w:rsidR="00C379CA" w:rsidRDefault="00C379CA">
      <w:pPr>
        <w:suppressAutoHyphens w:val="0"/>
        <w:autoSpaceDE w:val="0"/>
        <w:spacing w:before="57" w:after="57"/>
        <w:rPr>
          <w:rFonts w:eastAsia="SimSun"/>
          <w:i/>
          <w:iCs/>
          <w:color w:val="5B9BD5"/>
          <w:szCs w:val="22"/>
          <w:lang w:val="el-GR"/>
        </w:rPr>
      </w:pPr>
    </w:p>
    <w:p w14:paraId="2D984B5E" w14:textId="58587152" w:rsidR="00C379CA" w:rsidRDefault="00C379CA">
      <w:pPr>
        <w:suppressAutoHyphens w:val="0"/>
        <w:autoSpaceDE w:val="0"/>
        <w:spacing w:before="57" w:after="57"/>
        <w:rPr>
          <w:rFonts w:eastAsia="SimSun"/>
          <w:i/>
          <w:iCs/>
          <w:color w:val="5B9BD5"/>
          <w:szCs w:val="22"/>
          <w:lang w:val="el-GR"/>
        </w:rPr>
      </w:pPr>
    </w:p>
    <w:p w14:paraId="54003B74" w14:textId="77777777" w:rsidR="00C379CA" w:rsidRDefault="00C379CA">
      <w:pPr>
        <w:suppressAutoHyphens w:val="0"/>
        <w:autoSpaceDE w:val="0"/>
        <w:spacing w:before="57" w:after="57"/>
        <w:rPr>
          <w:rFonts w:eastAsia="SimSun"/>
          <w:i/>
          <w:iCs/>
          <w:color w:val="5B9BD5"/>
          <w:szCs w:val="22"/>
          <w:lang w:val="el-GR"/>
        </w:rPr>
      </w:pPr>
    </w:p>
    <w:p w14:paraId="3125161D" w14:textId="3DA00547" w:rsidR="009F6AAF" w:rsidRDefault="009F6AAF">
      <w:pPr>
        <w:suppressAutoHyphens w:val="0"/>
        <w:autoSpaceDE w:val="0"/>
        <w:spacing w:before="57" w:after="57"/>
        <w:rPr>
          <w:rFonts w:eastAsia="SimSun"/>
          <w:i/>
          <w:iCs/>
          <w:color w:val="5B9BD5"/>
          <w:szCs w:val="22"/>
          <w:lang w:val="el-GR"/>
        </w:rPr>
      </w:pPr>
    </w:p>
    <w:p w14:paraId="3EF75B85" w14:textId="77777777" w:rsidR="00C379CA" w:rsidRDefault="00C379CA">
      <w:pPr>
        <w:suppressAutoHyphens w:val="0"/>
        <w:autoSpaceDE w:val="0"/>
        <w:spacing w:before="57" w:after="57"/>
        <w:rPr>
          <w:rFonts w:eastAsia="SimSun"/>
          <w:i/>
          <w:iCs/>
          <w:color w:val="5B9BD5"/>
          <w:szCs w:val="22"/>
          <w:lang w:val="el-GR"/>
        </w:rPr>
      </w:pPr>
    </w:p>
    <w:p w14:paraId="50B7B01A" w14:textId="070559E5" w:rsidR="0075743B" w:rsidRDefault="0075743B">
      <w:pPr>
        <w:suppressAutoHyphens w:val="0"/>
        <w:autoSpaceDE w:val="0"/>
        <w:spacing w:before="57" w:after="57"/>
        <w:rPr>
          <w:rFonts w:eastAsia="SimSun"/>
          <w:i/>
          <w:iCs/>
          <w:color w:val="5B9BD5"/>
          <w:szCs w:val="22"/>
          <w:lang w:val="el-GR"/>
        </w:rPr>
      </w:pPr>
    </w:p>
    <w:p w14:paraId="73566534" w14:textId="77777777" w:rsidR="00C379CA" w:rsidRDefault="00C379CA">
      <w:pPr>
        <w:suppressAutoHyphens w:val="0"/>
        <w:autoSpaceDE w:val="0"/>
        <w:spacing w:before="57" w:after="57"/>
        <w:rPr>
          <w:lang w:val="el-GR"/>
        </w:rPr>
      </w:pPr>
    </w:p>
    <w:p w14:paraId="3B5A3318" w14:textId="54935427" w:rsidR="003929DA" w:rsidRPr="00BD65F6" w:rsidRDefault="003929DA">
      <w:pPr>
        <w:pStyle w:val="2"/>
        <w:tabs>
          <w:tab w:val="clear" w:pos="567"/>
          <w:tab w:val="left" w:pos="0"/>
        </w:tabs>
        <w:spacing w:before="57" w:after="57"/>
        <w:ind w:left="0" w:firstLine="0"/>
        <w:rPr>
          <w:i/>
          <w:color w:val="5B9BD5"/>
          <w:lang w:val="el-GR"/>
        </w:rPr>
      </w:pPr>
      <w:bookmarkStart w:id="170" w:name="_Toc232352606"/>
      <w:r>
        <w:rPr>
          <w:lang w:val="el-GR"/>
        </w:rPr>
        <w:t>ΠΑΡΑΡΤΗΜΑ ΙΙI – ΕΕΕΣ</w:t>
      </w:r>
      <w:bookmarkEnd w:id="170"/>
      <w:r>
        <w:rPr>
          <w:lang w:val="el-GR"/>
        </w:rPr>
        <w:t xml:space="preserve"> </w:t>
      </w:r>
    </w:p>
    <w:p w14:paraId="3A3013DC" w14:textId="77777777" w:rsidR="00C379CA" w:rsidRPr="00C379CA" w:rsidRDefault="00C379CA" w:rsidP="00C379CA">
      <w:pPr>
        <w:spacing w:before="240"/>
        <w:rPr>
          <w:i/>
          <w:color w:val="000000"/>
          <w:lang w:val="el-GR" w:eastAsia="zh-CN"/>
        </w:rPr>
      </w:pPr>
      <w:r w:rsidRPr="00C379CA">
        <w:rPr>
          <w:i/>
          <w:color w:val="000000"/>
          <w:lang w:val="el-GR" w:eastAsia="zh-CN"/>
        </w:rPr>
        <w:t xml:space="preserve">Η αναθέτουσα αρχή συνέταξε το ΕΕΕΣ με τη χρήση της νέας ηλεκτρονικής υπηρεσίας </w:t>
      </w:r>
      <w:r w:rsidRPr="00630FCA">
        <w:rPr>
          <w:i/>
          <w:color w:val="000000"/>
          <w:lang w:eastAsia="zh-CN"/>
        </w:rPr>
        <w:t>Promitheus</w:t>
      </w:r>
      <w:r w:rsidRPr="00C379CA">
        <w:rPr>
          <w:i/>
          <w:color w:val="000000"/>
          <w:lang w:val="el-GR" w:eastAsia="zh-CN"/>
        </w:rPr>
        <w:t xml:space="preserve"> </w:t>
      </w:r>
      <w:r w:rsidRPr="00630FCA">
        <w:rPr>
          <w:i/>
          <w:color w:val="000000"/>
          <w:lang w:eastAsia="zh-CN"/>
        </w:rPr>
        <w:t>ESPDint</w:t>
      </w:r>
      <w:r w:rsidRPr="00C379CA">
        <w:rPr>
          <w:i/>
          <w:color w:val="000000"/>
          <w:lang w:val="el-GR" w:eastAsia="zh-CN"/>
        </w:rPr>
        <w:t xml:space="preserve"> (</w:t>
      </w:r>
      <w:r w:rsidRPr="00630FCA">
        <w:rPr>
          <w:i/>
          <w:color w:val="000000"/>
          <w:lang w:eastAsia="zh-CN"/>
        </w:rPr>
        <w:t>https</w:t>
      </w:r>
      <w:r w:rsidRPr="00C379CA">
        <w:rPr>
          <w:i/>
          <w:color w:val="000000"/>
          <w:lang w:val="el-GR" w:eastAsia="zh-CN"/>
        </w:rPr>
        <w:t>://</w:t>
      </w:r>
      <w:proofErr w:type="spellStart"/>
      <w:r w:rsidRPr="00630FCA">
        <w:rPr>
          <w:i/>
          <w:color w:val="000000"/>
          <w:lang w:eastAsia="zh-CN"/>
        </w:rPr>
        <w:t>espdint</w:t>
      </w:r>
      <w:proofErr w:type="spellEnd"/>
      <w:r w:rsidRPr="00C379CA">
        <w:rPr>
          <w:i/>
          <w:color w:val="000000"/>
          <w:lang w:val="el-GR" w:eastAsia="zh-CN"/>
        </w:rPr>
        <w:t>.</w:t>
      </w:r>
      <w:r w:rsidRPr="00630FCA">
        <w:rPr>
          <w:i/>
          <w:color w:val="000000"/>
          <w:lang w:eastAsia="zh-CN"/>
        </w:rPr>
        <w:t>eprocurement</w:t>
      </w:r>
      <w:r w:rsidRPr="00C379CA">
        <w:rPr>
          <w:i/>
          <w:color w:val="000000"/>
          <w:lang w:val="el-GR" w:eastAsia="zh-CN"/>
        </w:rPr>
        <w:t>.</w:t>
      </w:r>
      <w:r w:rsidRPr="00630FCA">
        <w:rPr>
          <w:i/>
          <w:color w:val="000000"/>
          <w:lang w:eastAsia="zh-CN"/>
        </w:rPr>
        <w:t>gov</w:t>
      </w:r>
      <w:r w:rsidRPr="00C379CA">
        <w:rPr>
          <w:i/>
          <w:color w:val="000000"/>
          <w:lang w:val="el-GR" w:eastAsia="zh-CN"/>
        </w:rPr>
        <w:t>.</w:t>
      </w:r>
      <w:r w:rsidRPr="00630FCA">
        <w:rPr>
          <w:i/>
          <w:color w:val="000000"/>
          <w:lang w:eastAsia="zh-CN"/>
        </w:rPr>
        <w:t>gr</w:t>
      </w:r>
      <w:r w:rsidRPr="00C379CA">
        <w:rPr>
          <w:i/>
          <w:color w:val="000000"/>
          <w:lang w:val="el-GR" w:eastAsia="zh-CN"/>
        </w:rPr>
        <w:t xml:space="preserve">/), που προσφέρει τη δυνατότητα ηλεκτρονικής σύνταξης και διαχείρισης του Ευρωπαϊκού Ενιαίου Εγγράφου Σύμβασης (ΕΕΕΣ). </w:t>
      </w:r>
    </w:p>
    <w:p w14:paraId="6176BE3B" w14:textId="77777777" w:rsidR="00C379CA" w:rsidRPr="00C379CA" w:rsidRDefault="00C379CA" w:rsidP="00C379CA">
      <w:pPr>
        <w:rPr>
          <w:i/>
          <w:color w:val="000000"/>
          <w:lang w:val="el-GR" w:eastAsia="zh-CN"/>
        </w:rPr>
      </w:pPr>
      <w:r w:rsidRPr="00C379CA">
        <w:rPr>
          <w:i/>
          <w:color w:val="000000"/>
          <w:lang w:val="el-GR" w:eastAsia="zh-CN"/>
        </w:rPr>
        <w:t xml:space="preserve">Το περιεχόμενο του αρχείου ως </w:t>
      </w:r>
      <w:r w:rsidRPr="00630FCA">
        <w:rPr>
          <w:i/>
          <w:color w:val="000000"/>
          <w:lang w:eastAsia="zh-CN"/>
        </w:rPr>
        <w:t>PDF</w:t>
      </w:r>
      <w:r w:rsidRPr="00C379CA">
        <w:rPr>
          <w:i/>
          <w:color w:val="000000"/>
          <w:lang w:val="el-GR" w:eastAsia="zh-CN"/>
        </w:rPr>
        <w:t xml:space="preserve">, ηλεκτρονικά υπογεγραμμένο, αναρτάται ξεχωριστά ως αναπόσπαστο μέρος της διακήρυξης. </w:t>
      </w:r>
      <w:r w:rsidRPr="00630FCA">
        <w:rPr>
          <w:i/>
          <w:color w:val="000000"/>
          <w:lang w:eastAsia="zh-CN"/>
        </w:rPr>
        <w:t>T</w:t>
      </w:r>
      <w:r w:rsidRPr="00C379CA">
        <w:rPr>
          <w:i/>
          <w:color w:val="000000"/>
          <w:lang w:val="el-GR" w:eastAsia="zh-CN"/>
        </w:rPr>
        <w:t xml:space="preserve">ο αρχείο </w:t>
      </w:r>
      <w:r w:rsidRPr="00630FCA">
        <w:rPr>
          <w:i/>
          <w:color w:val="000000"/>
          <w:lang w:eastAsia="zh-CN"/>
        </w:rPr>
        <w:t>XML</w:t>
      </w:r>
      <w:r w:rsidRPr="00C379CA">
        <w:rPr>
          <w:i/>
          <w:color w:val="000000"/>
          <w:lang w:val="el-GR" w:eastAsia="zh-CN"/>
        </w:rPr>
        <w:t xml:space="preserve"> αναρτάται για την διευκόλυνση των οικονομικών φορέων προκειμένου να συντάξουν μέσω της υπηρεσίας </w:t>
      </w:r>
      <w:r w:rsidRPr="00630FCA">
        <w:rPr>
          <w:i/>
          <w:color w:val="000000"/>
          <w:lang w:eastAsia="zh-CN"/>
        </w:rPr>
        <w:t>e</w:t>
      </w:r>
      <w:r w:rsidRPr="00C379CA">
        <w:rPr>
          <w:i/>
          <w:color w:val="000000"/>
          <w:lang w:val="el-GR" w:eastAsia="zh-CN"/>
        </w:rPr>
        <w:t xml:space="preserve">ΕΕΕΣ τη σχετική απάντησή τους. </w:t>
      </w:r>
    </w:p>
    <w:p w14:paraId="236CB913" w14:textId="77777777" w:rsidR="00C379CA" w:rsidRPr="00C379CA" w:rsidRDefault="00C379CA" w:rsidP="00C379CA">
      <w:pPr>
        <w:spacing w:after="0"/>
        <w:rPr>
          <w:bCs/>
          <w:color w:val="333333"/>
          <w:lang w:val="el-GR" w:eastAsia="zh-CN"/>
        </w:rPr>
      </w:pPr>
      <w:r w:rsidRPr="00C379CA">
        <w:rPr>
          <w:i/>
          <w:color w:val="000000"/>
          <w:lang w:val="el-GR" w:eastAsia="zh-CN"/>
        </w:rPr>
        <w:t>Στην ιστοσελίδα του ΕΣΗΔΗΣ (</w:t>
      </w:r>
      <w:hyperlink r:id="rId28" w:history="1">
        <w:r w:rsidRPr="00630FCA">
          <w:rPr>
            <w:color w:val="0000FF"/>
            <w:u w:val="single"/>
            <w:lang w:eastAsia="zh-CN"/>
          </w:rPr>
          <w:t>www</w:t>
        </w:r>
        <w:r w:rsidRPr="00C379CA">
          <w:rPr>
            <w:color w:val="0000FF"/>
            <w:u w:val="single"/>
            <w:lang w:val="el-GR" w:eastAsia="zh-CN"/>
          </w:rPr>
          <w:t>.</w:t>
        </w:r>
        <w:r w:rsidRPr="00630FCA">
          <w:rPr>
            <w:color w:val="0000FF"/>
            <w:u w:val="single"/>
            <w:lang w:eastAsia="zh-CN"/>
          </w:rPr>
          <w:t>eprocurement</w:t>
        </w:r>
        <w:r w:rsidRPr="00C379CA">
          <w:rPr>
            <w:color w:val="0000FF"/>
            <w:u w:val="single"/>
            <w:lang w:val="el-GR" w:eastAsia="zh-CN"/>
          </w:rPr>
          <w:t>.</w:t>
        </w:r>
        <w:r w:rsidRPr="00630FCA">
          <w:rPr>
            <w:color w:val="0000FF"/>
            <w:u w:val="single"/>
            <w:lang w:eastAsia="zh-CN"/>
          </w:rPr>
          <w:t>gov</w:t>
        </w:r>
        <w:r w:rsidRPr="00C379CA">
          <w:rPr>
            <w:color w:val="0000FF"/>
            <w:u w:val="single"/>
            <w:lang w:val="el-GR" w:eastAsia="zh-CN"/>
          </w:rPr>
          <w:t>.</w:t>
        </w:r>
        <w:r w:rsidRPr="00630FCA">
          <w:rPr>
            <w:color w:val="0000FF"/>
            <w:u w:val="single"/>
            <w:lang w:eastAsia="zh-CN"/>
          </w:rPr>
          <w:t>gr</w:t>
        </w:r>
      </w:hyperlink>
      <w:r w:rsidRPr="00C379CA">
        <w:rPr>
          <w:i/>
          <w:color w:val="0563C2"/>
          <w:lang w:val="el-GR" w:eastAsia="zh-CN"/>
        </w:rPr>
        <w:t xml:space="preserve">) </w:t>
      </w:r>
      <w:r w:rsidRPr="00C379CA">
        <w:rPr>
          <w:i/>
          <w:color w:val="000000"/>
          <w:lang w:val="el-GR" w:eastAsia="zh-CN"/>
        </w:rPr>
        <w:t xml:space="preserve">υπάρχουν αναλυτικές οδηγίες συμπλήρωσης του Ενιαίου Ευρωπαϊκού Έγγραφου Συμβάσεων (ΕΕΕΣ) </w:t>
      </w:r>
      <w:r w:rsidRPr="00C379CA">
        <w:rPr>
          <w:bCs/>
          <w:color w:val="333333"/>
          <w:lang w:val="el-GR" w:eastAsia="zh-CN"/>
        </w:rPr>
        <w:t>για τους οικονομικούς φορείς.</w:t>
      </w:r>
    </w:p>
    <w:p w14:paraId="1D04C700" w14:textId="77777777" w:rsidR="00C379CA" w:rsidRPr="00C379CA" w:rsidRDefault="00C379CA" w:rsidP="00C379CA">
      <w:pPr>
        <w:spacing w:after="0"/>
        <w:rPr>
          <w:bCs/>
          <w:color w:val="333333"/>
          <w:lang w:val="el-GR" w:eastAsia="zh-CN"/>
        </w:rPr>
      </w:pPr>
    </w:p>
    <w:p w14:paraId="0E66F0CB" w14:textId="4432B123" w:rsidR="003929DA" w:rsidRDefault="003929DA">
      <w:pPr>
        <w:pStyle w:val="normalwithoutspacing"/>
        <w:rPr>
          <w:i/>
          <w:color w:val="5B9BD5"/>
          <w:szCs w:val="22"/>
        </w:rPr>
      </w:pPr>
    </w:p>
    <w:p w14:paraId="1E3063C1" w14:textId="65FA6C6C" w:rsidR="00E20E70" w:rsidRDefault="00E20E70">
      <w:pPr>
        <w:pStyle w:val="normalwithoutspacing"/>
        <w:rPr>
          <w:i/>
          <w:color w:val="5B9BD5"/>
          <w:szCs w:val="22"/>
        </w:rPr>
      </w:pPr>
    </w:p>
    <w:p w14:paraId="531E59E7" w14:textId="1C887FB7" w:rsidR="00B935B8" w:rsidRDefault="00B935B8">
      <w:pPr>
        <w:pStyle w:val="normalwithoutspacing"/>
        <w:rPr>
          <w:i/>
          <w:color w:val="5B9BD5"/>
          <w:szCs w:val="22"/>
        </w:rPr>
      </w:pPr>
    </w:p>
    <w:p w14:paraId="3B9845A7" w14:textId="017933E9" w:rsidR="00B935B8" w:rsidRDefault="00B935B8">
      <w:pPr>
        <w:pStyle w:val="normalwithoutspacing"/>
        <w:rPr>
          <w:i/>
          <w:color w:val="5B9BD5"/>
          <w:szCs w:val="22"/>
        </w:rPr>
      </w:pPr>
    </w:p>
    <w:p w14:paraId="21C93455" w14:textId="648D911B" w:rsidR="00B935B8" w:rsidRDefault="00B935B8">
      <w:pPr>
        <w:pStyle w:val="normalwithoutspacing"/>
        <w:rPr>
          <w:i/>
          <w:color w:val="5B9BD5"/>
          <w:szCs w:val="22"/>
        </w:rPr>
      </w:pPr>
    </w:p>
    <w:p w14:paraId="26049845" w14:textId="6E64C4C3" w:rsidR="00B935B8" w:rsidRDefault="00B935B8">
      <w:pPr>
        <w:pStyle w:val="normalwithoutspacing"/>
        <w:rPr>
          <w:i/>
          <w:color w:val="5B9BD5"/>
          <w:szCs w:val="22"/>
        </w:rPr>
      </w:pPr>
    </w:p>
    <w:p w14:paraId="2ADD5FDB" w14:textId="33A5EB34" w:rsidR="00B935B8" w:rsidRDefault="00B935B8">
      <w:pPr>
        <w:pStyle w:val="normalwithoutspacing"/>
        <w:rPr>
          <w:i/>
          <w:color w:val="5B9BD5"/>
          <w:szCs w:val="22"/>
        </w:rPr>
      </w:pPr>
    </w:p>
    <w:p w14:paraId="7F3CF68A" w14:textId="4E44C1FA" w:rsidR="00B935B8" w:rsidRDefault="00B935B8">
      <w:pPr>
        <w:pStyle w:val="normalwithoutspacing"/>
        <w:rPr>
          <w:i/>
          <w:color w:val="5B9BD5"/>
          <w:szCs w:val="22"/>
        </w:rPr>
      </w:pPr>
    </w:p>
    <w:p w14:paraId="3ED2615F" w14:textId="1AD6A4C2" w:rsidR="00B935B8" w:rsidRDefault="00B935B8">
      <w:pPr>
        <w:pStyle w:val="normalwithoutspacing"/>
        <w:rPr>
          <w:i/>
          <w:color w:val="5B9BD5"/>
          <w:szCs w:val="22"/>
        </w:rPr>
      </w:pPr>
    </w:p>
    <w:p w14:paraId="377B6425" w14:textId="3802C179" w:rsidR="00B935B8" w:rsidRDefault="00B935B8">
      <w:pPr>
        <w:pStyle w:val="normalwithoutspacing"/>
        <w:rPr>
          <w:i/>
          <w:color w:val="5B9BD5"/>
          <w:szCs w:val="22"/>
        </w:rPr>
      </w:pPr>
    </w:p>
    <w:p w14:paraId="5CC514C0" w14:textId="0D1C4623" w:rsidR="00B935B8" w:rsidRDefault="00B935B8">
      <w:pPr>
        <w:pStyle w:val="normalwithoutspacing"/>
        <w:rPr>
          <w:i/>
          <w:color w:val="5B9BD5"/>
          <w:szCs w:val="22"/>
        </w:rPr>
      </w:pPr>
    </w:p>
    <w:p w14:paraId="10BB56D4" w14:textId="2A75B0F9" w:rsidR="00B935B8" w:rsidRDefault="00B935B8">
      <w:pPr>
        <w:pStyle w:val="normalwithoutspacing"/>
        <w:rPr>
          <w:i/>
          <w:color w:val="5B9BD5"/>
          <w:szCs w:val="22"/>
        </w:rPr>
      </w:pPr>
    </w:p>
    <w:p w14:paraId="0013082B" w14:textId="025340F5" w:rsidR="00B935B8" w:rsidRDefault="00B935B8">
      <w:pPr>
        <w:pStyle w:val="normalwithoutspacing"/>
        <w:rPr>
          <w:i/>
          <w:color w:val="5B9BD5"/>
          <w:szCs w:val="22"/>
        </w:rPr>
      </w:pPr>
    </w:p>
    <w:p w14:paraId="4EEFA935" w14:textId="35BF0CF6" w:rsidR="00B935B8" w:rsidRDefault="00B935B8">
      <w:pPr>
        <w:pStyle w:val="normalwithoutspacing"/>
        <w:rPr>
          <w:i/>
          <w:color w:val="5B9BD5"/>
          <w:szCs w:val="22"/>
        </w:rPr>
      </w:pPr>
    </w:p>
    <w:p w14:paraId="7D610424" w14:textId="0D5ED8AD" w:rsidR="00B935B8" w:rsidRDefault="00B935B8">
      <w:pPr>
        <w:pStyle w:val="normalwithoutspacing"/>
        <w:rPr>
          <w:i/>
          <w:color w:val="5B9BD5"/>
          <w:szCs w:val="22"/>
        </w:rPr>
      </w:pPr>
    </w:p>
    <w:p w14:paraId="0AAB2E6E" w14:textId="7B029FF7" w:rsidR="00B935B8" w:rsidRDefault="00B935B8">
      <w:pPr>
        <w:pStyle w:val="normalwithoutspacing"/>
        <w:rPr>
          <w:i/>
          <w:color w:val="5B9BD5"/>
          <w:szCs w:val="22"/>
        </w:rPr>
      </w:pPr>
    </w:p>
    <w:p w14:paraId="2EBFC4E9" w14:textId="080D5546" w:rsidR="00B935B8" w:rsidRDefault="00B935B8">
      <w:pPr>
        <w:pStyle w:val="normalwithoutspacing"/>
        <w:rPr>
          <w:i/>
          <w:color w:val="5B9BD5"/>
          <w:szCs w:val="22"/>
        </w:rPr>
      </w:pPr>
    </w:p>
    <w:p w14:paraId="028D0CAA" w14:textId="10D782ED" w:rsidR="00B935B8" w:rsidRDefault="00B935B8">
      <w:pPr>
        <w:pStyle w:val="normalwithoutspacing"/>
        <w:rPr>
          <w:i/>
          <w:color w:val="5B9BD5"/>
          <w:szCs w:val="22"/>
        </w:rPr>
      </w:pPr>
    </w:p>
    <w:p w14:paraId="36C682E2" w14:textId="696F1175" w:rsidR="00B935B8" w:rsidRDefault="00B935B8">
      <w:pPr>
        <w:pStyle w:val="normalwithoutspacing"/>
        <w:rPr>
          <w:i/>
          <w:color w:val="5B9BD5"/>
          <w:szCs w:val="22"/>
        </w:rPr>
      </w:pPr>
    </w:p>
    <w:p w14:paraId="64FD9C87" w14:textId="28AFC9D7" w:rsidR="00B935B8" w:rsidRDefault="00B935B8">
      <w:pPr>
        <w:pStyle w:val="normalwithoutspacing"/>
        <w:rPr>
          <w:i/>
          <w:color w:val="5B9BD5"/>
          <w:szCs w:val="22"/>
        </w:rPr>
      </w:pPr>
    </w:p>
    <w:p w14:paraId="7ADF0303" w14:textId="14A61210" w:rsidR="00B935B8" w:rsidRDefault="00B935B8">
      <w:pPr>
        <w:pStyle w:val="normalwithoutspacing"/>
        <w:rPr>
          <w:i/>
          <w:color w:val="5B9BD5"/>
          <w:szCs w:val="22"/>
        </w:rPr>
      </w:pPr>
    </w:p>
    <w:p w14:paraId="420F9CB2" w14:textId="030F609C" w:rsidR="00B935B8" w:rsidRDefault="00B935B8">
      <w:pPr>
        <w:pStyle w:val="normalwithoutspacing"/>
        <w:rPr>
          <w:i/>
          <w:color w:val="5B9BD5"/>
          <w:szCs w:val="22"/>
        </w:rPr>
      </w:pPr>
    </w:p>
    <w:p w14:paraId="7FF9E1F0" w14:textId="7EC2A8BD" w:rsidR="00B935B8" w:rsidRDefault="00B935B8">
      <w:pPr>
        <w:pStyle w:val="normalwithoutspacing"/>
        <w:rPr>
          <w:i/>
          <w:color w:val="5B9BD5"/>
          <w:szCs w:val="22"/>
        </w:rPr>
      </w:pPr>
    </w:p>
    <w:p w14:paraId="0CD047C2" w14:textId="73EC2140" w:rsidR="00B935B8" w:rsidRDefault="00B935B8">
      <w:pPr>
        <w:pStyle w:val="normalwithoutspacing"/>
        <w:rPr>
          <w:i/>
          <w:color w:val="5B9BD5"/>
          <w:szCs w:val="22"/>
        </w:rPr>
      </w:pPr>
    </w:p>
    <w:p w14:paraId="44C48B76" w14:textId="265BCCA2" w:rsidR="00B935B8" w:rsidRDefault="00B935B8">
      <w:pPr>
        <w:pStyle w:val="normalwithoutspacing"/>
        <w:rPr>
          <w:i/>
          <w:color w:val="5B9BD5"/>
          <w:szCs w:val="22"/>
        </w:rPr>
      </w:pPr>
    </w:p>
    <w:p w14:paraId="2AC6375F" w14:textId="49F925BA" w:rsidR="00B935B8" w:rsidRDefault="00B935B8">
      <w:pPr>
        <w:pStyle w:val="normalwithoutspacing"/>
        <w:rPr>
          <w:i/>
          <w:color w:val="5B9BD5"/>
          <w:szCs w:val="22"/>
        </w:rPr>
      </w:pPr>
    </w:p>
    <w:p w14:paraId="76291D98" w14:textId="2588AC26" w:rsidR="00B935B8" w:rsidRDefault="00B935B8">
      <w:pPr>
        <w:pStyle w:val="normalwithoutspacing"/>
        <w:rPr>
          <w:i/>
          <w:color w:val="5B9BD5"/>
          <w:szCs w:val="22"/>
        </w:rPr>
      </w:pPr>
    </w:p>
    <w:p w14:paraId="074103AD" w14:textId="195674C9" w:rsidR="00B935B8" w:rsidRDefault="00B935B8">
      <w:pPr>
        <w:pStyle w:val="normalwithoutspacing"/>
        <w:rPr>
          <w:i/>
          <w:color w:val="5B9BD5"/>
          <w:szCs w:val="22"/>
        </w:rPr>
      </w:pPr>
    </w:p>
    <w:p w14:paraId="24CAF78C" w14:textId="4C88F661" w:rsidR="00B935B8" w:rsidRDefault="00B935B8">
      <w:pPr>
        <w:pStyle w:val="normalwithoutspacing"/>
        <w:rPr>
          <w:i/>
          <w:color w:val="5B9BD5"/>
          <w:szCs w:val="22"/>
        </w:rPr>
      </w:pPr>
    </w:p>
    <w:p w14:paraId="3D60C7D2" w14:textId="2CFBBE2D" w:rsidR="00B935B8" w:rsidRDefault="00B935B8">
      <w:pPr>
        <w:pStyle w:val="normalwithoutspacing"/>
        <w:rPr>
          <w:i/>
          <w:color w:val="5B9BD5"/>
          <w:szCs w:val="22"/>
        </w:rPr>
      </w:pPr>
    </w:p>
    <w:p w14:paraId="49D69968" w14:textId="05D59683" w:rsidR="00B935B8" w:rsidRDefault="00B935B8">
      <w:pPr>
        <w:pStyle w:val="normalwithoutspacing"/>
        <w:rPr>
          <w:i/>
          <w:color w:val="5B9BD5"/>
          <w:szCs w:val="22"/>
        </w:rPr>
      </w:pPr>
    </w:p>
    <w:p w14:paraId="6DFBC6C6" w14:textId="77777777" w:rsidR="00B935B8" w:rsidRDefault="00B935B8">
      <w:pPr>
        <w:pStyle w:val="normalwithoutspacing"/>
        <w:rPr>
          <w:i/>
          <w:color w:val="5B9BD5"/>
          <w:szCs w:val="22"/>
        </w:rPr>
      </w:pPr>
    </w:p>
    <w:p w14:paraId="416FABF2" w14:textId="77777777" w:rsidR="003929DA" w:rsidRDefault="003929DA">
      <w:pPr>
        <w:pStyle w:val="normalwithoutspacing"/>
        <w:spacing w:before="57" w:after="57"/>
        <w:rPr>
          <w:i/>
          <w:color w:val="5B9BD5"/>
          <w:szCs w:val="22"/>
        </w:rPr>
      </w:pPr>
    </w:p>
    <w:p w14:paraId="74242BAB" w14:textId="775E0EC0" w:rsidR="003929DA" w:rsidRPr="00BD65F6" w:rsidRDefault="003929DA" w:rsidP="00B935B8">
      <w:pPr>
        <w:pStyle w:val="2"/>
        <w:tabs>
          <w:tab w:val="clear" w:pos="567"/>
          <w:tab w:val="left" w:pos="0"/>
        </w:tabs>
        <w:spacing w:before="57" w:after="57"/>
        <w:ind w:left="0" w:firstLine="0"/>
        <w:rPr>
          <w:lang w:val="el-GR"/>
        </w:rPr>
      </w:pPr>
      <w:bookmarkStart w:id="171" w:name="_Toc232352607"/>
      <w:r>
        <w:rPr>
          <w:lang w:val="el-GR"/>
        </w:rPr>
        <w:t xml:space="preserve">ΠΑΡΑΡΤΗΜΑ ΙV – </w:t>
      </w:r>
      <w:r w:rsidR="00B935B8">
        <w:rPr>
          <w:lang w:val="el-GR"/>
        </w:rPr>
        <w:t>Υπόδειγμα Οικονομικής Προσφοράς</w:t>
      </w:r>
      <w:bookmarkEnd w:id="171"/>
    </w:p>
    <w:p w14:paraId="1BD71CE5" w14:textId="4113D6A4" w:rsidR="00B935B8" w:rsidRPr="00B935B8" w:rsidRDefault="00B935B8" w:rsidP="00A76A01">
      <w:pPr>
        <w:tabs>
          <w:tab w:val="left" w:pos="993"/>
        </w:tabs>
        <w:spacing w:before="240" w:after="0"/>
        <w:ind w:right="-108"/>
        <w:contextualSpacing/>
        <w:jc w:val="center"/>
        <w:rPr>
          <w:b/>
          <w:bCs/>
          <w:color w:val="FF0000"/>
          <w:sz w:val="24"/>
          <w:lang w:val="el-GR" w:eastAsia="el-GR"/>
        </w:rPr>
      </w:pPr>
      <w:r w:rsidRPr="00D41691">
        <w:rPr>
          <w:b/>
          <w:sz w:val="24"/>
          <w:lang w:val="el-GR" w:eastAsia="zh-CN"/>
        </w:rPr>
        <w:t xml:space="preserve">υπ’ αρ. </w:t>
      </w:r>
      <w:r w:rsidR="00D41691" w:rsidRPr="00D41691">
        <w:rPr>
          <w:b/>
          <w:sz w:val="24"/>
          <w:lang w:val="el-GR" w:eastAsia="zh-CN"/>
        </w:rPr>
        <w:t xml:space="preserve">Δ.14/2026 </w:t>
      </w:r>
      <w:r w:rsidRPr="00D41691">
        <w:rPr>
          <w:rFonts w:eastAsia="SimSun"/>
          <w:b/>
          <w:sz w:val="24"/>
          <w:lang w:val="el-GR" w:eastAsia="hi-IN" w:bidi="hi-IN"/>
        </w:rPr>
        <w:t>διαγωνισμός</w:t>
      </w:r>
    </w:p>
    <w:p w14:paraId="267C4C3E" w14:textId="4E342A25" w:rsidR="00B935B8" w:rsidRPr="00B935B8" w:rsidRDefault="00B935B8" w:rsidP="00B935B8">
      <w:pPr>
        <w:tabs>
          <w:tab w:val="left" w:pos="993"/>
        </w:tabs>
        <w:spacing w:after="0"/>
        <w:ind w:right="-108"/>
        <w:contextualSpacing/>
        <w:jc w:val="center"/>
        <w:rPr>
          <w:b/>
          <w:bCs/>
          <w:sz w:val="24"/>
          <w:lang w:val="el-GR" w:eastAsia="el-GR"/>
        </w:rPr>
      </w:pPr>
      <w:r w:rsidRPr="00B935B8">
        <w:rPr>
          <w:b/>
          <w:bCs/>
          <w:sz w:val="24"/>
          <w:lang w:val="el-GR" w:eastAsia="el-GR"/>
        </w:rPr>
        <w:t xml:space="preserve">άνω των ορίων με ανοικτή διαδικασία μέσω </w:t>
      </w:r>
      <w:r w:rsidRPr="00D94FF4">
        <w:rPr>
          <w:b/>
          <w:bCs/>
          <w:sz w:val="24"/>
          <w:lang w:val="el-GR" w:eastAsia="el-GR"/>
        </w:rPr>
        <w:t>ΕΣΗΔΗΣ (α/α</w:t>
      </w:r>
      <w:r w:rsidR="00672836">
        <w:rPr>
          <w:b/>
          <w:bCs/>
          <w:sz w:val="24"/>
          <w:lang w:val="el-GR" w:eastAsia="el-GR"/>
        </w:rPr>
        <w:t xml:space="preserve"> </w:t>
      </w:r>
      <w:r w:rsidR="00672836" w:rsidRPr="00672836">
        <w:rPr>
          <w:b/>
          <w:bCs/>
          <w:sz w:val="24"/>
          <w:lang w:val="el-GR" w:eastAsia="el-GR"/>
        </w:rPr>
        <w:t>487108</w:t>
      </w:r>
      <w:r w:rsidRPr="00D94FF4">
        <w:rPr>
          <w:b/>
          <w:bCs/>
          <w:sz w:val="24"/>
          <w:lang w:val="el-GR" w:eastAsia="el-GR"/>
        </w:rPr>
        <w:t>)</w:t>
      </w:r>
    </w:p>
    <w:p w14:paraId="0985B234" w14:textId="77777777" w:rsidR="00B935B8" w:rsidRPr="00B935B8" w:rsidRDefault="00B935B8" w:rsidP="00B935B8">
      <w:pPr>
        <w:tabs>
          <w:tab w:val="left" w:pos="993"/>
        </w:tabs>
        <w:spacing w:after="0"/>
        <w:ind w:right="-108"/>
        <w:contextualSpacing/>
        <w:jc w:val="center"/>
        <w:rPr>
          <w:b/>
          <w:bCs/>
          <w:sz w:val="24"/>
          <w:lang w:val="el-GR" w:eastAsia="el-GR"/>
        </w:rPr>
      </w:pPr>
      <w:r w:rsidRPr="00B935B8">
        <w:rPr>
          <w:b/>
          <w:bCs/>
          <w:sz w:val="24"/>
          <w:lang w:val="el-GR" w:eastAsia="el-GR"/>
        </w:rPr>
        <w:t xml:space="preserve">                                                              </w:t>
      </w:r>
    </w:p>
    <w:p w14:paraId="0A23077C" w14:textId="35606E84" w:rsidR="00B935B8" w:rsidRPr="00B935B8" w:rsidRDefault="00B935B8" w:rsidP="00B935B8">
      <w:pPr>
        <w:tabs>
          <w:tab w:val="left" w:pos="993"/>
        </w:tabs>
        <w:spacing w:after="0" w:line="276" w:lineRule="auto"/>
        <w:ind w:right="-108"/>
        <w:contextualSpacing/>
        <w:jc w:val="center"/>
        <w:rPr>
          <w:b/>
          <w:bCs/>
          <w:sz w:val="24"/>
          <w:lang w:val="el-GR" w:eastAsia="el-GR"/>
        </w:rPr>
      </w:pPr>
      <w:r w:rsidRPr="00B935B8">
        <w:rPr>
          <w:b/>
          <w:bCs/>
          <w:sz w:val="24"/>
          <w:lang w:val="el-GR" w:eastAsia="el-GR"/>
        </w:rPr>
        <w:t>«ΑΝΑΛΩΣΙΜΟ ΥΓΕΙΟΝΟΜΙΚΟ ΥΛΙΚΟ»</w:t>
      </w:r>
    </w:p>
    <w:p w14:paraId="691239E6" w14:textId="2913B276" w:rsidR="00B935B8" w:rsidRPr="00B935B8" w:rsidRDefault="00B935B8" w:rsidP="00B935B8">
      <w:pPr>
        <w:tabs>
          <w:tab w:val="left" w:pos="993"/>
        </w:tabs>
        <w:spacing w:after="0" w:line="276" w:lineRule="auto"/>
        <w:ind w:right="-108"/>
        <w:contextualSpacing/>
        <w:jc w:val="center"/>
        <w:rPr>
          <w:b/>
          <w:bCs/>
          <w:sz w:val="24"/>
          <w:lang w:val="el-GR" w:eastAsia="el-GR"/>
        </w:rPr>
      </w:pPr>
      <w:r w:rsidRPr="00B935B8">
        <w:rPr>
          <w:b/>
          <w:bCs/>
          <w:sz w:val="24"/>
          <w:lang w:val="el-GR" w:eastAsia="el-GR"/>
        </w:rPr>
        <w:t xml:space="preserve">για τις ανάγκες του Γ.Ν. Σερρών </w:t>
      </w:r>
    </w:p>
    <w:p w14:paraId="444CC4F5" w14:textId="30044E25" w:rsidR="00B935B8" w:rsidRPr="007817B0" w:rsidRDefault="00A76A01" w:rsidP="00B935B8">
      <w:pPr>
        <w:tabs>
          <w:tab w:val="left" w:pos="993"/>
        </w:tabs>
        <w:spacing w:after="0"/>
        <w:ind w:left="2280" w:right="-108"/>
        <w:contextualSpacing/>
        <w:rPr>
          <w:rFonts w:eastAsia="Calibri"/>
          <w:bCs/>
          <w:lang w:val="el-GR" w:eastAsia="el-GR"/>
        </w:rPr>
      </w:pPr>
      <w:r w:rsidRPr="007817B0">
        <w:rPr>
          <w:rFonts w:eastAsia="Calibri"/>
          <w:bCs/>
          <w:lang w:val="el-GR" w:eastAsia="el-GR"/>
        </w:rPr>
        <w:t xml:space="preserve"> </w:t>
      </w:r>
    </w:p>
    <w:p w14:paraId="502CD1BB" w14:textId="77777777" w:rsidR="00B935B8" w:rsidRPr="000F1230" w:rsidRDefault="00B935B8" w:rsidP="00B935B8">
      <w:pPr>
        <w:tabs>
          <w:tab w:val="left" w:pos="993"/>
        </w:tabs>
        <w:spacing w:after="0"/>
        <w:ind w:left="2280" w:right="-108"/>
        <w:contextualSpacing/>
        <w:rPr>
          <w:rFonts w:eastAsia="Calibri"/>
          <w:b/>
          <w:bCs/>
          <w:lang w:eastAsia="zh-CN"/>
        </w:rPr>
      </w:pPr>
      <w:r w:rsidRPr="007817B0">
        <w:rPr>
          <w:rFonts w:eastAsia="Calibri"/>
          <w:bCs/>
          <w:lang w:val="el-GR" w:eastAsia="el-GR"/>
        </w:rPr>
        <w:t xml:space="preserve"> </w:t>
      </w:r>
      <w:r w:rsidRPr="007817B0">
        <w:rPr>
          <w:bCs/>
          <w:lang w:val="el-GR" w:eastAsia="el-GR"/>
        </w:rPr>
        <w:tab/>
      </w:r>
      <w:r w:rsidRPr="007817B0">
        <w:rPr>
          <w:bCs/>
          <w:lang w:val="el-GR" w:eastAsia="el-GR"/>
        </w:rPr>
        <w:tab/>
      </w:r>
      <w:r w:rsidRPr="007817B0">
        <w:rPr>
          <w:bCs/>
          <w:lang w:val="el-GR" w:eastAsia="el-GR"/>
        </w:rPr>
        <w:tab/>
        <w:t xml:space="preserve">   </w:t>
      </w:r>
      <w:r w:rsidRPr="000F1230">
        <w:rPr>
          <w:b/>
          <w:bCs/>
          <w:lang w:eastAsia="zh-CN"/>
        </w:rPr>
        <w:t>ΠΡΟΣ</w:t>
      </w:r>
    </w:p>
    <w:p w14:paraId="6276CDE5" w14:textId="77777777" w:rsidR="00B935B8" w:rsidRPr="000F1230" w:rsidRDefault="00B935B8" w:rsidP="00B935B8">
      <w:pPr>
        <w:tabs>
          <w:tab w:val="left" w:pos="993"/>
        </w:tabs>
        <w:spacing w:after="0"/>
        <w:ind w:left="2280" w:right="-108"/>
        <w:contextualSpacing/>
        <w:rPr>
          <w:b/>
          <w:bCs/>
          <w:lang w:eastAsia="zh-CN"/>
        </w:rPr>
      </w:pPr>
      <w:r w:rsidRPr="000F1230">
        <w:rPr>
          <w:rFonts w:eastAsia="Calibri"/>
          <w:b/>
          <w:bCs/>
          <w:lang w:eastAsia="zh-CN"/>
        </w:rPr>
        <w:t xml:space="preserve">                                   </w:t>
      </w:r>
      <w:proofErr w:type="spellStart"/>
      <w:r w:rsidRPr="000F1230">
        <w:rPr>
          <w:b/>
          <w:bCs/>
          <w:lang w:eastAsia="zh-CN"/>
        </w:rPr>
        <w:t>Το</w:t>
      </w:r>
      <w:proofErr w:type="spellEnd"/>
      <w:r w:rsidRPr="000F1230">
        <w:rPr>
          <w:b/>
          <w:bCs/>
          <w:lang w:eastAsia="zh-CN"/>
        </w:rPr>
        <w:t xml:space="preserve"> Γ.Ν. Σερρών</w:t>
      </w:r>
    </w:p>
    <w:p w14:paraId="02C5B7AA" w14:textId="77777777" w:rsidR="00B935B8" w:rsidRPr="000F1230" w:rsidRDefault="00B935B8" w:rsidP="00B935B8">
      <w:pPr>
        <w:tabs>
          <w:tab w:val="left" w:pos="993"/>
        </w:tabs>
        <w:spacing w:after="0"/>
        <w:ind w:left="2280" w:right="-108"/>
        <w:contextualSpacing/>
        <w:rPr>
          <w:rFonts w:eastAsia="Calibri"/>
          <w:b/>
          <w:bCs/>
          <w:lang w:eastAsia="zh-CN"/>
        </w:rPr>
      </w:pPr>
    </w:p>
    <w:tbl>
      <w:tblPr>
        <w:tblW w:w="0" w:type="auto"/>
        <w:tblInd w:w="109" w:type="dxa"/>
        <w:tblLayout w:type="fixed"/>
        <w:tblLook w:val="0000" w:firstRow="0" w:lastRow="0" w:firstColumn="0" w:lastColumn="0" w:noHBand="0" w:noVBand="0"/>
      </w:tblPr>
      <w:tblGrid>
        <w:gridCol w:w="2975"/>
        <w:gridCol w:w="6663"/>
      </w:tblGrid>
      <w:tr w:rsidR="00B935B8" w:rsidRPr="000F1230" w14:paraId="53249E83" w14:textId="77777777" w:rsidTr="004C28E7">
        <w:trPr>
          <w:trHeight w:val="305"/>
        </w:trPr>
        <w:tc>
          <w:tcPr>
            <w:tcW w:w="9638" w:type="dxa"/>
            <w:gridSpan w:val="2"/>
            <w:tcBorders>
              <w:top w:val="single" w:sz="4" w:space="0" w:color="000000"/>
              <w:left w:val="single" w:sz="4" w:space="0" w:color="000000"/>
              <w:bottom w:val="single" w:sz="4" w:space="0" w:color="000000"/>
              <w:right w:val="single" w:sz="4" w:space="0" w:color="000000"/>
            </w:tcBorders>
            <w:vAlign w:val="center"/>
          </w:tcPr>
          <w:p w14:paraId="7623B6B1" w14:textId="77777777" w:rsidR="00B935B8" w:rsidRPr="000F1230" w:rsidRDefault="00B935B8" w:rsidP="004C28E7">
            <w:pPr>
              <w:widowControl w:val="0"/>
              <w:spacing w:after="0"/>
              <w:jc w:val="center"/>
              <w:rPr>
                <w:lang w:eastAsia="zh-CN"/>
              </w:rPr>
            </w:pPr>
            <w:r w:rsidRPr="000F1230">
              <w:rPr>
                <w:rFonts w:eastAsia="Calibri"/>
                <w:b/>
                <w:bCs/>
                <w:lang w:eastAsia="zh-CN"/>
              </w:rPr>
              <w:t>ΣΤΟΙΧΕΙΑ ΠΡΟΣΦΕΡΟΝΤΟΣ</w:t>
            </w:r>
          </w:p>
        </w:tc>
      </w:tr>
      <w:tr w:rsidR="00B935B8" w:rsidRPr="000F1230" w14:paraId="6F542654" w14:textId="77777777" w:rsidTr="004C28E7">
        <w:tc>
          <w:tcPr>
            <w:tcW w:w="2975" w:type="dxa"/>
            <w:tcBorders>
              <w:top w:val="single" w:sz="4" w:space="0" w:color="000000"/>
              <w:left w:val="single" w:sz="4" w:space="0" w:color="000000"/>
              <w:bottom w:val="single" w:sz="4" w:space="0" w:color="000000"/>
              <w:right w:val="single" w:sz="4" w:space="0" w:color="000000"/>
            </w:tcBorders>
          </w:tcPr>
          <w:p w14:paraId="3EE1DBE2" w14:textId="77777777" w:rsidR="00B935B8" w:rsidRPr="000F1230" w:rsidRDefault="00B935B8" w:rsidP="004C28E7">
            <w:pPr>
              <w:tabs>
                <w:tab w:val="left" w:pos="4710"/>
                <w:tab w:val="left" w:pos="5715"/>
              </w:tabs>
              <w:rPr>
                <w:lang w:eastAsia="zh-CN"/>
              </w:rPr>
            </w:pPr>
            <w:r w:rsidRPr="000F1230">
              <w:rPr>
                <w:rFonts w:eastAsia="Calibri"/>
                <w:b/>
                <w:bCs/>
                <w:lang w:eastAsia="zh-CN"/>
              </w:rPr>
              <w:t>Επ</w:t>
            </w:r>
            <w:proofErr w:type="spellStart"/>
            <w:r w:rsidRPr="000F1230">
              <w:rPr>
                <w:rFonts w:eastAsia="Calibri"/>
                <w:b/>
                <w:bCs/>
                <w:lang w:eastAsia="zh-CN"/>
              </w:rPr>
              <w:t>ωνυμί</w:t>
            </w:r>
            <w:proofErr w:type="spellEnd"/>
            <w:r w:rsidRPr="000F1230">
              <w:rPr>
                <w:rFonts w:eastAsia="Calibri"/>
                <w:b/>
                <w:bCs/>
                <w:lang w:eastAsia="zh-CN"/>
              </w:rPr>
              <w:t xml:space="preserve">α </w:t>
            </w:r>
            <w:proofErr w:type="spellStart"/>
            <w:r w:rsidRPr="000F1230">
              <w:rPr>
                <w:rFonts w:eastAsia="Calibri"/>
                <w:b/>
                <w:bCs/>
                <w:lang w:eastAsia="zh-CN"/>
              </w:rPr>
              <w:t>Προσφέροντος</w:t>
            </w:r>
            <w:proofErr w:type="spellEnd"/>
            <w:r w:rsidRPr="000F1230">
              <w:rPr>
                <w:rFonts w:eastAsia="Calibri"/>
                <w:b/>
                <w:bCs/>
                <w:lang w:eastAsia="zh-CN"/>
              </w:rPr>
              <w:t>:</w:t>
            </w:r>
          </w:p>
        </w:tc>
        <w:tc>
          <w:tcPr>
            <w:tcW w:w="6663" w:type="dxa"/>
            <w:tcBorders>
              <w:top w:val="single" w:sz="4" w:space="0" w:color="000000"/>
              <w:left w:val="single" w:sz="4" w:space="0" w:color="000000"/>
              <w:bottom w:val="single" w:sz="4" w:space="0" w:color="000000"/>
              <w:right w:val="single" w:sz="4" w:space="0" w:color="000000"/>
            </w:tcBorders>
          </w:tcPr>
          <w:p w14:paraId="79BD5433" w14:textId="77777777" w:rsidR="00B935B8" w:rsidRPr="000F1230" w:rsidRDefault="00B935B8" w:rsidP="004C28E7">
            <w:pPr>
              <w:tabs>
                <w:tab w:val="left" w:pos="4710"/>
                <w:tab w:val="left" w:pos="5715"/>
              </w:tabs>
              <w:snapToGrid w:val="0"/>
              <w:rPr>
                <w:rFonts w:eastAsia="Calibri"/>
                <w:b/>
                <w:bCs/>
                <w:lang w:eastAsia="zh-CN"/>
              </w:rPr>
            </w:pPr>
          </w:p>
        </w:tc>
      </w:tr>
      <w:tr w:rsidR="00B935B8" w:rsidRPr="00672836" w14:paraId="1D846287" w14:textId="77777777" w:rsidTr="004C28E7">
        <w:tc>
          <w:tcPr>
            <w:tcW w:w="2975" w:type="dxa"/>
            <w:tcBorders>
              <w:top w:val="single" w:sz="4" w:space="0" w:color="000000"/>
              <w:left w:val="single" w:sz="4" w:space="0" w:color="000000"/>
              <w:bottom w:val="single" w:sz="4" w:space="0" w:color="000000"/>
              <w:right w:val="single" w:sz="4" w:space="0" w:color="000000"/>
            </w:tcBorders>
          </w:tcPr>
          <w:p w14:paraId="0A4F63D3" w14:textId="77777777" w:rsidR="00B935B8" w:rsidRPr="00B935B8" w:rsidRDefault="00B935B8" w:rsidP="004C28E7">
            <w:pPr>
              <w:tabs>
                <w:tab w:val="left" w:pos="4710"/>
                <w:tab w:val="left" w:pos="5715"/>
              </w:tabs>
              <w:rPr>
                <w:lang w:val="el-GR" w:eastAsia="zh-CN"/>
              </w:rPr>
            </w:pPr>
            <w:r w:rsidRPr="00B935B8">
              <w:rPr>
                <w:rFonts w:eastAsia="Calibri"/>
                <w:b/>
                <w:bCs/>
                <w:lang w:val="el-GR" w:eastAsia="zh-CN"/>
              </w:rPr>
              <w:t>Διεύθυνση, Τ.Κ, Πόλη έδρας:</w:t>
            </w:r>
          </w:p>
        </w:tc>
        <w:tc>
          <w:tcPr>
            <w:tcW w:w="6663" w:type="dxa"/>
            <w:tcBorders>
              <w:top w:val="single" w:sz="4" w:space="0" w:color="000000"/>
              <w:left w:val="single" w:sz="4" w:space="0" w:color="000000"/>
              <w:bottom w:val="single" w:sz="4" w:space="0" w:color="000000"/>
              <w:right w:val="single" w:sz="4" w:space="0" w:color="000000"/>
            </w:tcBorders>
          </w:tcPr>
          <w:p w14:paraId="22B53A25" w14:textId="77777777" w:rsidR="00B935B8" w:rsidRPr="00B935B8" w:rsidRDefault="00B935B8" w:rsidP="004C28E7">
            <w:pPr>
              <w:tabs>
                <w:tab w:val="left" w:pos="4710"/>
                <w:tab w:val="left" w:pos="5715"/>
              </w:tabs>
              <w:snapToGrid w:val="0"/>
              <w:rPr>
                <w:rFonts w:eastAsia="Calibri"/>
                <w:b/>
                <w:bCs/>
                <w:lang w:val="el-GR" w:eastAsia="zh-CN"/>
              </w:rPr>
            </w:pPr>
          </w:p>
        </w:tc>
      </w:tr>
      <w:tr w:rsidR="00B935B8" w:rsidRPr="000F1230" w14:paraId="05B907D8" w14:textId="77777777" w:rsidTr="004C28E7">
        <w:tc>
          <w:tcPr>
            <w:tcW w:w="2975" w:type="dxa"/>
            <w:tcBorders>
              <w:top w:val="single" w:sz="4" w:space="0" w:color="000000"/>
              <w:left w:val="single" w:sz="4" w:space="0" w:color="000000"/>
              <w:bottom w:val="single" w:sz="4" w:space="0" w:color="000000"/>
              <w:right w:val="single" w:sz="4" w:space="0" w:color="000000"/>
            </w:tcBorders>
          </w:tcPr>
          <w:p w14:paraId="7AC49AA6" w14:textId="77777777" w:rsidR="00B935B8" w:rsidRPr="000F1230" w:rsidRDefault="00B935B8" w:rsidP="004C28E7">
            <w:pPr>
              <w:tabs>
                <w:tab w:val="left" w:pos="4710"/>
                <w:tab w:val="left" w:pos="5715"/>
              </w:tabs>
              <w:rPr>
                <w:lang w:eastAsia="zh-CN"/>
              </w:rPr>
            </w:pPr>
            <w:proofErr w:type="spellStart"/>
            <w:r w:rsidRPr="000F1230">
              <w:rPr>
                <w:rFonts w:eastAsia="Calibri"/>
                <w:b/>
                <w:bCs/>
                <w:lang w:eastAsia="zh-CN"/>
              </w:rPr>
              <w:t>Τηλέφων</w:t>
            </w:r>
            <w:proofErr w:type="spellEnd"/>
            <w:r w:rsidRPr="000F1230">
              <w:rPr>
                <w:rFonts w:eastAsia="Calibri"/>
                <w:b/>
                <w:bCs/>
                <w:lang w:eastAsia="zh-CN"/>
              </w:rPr>
              <w:t>α/</w:t>
            </w:r>
            <w:r w:rsidRPr="000F1230">
              <w:rPr>
                <w:rFonts w:eastAsia="Calibri"/>
                <w:b/>
                <w:bCs/>
                <w:lang w:val="en-US" w:eastAsia="zh-CN"/>
              </w:rPr>
              <w:t>e</w:t>
            </w:r>
            <w:r w:rsidRPr="000F1230">
              <w:rPr>
                <w:rFonts w:eastAsia="Calibri"/>
                <w:b/>
                <w:bCs/>
                <w:lang w:eastAsia="zh-CN"/>
              </w:rPr>
              <w:t>-</w:t>
            </w:r>
            <w:r w:rsidRPr="000F1230">
              <w:rPr>
                <w:rFonts w:eastAsia="Calibri"/>
                <w:b/>
                <w:bCs/>
                <w:lang w:val="en-US" w:eastAsia="zh-CN"/>
              </w:rPr>
              <w:t>mail</w:t>
            </w:r>
            <w:r w:rsidRPr="000F1230">
              <w:rPr>
                <w:rFonts w:eastAsia="Calibri"/>
                <w:b/>
                <w:bCs/>
                <w:lang w:eastAsia="zh-CN"/>
              </w:rPr>
              <w:t>:</w:t>
            </w:r>
          </w:p>
        </w:tc>
        <w:tc>
          <w:tcPr>
            <w:tcW w:w="6663" w:type="dxa"/>
            <w:tcBorders>
              <w:top w:val="single" w:sz="4" w:space="0" w:color="000000"/>
              <w:left w:val="single" w:sz="4" w:space="0" w:color="000000"/>
              <w:bottom w:val="single" w:sz="4" w:space="0" w:color="000000"/>
              <w:right w:val="single" w:sz="4" w:space="0" w:color="000000"/>
            </w:tcBorders>
          </w:tcPr>
          <w:p w14:paraId="636DC8B1" w14:textId="77777777" w:rsidR="00B935B8" w:rsidRPr="000F1230" w:rsidRDefault="00B935B8" w:rsidP="004C28E7">
            <w:pPr>
              <w:tabs>
                <w:tab w:val="left" w:pos="4710"/>
                <w:tab w:val="left" w:pos="5715"/>
              </w:tabs>
              <w:snapToGrid w:val="0"/>
              <w:rPr>
                <w:rFonts w:eastAsia="Calibri"/>
                <w:b/>
                <w:bCs/>
                <w:lang w:eastAsia="zh-CN"/>
              </w:rPr>
            </w:pPr>
          </w:p>
        </w:tc>
      </w:tr>
      <w:tr w:rsidR="00B935B8" w:rsidRPr="000F1230" w14:paraId="59A1437E" w14:textId="77777777" w:rsidTr="004C28E7">
        <w:tc>
          <w:tcPr>
            <w:tcW w:w="2975" w:type="dxa"/>
            <w:tcBorders>
              <w:top w:val="single" w:sz="4" w:space="0" w:color="000000"/>
              <w:left w:val="single" w:sz="4" w:space="0" w:color="000000"/>
              <w:bottom w:val="single" w:sz="4" w:space="0" w:color="000000"/>
              <w:right w:val="single" w:sz="4" w:space="0" w:color="000000"/>
            </w:tcBorders>
          </w:tcPr>
          <w:p w14:paraId="266E9F45" w14:textId="77777777" w:rsidR="00B935B8" w:rsidRPr="000F1230" w:rsidRDefault="00B935B8" w:rsidP="004C28E7">
            <w:pPr>
              <w:tabs>
                <w:tab w:val="left" w:pos="4710"/>
                <w:tab w:val="left" w:pos="5715"/>
              </w:tabs>
              <w:rPr>
                <w:lang w:eastAsia="zh-CN"/>
              </w:rPr>
            </w:pPr>
            <w:r w:rsidRPr="000F1230">
              <w:rPr>
                <w:rFonts w:eastAsia="Calibri"/>
                <w:b/>
                <w:bCs/>
                <w:lang w:eastAsia="zh-CN"/>
              </w:rPr>
              <w:t>ΑΦΜ - Δ.Ο.Υ:</w:t>
            </w:r>
          </w:p>
        </w:tc>
        <w:tc>
          <w:tcPr>
            <w:tcW w:w="6663" w:type="dxa"/>
            <w:tcBorders>
              <w:top w:val="single" w:sz="4" w:space="0" w:color="000000"/>
              <w:left w:val="single" w:sz="4" w:space="0" w:color="000000"/>
              <w:bottom w:val="single" w:sz="4" w:space="0" w:color="000000"/>
              <w:right w:val="single" w:sz="4" w:space="0" w:color="000000"/>
            </w:tcBorders>
          </w:tcPr>
          <w:p w14:paraId="7CE0DD93" w14:textId="77777777" w:rsidR="00B935B8" w:rsidRPr="000F1230" w:rsidRDefault="00B935B8" w:rsidP="004C28E7">
            <w:pPr>
              <w:tabs>
                <w:tab w:val="left" w:pos="4710"/>
                <w:tab w:val="left" w:pos="5715"/>
              </w:tabs>
              <w:snapToGrid w:val="0"/>
              <w:rPr>
                <w:rFonts w:eastAsia="Calibri"/>
                <w:b/>
                <w:bCs/>
                <w:lang w:eastAsia="zh-CN"/>
              </w:rPr>
            </w:pPr>
          </w:p>
        </w:tc>
      </w:tr>
      <w:tr w:rsidR="00B935B8" w:rsidRPr="000F1230" w14:paraId="0FE31326" w14:textId="77777777" w:rsidTr="004C28E7">
        <w:tc>
          <w:tcPr>
            <w:tcW w:w="2975" w:type="dxa"/>
            <w:tcBorders>
              <w:top w:val="single" w:sz="4" w:space="0" w:color="000000"/>
              <w:left w:val="single" w:sz="4" w:space="0" w:color="000000"/>
              <w:bottom w:val="single" w:sz="4" w:space="0" w:color="000000"/>
              <w:right w:val="single" w:sz="4" w:space="0" w:color="000000"/>
            </w:tcBorders>
          </w:tcPr>
          <w:p w14:paraId="1AA7129D" w14:textId="77777777" w:rsidR="00B935B8" w:rsidRPr="000F1230" w:rsidRDefault="00B935B8" w:rsidP="004C28E7">
            <w:pPr>
              <w:tabs>
                <w:tab w:val="left" w:pos="4710"/>
                <w:tab w:val="left" w:pos="5715"/>
              </w:tabs>
              <w:rPr>
                <w:lang w:eastAsia="zh-CN"/>
              </w:rPr>
            </w:pPr>
            <w:proofErr w:type="spellStart"/>
            <w:r w:rsidRPr="000F1230">
              <w:rPr>
                <w:rFonts w:eastAsia="Calibri"/>
                <w:b/>
                <w:bCs/>
                <w:lang w:eastAsia="zh-CN"/>
              </w:rPr>
              <w:t>Νόμιμος</w:t>
            </w:r>
            <w:proofErr w:type="spellEnd"/>
            <w:r w:rsidRPr="000F1230">
              <w:rPr>
                <w:rFonts w:eastAsia="Calibri"/>
                <w:b/>
                <w:bCs/>
                <w:lang w:eastAsia="zh-CN"/>
              </w:rPr>
              <w:t xml:space="preserve"> Εκπ</w:t>
            </w:r>
            <w:proofErr w:type="spellStart"/>
            <w:r w:rsidRPr="000F1230">
              <w:rPr>
                <w:rFonts w:eastAsia="Calibri"/>
                <w:b/>
                <w:bCs/>
                <w:lang w:eastAsia="zh-CN"/>
              </w:rPr>
              <w:t>ρόσω</w:t>
            </w:r>
            <w:proofErr w:type="spellEnd"/>
            <w:r w:rsidRPr="000F1230">
              <w:rPr>
                <w:rFonts w:eastAsia="Calibri"/>
                <w:b/>
                <w:bCs/>
                <w:lang w:eastAsia="zh-CN"/>
              </w:rPr>
              <w:t>πος:</w:t>
            </w:r>
          </w:p>
        </w:tc>
        <w:tc>
          <w:tcPr>
            <w:tcW w:w="6663" w:type="dxa"/>
            <w:tcBorders>
              <w:top w:val="single" w:sz="4" w:space="0" w:color="000000"/>
              <w:left w:val="single" w:sz="4" w:space="0" w:color="000000"/>
              <w:bottom w:val="single" w:sz="4" w:space="0" w:color="000000"/>
              <w:right w:val="single" w:sz="4" w:space="0" w:color="000000"/>
            </w:tcBorders>
          </w:tcPr>
          <w:p w14:paraId="1681E2B6" w14:textId="77777777" w:rsidR="00B935B8" w:rsidRPr="000F1230" w:rsidRDefault="00B935B8" w:rsidP="004C28E7">
            <w:pPr>
              <w:tabs>
                <w:tab w:val="left" w:pos="4710"/>
                <w:tab w:val="left" w:pos="5715"/>
              </w:tabs>
              <w:snapToGrid w:val="0"/>
              <w:rPr>
                <w:rFonts w:eastAsia="Calibri"/>
                <w:b/>
                <w:bCs/>
                <w:lang w:eastAsia="zh-CN"/>
              </w:rPr>
            </w:pPr>
          </w:p>
        </w:tc>
      </w:tr>
      <w:tr w:rsidR="00B935B8" w:rsidRPr="000F1230" w14:paraId="3F697C5A" w14:textId="77777777" w:rsidTr="004C28E7">
        <w:tc>
          <w:tcPr>
            <w:tcW w:w="2975" w:type="dxa"/>
            <w:tcBorders>
              <w:top w:val="single" w:sz="4" w:space="0" w:color="000000"/>
              <w:left w:val="single" w:sz="4" w:space="0" w:color="000000"/>
              <w:bottom w:val="single" w:sz="4" w:space="0" w:color="000000"/>
              <w:right w:val="single" w:sz="4" w:space="0" w:color="000000"/>
            </w:tcBorders>
          </w:tcPr>
          <w:p w14:paraId="156240AB" w14:textId="77777777" w:rsidR="00B935B8" w:rsidRPr="000F1230" w:rsidRDefault="00B935B8" w:rsidP="004C28E7">
            <w:pPr>
              <w:tabs>
                <w:tab w:val="left" w:pos="4710"/>
                <w:tab w:val="left" w:pos="5715"/>
              </w:tabs>
              <w:rPr>
                <w:lang w:eastAsia="zh-CN"/>
              </w:rPr>
            </w:pPr>
            <w:r w:rsidRPr="000F1230">
              <w:rPr>
                <w:rFonts w:eastAsia="Calibri"/>
                <w:b/>
                <w:bCs/>
                <w:lang w:eastAsia="zh-CN"/>
              </w:rPr>
              <w:t>Υπ</w:t>
            </w:r>
            <w:proofErr w:type="spellStart"/>
            <w:r w:rsidRPr="000F1230">
              <w:rPr>
                <w:rFonts w:eastAsia="Calibri"/>
                <w:b/>
                <w:bCs/>
                <w:lang w:eastAsia="zh-CN"/>
              </w:rPr>
              <w:t>εύθυνος</w:t>
            </w:r>
            <w:proofErr w:type="spellEnd"/>
            <w:r w:rsidRPr="000F1230">
              <w:rPr>
                <w:rFonts w:eastAsia="Calibri"/>
                <w:b/>
                <w:bCs/>
                <w:lang w:eastAsia="zh-CN"/>
              </w:rPr>
              <w:t xml:space="preserve"> Επ</w:t>
            </w:r>
            <w:proofErr w:type="spellStart"/>
            <w:r w:rsidRPr="000F1230">
              <w:rPr>
                <w:rFonts w:eastAsia="Calibri"/>
                <w:b/>
                <w:bCs/>
                <w:lang w:eastAsia="zh-CN"/>
              </w:rPr>
              <w:t>ικοινωνί</w:t>
            </w:r>
            <w:proofErr w:type="spellEnd"/>
            <w:r w:rsidRPr="000F1230">
              <w:rPr>
                <w:rFonts w:eastAsia="Calibri"/>
                <w:b/>
                <w:bCs/>
                <w:lang w:eastAsia="zh-CN"/>
              </w:rPr>
              <w:t>ας:</w:t>
            </w:r>
          </w:p>
        </w:tc>
        <w:tc>
          <w:tcPr>
            <w:tcW w:w="6663" w:type="dxa"/>
            <w:tcBorders>
              <w:top w:val="single" w:sz="4" w:space="0" w:color="000000"/>
              <w:left w:val="single" w:sz="4" w:space="0" w:color="000000"/>
              <w:bottom w:val="single" w:sz="4" w:space="0" w:color="000000"/>
              <w:right w:val="single" w:sz="4" w:space="0" w:color="000000"/>
            </w:tcBorders>
          </w:tcPr>
          <w:p w14:paraId="7557ABDF" w14:textId="77777777" w:rsidR="00B935B8" w:rsidRPr="000F1230" w:rsidRDefault="00B935B8" w:rsidP="004C28E7">
            <w:pPr>
              <w:tabs>
                <w:tab w:val="left" w:pos="4710"/>
                <w:tab w:val="left" w:pos="5715"/>
              </w:tabs>
              <w:snapToGrid w:val="0"/>
              <w:rPr>
                <w:rFonts w:eastAsia="Calibri"/>
                <w:b/>
                <w:bCs/>
                <w:lang w:eastAsia="zh-CN"/>
              </w:rPr>
            </w:pPr>
          </w:p>
        </w:tc>
      </w:tr>
    </w:tbl>
    <w:p w14:paraId="25715F0E" w14:textId="79BC0B53" w:rsidR="00B935B8" w:rsidRPr="00A76A01" w:rsidRDefault="00B935B8" w:rsidP="00A76A01">
      <w:pPr>
        <w:spacing w:before="240" w:after="200" w:line="360" w:lineRule="auto"/>
        <w:rPr>
          <w:szCs w:val="22"/>
          <w:lang w:val="el-GR" w:eastAsia="el-GR"/>
        </w:rPr>
      </w:pPr>
      <w:r w:rsidRPr="00794DB0">
        <w:rPr>
          <w:rFonts w:eastAsia="TimesNewRomanPSMT"/>
          <w:color w:val="000000"/>
          <w:szCs w:val="22"/>
          <w:lang w:val="el-GR"/>
        </w:rPr>
        <w:t xml:space="preserve">Ο υπογράφων </w:t>
      </w:r>
      <w:r w:rsidRPr="00794DB0">
        <w:rPr>
          <w:color w:val="000000"/>
          <w:szCs w:val="22"/>
          <w:lang w:val="el-GR"/>
        </w:rPr>
        <w:t>(</w:t>
      </w:r>
      <w:r w:rsidRPr="00794DB0">
        <w:rPr>
          <w:i/>
          <w:color w:val="000000"/>
          <w:szCs w:val="22"/>
          <w:lang w:val="el-GR"/>
        </w:rPr>
        <w:t>Όνομα- Επώνυμο- Πατρώνυμο</w:t>
      </w:r>
      <w:r w:rsidRPr="00794DB0">
        <w:rPr>
          <w:color w:val="000000"/>
          <w:szCs w:val="22"/>
          <w:lang w:val="el-GR"/>
        </w:rPr>
        <w:t>)</w:t>
      </w:r>
      <w:r>
        <w:rPr>
          <w:color w:val="000000"/>
          <w:szCs w:val="22"/>
          <w:lang w:val="el-GR"/>
        </w:rPr>
        <w:t>,</w:t>
      </w:r>
      <w:r w:rsidRPr="00794DB0">
        <w:rPr>
          <w:color w:val="000000"/>
          <w:szCs w:val="22"/>
          <w:lang w:val="el-GR"/>
        </w:rPr>
        <w:t xml:space="preserve"> </w:t>
      </w:r>
      <w:r w:rsidRPr="00794DB0">
        <w:rPr>
          <w:rFonts w:eastAsia="TimesNewRomanPSMT"/>
          <w:color w:val="000000"/>
          <w:szCs w:val="22"/>
          <w:lang w:val="el-GR"/>
        </w:rPr>
        <w:t xml:space="preserve">με την ιδιότητα του νομίμου εκπροσώπου της εταιρείας …………………………, </w:t>
      </w:r>
      <w:r w:rsidRPr="00794DB0">
        <w:rPr>
          <w:szCs w:val="22"/>
          <w:lang w:val="el-GR" w:eastAsia="zh-CN"/>
        </w:rPr>
        <w:t xml:space="preserve">αφού έλαβα γνώση των όρων της διακήρυξης </w:t>
      </w:r>
      <w:r w:rsidRPr="00D41691">
        <w:rPr>
          <w:szCs w:val="22"/>
          <w:lang w:val="el-GR" w:eastAsia="zh-CN"/>
        </w:rPr>
        <w:t>του υπ’ αρ.</w:t>
      </w:r>
      <w:r w:rsidR="00D41691" w:rsidRPr="00D41691">
        <w:rPr>
          <w:lang w:val="el-GR"/>
        </w:rPr>
        <w:t xml:space="preserve"> </w:t>
      </w:r>
      <w:r w:rsidR="00D41691" w:rsidRPr="00D41691">
        <w:rPr>
          <w:szCs w:val="22"/>
          <w:lang w:val="el-GR" w:eastAsia="zh-CN"/>
        </w:rPr>
        <w:t>Δ.14/2026</w:t>
      </w:r>
      <w:r w:rsidRPr="00D41691">
        <w:rPr>
          <w:szCs w:val="22"/>
          <w:lang w:val="el-GR" w:eastAsia="zh-CN"/>
        </w:rPr>
        <w:t xml:space="preserve"> </w:t>
      </w:r>
      <w:r w:rsidRPr="00D41691">
        <w:rPr>
          <w:rFonts w:eastAsia="SimSun"/>
          <w:szCs w:val="22"/>
          <w:lang w:val="el-GR" w:eastAsia="hi-IN" w:bidi="hi-IN"/>
        </w:rPr>
        <w:t xml:space="preserve">διαγωνισμού </w:t>
      </w:r>
      <w:r w:rsidRPr="00F72A36">
        <w:rPr>
          <w:rFonts w:eastAsia="SimSun"/>
          <w:szCs w:val="22"/>
          <w:lang w:val="el-GR" w:eastAsia="hi-IN" w:bidi="hi-IN"/>
        </w:rPr>
        <w:t>άνω των ορίων με ανοικτή διαδικασία μέσω ΕΣΗΔΗΣ</w:t>
      </w:r>
      <w:r w:rsidRPr="009C6729">
        <w:rPr>
          <w:bCs/>
          <w:color w:val="EE0000"/>
          <w:kern w:val="2"/>
          <w:szCs w:val="22"/>
          <w:lang w:val="el-GR"/>
        </w:rPr>
        <w:t xml:space="preserve"> </w:t>
      </w:r>
      <w:r w:rsidRPr="00D94FF4">
        <w:rPr>
          <w:bCs/>
          <w:kern w:val="2"/>
          <w:szCs w:val="22"/>
          <w:lang w:val="el-GR"/>
        </w:rPr>
        <w:t>(συστημ. αριθμ.  Ε.Σ.Η.ΔΗ.Σ.:</w:t>
      </w:r>
      <w:r w:rsidR="00672836">
        <w:rPr>
          <w:bCs/>
          <w:kern w:val="2"/>
          <w:szCs w:val="22"/>
          <w:lang w:val="el-GR"/>
        </w:rPr>
        <w:t xml:space="preserve"> </w:t>
      </w:r>
      <w:r w:rsidR="00672836" w:rsidRPr="00672836">
        <w:rPr>
          <w:bCs/>
          <w:kern w:val="2"/>
          <w:szCs w:val="22"/>
          <w:lang w:val="el-GR"/>
        </w:rPr>
        <w:t>487108</w:t>
      </w:r>
      <w:r w:rsidRPr="00D94FF4">
        <w:rPr>
          <w:bCs/>
          <w:kern w:val="2"/>
          <w:szCs w:val="22"/>
          <w:lang w:val="el-GR"/>
        </w:rPr>
        <w:t>)</w:t>
      </w:r>
      <w:r w:rsidRPr="00D94FF4">
        <w:rPr>
          <w:szCs w:val="22"/>
          <w:lang w:val="el-GR" w:eastAsia="zh-CN"/>
        </w:rPr>
        <w:t xml:space="preserve"> </w:t>
      </w:r>
      <w:r w:rsidRPr="00794DB0">
        <w:rPr>
          <w:bCs/>
          <w:kern w:val="2"/>
          <w:szCs w:val="22"/>
          <w:lang w:val="el-GR"/>
        </w:rPr>
        <w:t xml:space="preserve">που αφορά στην </w:t>
      </w:r>
      <w:r w:rsidRPr="00794DB0">
        <w:rPr>
          <w:rFonts w:eastAsia="Calibri"/>
          <w:szCs w:val="22"/>
          <w:lang w:val="el-GR"/>
        </w:rPr>
        <w:t>ανάδειξη αναδόχου</w:t>
      </w:r>
      <w:r w:rsidRPr="00794DB0">
        <w:rPr>
          <w:szCs w:val="22"/>
          <w:lang w:val="el-GR"/>
        </w:rPr>
        <w:t xml:space="preserve"> για την </w:t>
      </w:r>
      <w:r w:rsidRPr="00794DB0">
        <w:rPr>
          <w:color w:val="000000"/>
          <w:szCs w:val="22"/>
          <w:lang w:val="el-GR" w:eastAsia="el-GR"/>
        </w:rPr>
        <w:t>προμήθεια</w:t>
      </w:r>
      <w:r w:rsidRPr="00794DB0">
        <w:rPr>
          <w:szCs w:val="22"/>
          <w:lang w:val="el-GR" w:eastAsia="zh-CN"/>
        </w:rPr>
        <w:t xml:space="preserve"> </w:t>
      </w:r>
      <w:r w:rsidRPr="00B935B8">
        <w:rPr>
          <w:szCs w:val="22"/>
          <w:lang w:val="el-GR" w:eastAsia="zh-CN"/>
        </w:rPr>
        <w:t xml:space="preserve">«ΑΝΑΛΩΣΙΜΟ ΥΓΕΙΟΝΟΜΙΚΟ ΥΛΙΚΟ», CPV 33140000-3, </w:t>
      </w:r>
      <w:r w:rsidRPr="00794DB0">
        <w:rPr>
          <w:szCs w:val="22"/>
          <w:lang w:val="el-GR" w:eastAsia="el-GR"/>
        </w:rPr>
        <w:t xml:space="preserve">στο </w:t>
      </w:r>
      <w:r w:rsidRPr="00794DB0">
        <w:rPr>
          <w:rFonts w:eastAsia="Calibri"/>
          <w:color w:val="000000"/>
          <w:szCs w:val="22"/>
          <w:lang w:val="el-GR" w:eastAsia="el-GR"/>
        </w:rPr>
        <w:t>Γ.Ν. Σερρών,</w:t>
      </w:r>
      <w:r w:rsidRPr="00794DB0">
        <w:rPr>
          <w:szCs w:val="22"/>
          <w:lang w:val="el-GR"/>
        </w:rPr>
        <w:t xml:space="preserve"> δηλώνω ότι τους αποδέχομαι πλήρως και υποβάλλω</w:t>
      </w:r>
      <w:r w:rsidRPr="00794DB0">
        <w:rPr>
          <w:b/>
          <w:szCs w:val="22"/>
          <w:lang w:val="el-GR" w:eastAsia="el-GR"/>
        </w:rPr>
        <w:t xml:space="preserve"> </w:t>
      </w:r>
      <w:r w:rsidRPr="00794DB0">
        <w:rPr>
          <w:szCs w:val="22"/>
          <w:lang w:val="el-GR"/>
        </w:rPr>
        <w:t>την παρακάτω προσφορά</w:t>
      </w:r>
      <w:r w:rsidRPr="00794DB0">
        <w:rPr>
          <w:szCs w:val="22"/>
          <w:lang w:val="el-GR" w:eastAsia="el-GR"/>
        </w:rPr>
        <w:t>:</w:t>
      </w:r>
    </w:p>
    <w:tbl>
      <w:tblPr>
        <w:tblW w:w="11341" w:type="dxa"/>
        <w:tblInd w:w="-994" w:type="dxa"/>
        <w:tblLayout w:type="fixed"/>
        <w:tblCellMar>
          <w:left w:w="28" w:type="dxa"/>
          <w:right w:w="28" w:type="dxa"/>
        </w:tblCellMar>
        <w:tblLook w:val="0000" w:firstRow="0" w:lastRow="0" w:firstColumn="0" w:lastColumn="0" w:noHBand="0" w:noVBand="0"/>
      </w:tblPr>
      <w:tblGrid>
        <w:gridCol w:w="284"/>
        <w:gridCol w:w="709"/>
        <w:gridCol w:w="1418"/>
        <w:gridCol w:w="567"/>
        <w:gridCol w:w="850"/>
        <w:gridCol w:w="1134"/>
        <w:gridCol w:w="1134"/>
        <w:gridCol w:w="1134"/>
        <w:gridCol w:w="426"/>
        <w:gridCol w:w="1134"/>
        <w:gridCol w:w="1275"/>
        <w:gridCol w:w="1276"/>
      </w:tblGrid>
      <w:tr w:rsidR="00A76A01" w:rsidRPr="005A2227" w14:paraId="07040166" w14:textId="1937F4DB" w:rsidTr="00A76A01">
        <w:trPr>
          <w:trHeight w:val="756"/>
        </w:trPr>
        <w:tc>
          <w:tcPr>
            <w:tcW w:w="284" w:type="dxa"/>
            <w:tcBorders>
              <w:top w:val="single" w:sz="1" w:space="0" w:color="000000"/>
              <w:left w:val="single" w:sz="1" w:space="0" w:color="000000"/>
              <w:bottom w:val="single" w:sz="4" w:space="0" w:color="auto"/>
            </w:tcBorders>
            <w:vAlign w:val="center"/>
          </w:tcPr>
          <w:p w14:paraId="66B83FA4" w14:textId="77777777" w:rsidR="00A76A01" w:rsidRPr="00AC6463" w:rsidRDefault="00A76A01" w:rsidP="004C28E7">
            <w:pPr>
              <w:spacing w:after="0"/>
              <w:jc w:val="center"/>
              <w:rPr>
                <w:rFonts w:ascii="Liberation Serif" w:eastAsia="NSimSun" w:hAnsi="Liberation Serif" w:cs="Lucida Sans"/>
                <w:kern w:val="2"/>
                <w:sz w:val="16"/>
                <w:szCs w:val="16"/>
                <w:lang w:val="el-GR" w:eastAsia="zh-CN" w:bidi="hi-IN"/>
              </w:rPr>
            </w:pPr>
            <w:r w:rsidRPr="00AC6463">
              <w:rPr>
                <w:rFonts w:eastAsia="NSimSun"/>
                <w:kern w:val="2"/>
                <w:sz w:val="16"/>
                <w:szCs w:val="16"/>
                <w:lang w:val="el-GR" w:eastAsia="zh-CN" w:bidi="hi-IN"/>
              </w:rPr>
              <w:t>α/α</w:t>
            </w:r>
          </w:p>
        </w:tc>
        <w:tc>
          <w:tcPr>
            <w:tcW w:w="709" w:type="dxa"/>
            <w:tcBorders>
              <w:top w:val="single" w:sz="1" w:space="0" w:color="000000"/>
              <w:left w:val="single" w:sz="1" w:space="0" w:color="000000"/>
              <w:bottom w:val="single" w:sz="4" w:space="0" w:color="auto"/>
            </w:tcBorders>
            <w:vAlign w:val="center"/>
          </w:tcPr>
          <w:p w14:paraId="456E512B" w14:textId="77777777" w:rsidR="00A76A01" w:rsidRPr="00AC6463" w:rsidRDefault="00A76A01" w:rsidP="004C28E7">
            <w:pPr>
              <w:spacing w:after="0"/>
              <w:jc w:val="center"/>
              <w:rPr>
                <w:rFonts w:ascii="Liberation Serif" w:eastAsia="NSimSun" w:hAnsi="Liberation Serif" w:cs="Lucida Sans"/>
                <w:b/>
                <w:kern w:val="2"/>
                <w:sz w:val="16"/>
                <w:szCs w:val="16"/>
                <w:lang w:val="el-GR" w:eastAsia="zh-CN" w:bidi="hi-IN"/>
              </w:rPr>
            </w:pPr>
            <w:r w:rsidRPr="00AC6463">
              <w:rPr>
                <w:rFonts w:eastAsia="NSimSun"/>
                <w:b/>
                <w:kern w:val="2"/>
                <w:sz w:val="16"/>
                <w:szCs w:val="16"/>
                <w:lang w:val="el-GR" w:eastAsia="zh-CN" w:bidi="hi-IN"/>
              </w:rPr>
              <w:t>Κωδ. Είδους</w:t>
            </w:r>
          </w:p>
        </w:tc>
        <w:tc>
          <w:tcPr>
            <w:tcW w:w="1418" w:type="dxa"/>
            <w:tcBorders>
              <w:top w:val="single" w:sz="1" w:space="0" w:color="000000"/>
              <w:left w:val="single" w:sz="1" w:space="0" w:color="000000"/>
              <w:bottom w:val="single" w:sz="4" w:space="0" w:color="auto"/>
            </w:tcBorders>
            <w:vAlign w:val="center"/>
          </w:tcPr>
          <w:p w14:paraId="342CA940" w14:textId="77777777" w:rsidR="00A76A01" w:rsidRPr="00AC6463" w:rsidRDefault="00A76A01" w:rsidP="004C28E7">
            <w:pPr>
              <w:spacing w:after="0"/>
              <w:jc w:val="center"/>
              <w:rPr>
                <w:rFonts w:ascii="Liberation Serif" w:eastAsia="NSimSun" w:hAnsi="Liberation Serif" w:cs="Lucida Sans"/>
                <w:b/>
                <w:kern w:val="2"/>
                <w:sz w:val="16"/>
                <w:szCs w:val="16"/>
                <w:lang w:val="el-GR" w:eastAsia="zh-CN" w:bidi="hi-IN"/>
              </w:rPr>
            </w:pPr>
            <w:r w:rsidRPr="00AC6463">
              <w:rPr>
                <w:rFonts w:eastAsia="NSimSun"/>
                <w:b/>
                <w:kern w:val="2"/>
                <w:sz w:val="16"/>
                <w:szCs w:val="16"/>
                <w:lang w:val="el-GR" w:eastAsia="zh-CN" w:bidi="hi-IN"/>
              </w:rPr>
              <w:t>Περιγραφή Είδους</w:t>
            </w:r>
          </w:p>
        </w:tc>
        <w:tc>
          <w:tcPr>
            <w:tcW w:w="567" w:type="dxa"/>
            <w:tcBorders>
              <w:top w:val="single" w:sz="1" w:space="0" w:color="000000"/>
              <w:left w:val="single" w:sz="1" w:space="0" w:color="000000"/>
              <w:bottom w:val="single" w:sz="4" w:space="0" w:color="auto"/>
            </w:tcBorders>
            <w:vAlign w:val="center"/>
          </w:tcPr>
          <w:p w14:paraId="3065D2CB" w14:textId="098F8630" w:rsidR="00A76A01" w:rsidRPr="00AC6463" w:rsidRDefault="00A76A01" w:rsidP="004C28E7">
            <w:pPr>
              <w:spacing w:after="0"/>
              <w:jc w:val="center"/>
              <w:rPr>
                <w:rFonts w:ascii="Liberation Serif" w:eastAsia="NSimSun" w:hAnsi="Liberation Serif" w:cs="Lucida Sans"/>
                <w:b/>
                <w:kern w:val="2"/>
                <w:sz w:val="16"/>
                <w:szCs w:val="16"/>
                <w:lang w:val="el-GR" w:eastAsia="zh-CN" w:bidi="hi-IN"/>
              </w:rPr>
            </w:pPr>
            <w:r w:rsidRPr="00AC6463">
              <w:rPr>
                <w:rFonts w:eastAsia="NSimSun"/>
                <w:b/>
                <w:kern w:val="2"/>
                <w:sz w:val="16"/>
                <w:szCs w:val="16"/>
                <w:lang w:val="el-GR" w:eastAsia="zh-CN" w:bidi="hi-IN"/>
              </w:rPr>
              <w:t xml:space="preserve">Μον. </w:t>
            </w:r>
            <w:proofErr w:type="spellStart"/>
            <w:r w:rsidRPr="00AC6463">
              <w:rPr>
                <w:rFonts w:eastAsia="NSimSun"/>
                <w:b/>
                <w:kern w:val="2"/>
                <w:sz w:val="16"/>
                <w:szCs w:val="16"/>
                <w:lang w:val="el-GR" w:eastAsia="zh-CN" w:bidi="hi-IN"/>
              </w:rPr>
              <w:t>Μέτρ</w:t>
            </w:r>
            <w:proofErr w:type="spellEnd"/>
            <w:r w:rsidRPr="00AC6463">
              <w:rPr>
                <w:rFonts w:eastAsia="NSimSun"/>
                <w:b/>
                <w:kern w:val="2"/>
                <w:sz w:val="16"/>
                <w:szCs w:val="16"/>
                <w:lang w:val="el-GR" w:eastAsia="zh-CN" w:bidi="hi-IN"/>
              </w:rPr>
              <w:t>.</w:t>
            </w:r>
          </w:p>
        </w:tc>
        <w:tc>
          <w:tcPr>
            <w:tcW w:w="850" w:type="dxa"/>
            <w:tcBorders>
              <w:top w:val="single" w:sz="1" w:space="0" w:color="000000"/>
              <w:left w:val="single" w:sz="1" w:space="0" w:color="000000"/>
              <w:bottom w:val="single" w:sz="4" w:space="0" w:color="auto"/>
            </w:tcBorders>
            <w:vAlign w:val="center"/>
          </w:tcPr>
          <w:p w14:paraId="4D5487B8" w14:textId="0AFEA7E9" w:rsidR="00A76A01" w:rsidRPr="00AC6463" w:rsidRDefault="00A76A01" w:rsidP="004C28E7">
            <w:pPr>
              <w:spacing w:after="0"/>
              <w:jc w:val="center"/>
              <w:rPr>
                <w:rFonts w:ascii="Liberation Serif" w:eastAsia="NSimSun" w:hAnsi="Liberation Serif" w:cs="Lucida Sans"/>
                <w:b/>
                <w:kern w:val="2"/>
                <w:sz w:val="16"/>
                <w:szCs w:val="16"/>
                <w:lang w:val="el-GR" w:eastAsia="zh-CN" w:bidi="hi-IN"/>
              </w:rPr>
            </w:pPr>
            <w:r w:rsidRPr="00AC6463">
              <w:rPr>
                <w:rFonts w:eastAsia="NSimSun"/>
                <w:b/>
                <w:kern w:val="2"/>
                <w:sz w:val="16"/>
                <w:szCs w:val="16"/>
                <w:lang w:val="el-GR" w:eastAsia="zh-CN" w:bidi="hi-IN"/>
              </w:rPr>
              <w:t>Ποσότητα</w:t>
            </w:r>
          </w:p>
        </w:tc>
        <w:tc>
          <w:tcPr>
            <w:tcW w:w="1134" w:type="dxa"/>
            <w:tcBorders>
              <w:top w:val="single" w:sz="1" w:space="0" w:color="000000"/>
              <w:left w:val="single" w:sz="1" w:space="0" w:color="000000"/>
              <w:bottom w:val="single" w:sz="4" w:space="0" w:color="auto"/>
            </w:tcBorders>
            <w:vAlign w:val="center"/>
          </w:tcPr>
          <w:p w14:paraId="777B761B" w14:textId="72FD7958" w:rsidR="00A76A01" w:rsidRPr="00AC6463" w:rsidRDefault="00A76A01" w:rsidP="004C28E7">
            <w:pPr>
              <w:spacing w:after="0"/>
              <w:jc w:val="center"/>
              <w:rPr>
                <w:rFonts w:eastAsia="NSimSun"/>
                <w:b/>
                <w:kern w:val="2"/>
                <w:sz w:val="16"/>
                <w:szCs w:val="16"/>
                <w:lang w:val="el-GR" w:eastAsia="zh-CN" w:bidi="hi-IN"/>
              </w:rPr>
            </w:pPr>
            <w:r w:rsidRPr="00AC6463">
              <w:rPr>
                <w:rFonts w:eastAsia="NSimSun"/>
                <w:b/>
                <w:kern w:val="2"/>
                <w:sz w:val="16"/>
                <w:szCs w:val="16"/>
                <w:lang w:val="el-GR" w:eastAsia="zh-CN" w:bidi="hi-IN"/>
              </w:rPr>
              <w:t>Εκτιμώμενη</w:t>
            </w:r>
          </w:p>
          <w:p w14:paraId="3EE76CBE" w14:textId="1B0A5C16" w:rsidR="00A76A01" w:rsidRPr="00AC6463" w:rsidRDefault="00A76A01" w:rsidP="004C28E7">
            <w:pPr>
              <w:spacing w:after="0"/>
              <w:jc w:val="center"/>
              <w:rPr>
                <w:rFonts w:eastAsia="NSimSun"/>
                <w:b/>
                <w:kern w:val="2"/>
                <w:sz w:val="16"/>
                <w:szCs w:val="16"/>
                <w:lang w:val="el-GR" w:eastAsia="zh-CN" w:bidi="hi-IN"/>
              </w:rPr>
            </w:pPr>
            <w:r w:rsidRPr="00AC6463">
              <w:rPr>
                <w:rFonts w:eastAsia="NSimSun"/>
                <w:b/>
                <w:kern w:val="2"/>
                <w:sz w:val="16"/>
                <w:szCs w:val="16"/>
                <w:lang w:val="el-GR" w:eastAsia="zh-CN" w:bidi="hi-IN"/>
              </w:rPr>
              <w:t>τιμή μονάδας</w:t>
            </w:r>
          </w:p>
          <w:p w14:paraId="780FCEBA" w14:textId="77777777" w:rsidR="00A76A01" w:rsidRPr="00AC6463" w:rsidRDefault="00A76A01" w:rsidP="004C28E7">
            <w:pPr>
              <w:spacing w:after="0"/>
              <w:jc w:val="center"/>
              <w:rPr>
                <w:rFonts w:eastAsia="NSimSun"/>
                <w:b/>
                <w:kern w:val="2"/>
                <w:sz w:val="16"/>
                <w:szCs w:val="16"/>
                <w:lang w:val="el-GR" w:eastAsia="zh-CN" w:bidi="hi-IN"/>
              </w:rPr>
            </w:pPr>
            <w:r w:rsidRPr="00AC6463">
              <w:rPr>
                <w:rFonts w:eastAsia="NSimSun"/>
                <w:b/>
                <w:kern w:val="2"/>
                <w:sz w:val="16"/>
                <w:szCs w:val="16"/>
                <w:lang w:val="el-GR" w:eastAsia="zh-CN" w:bidi="hi-IN"/>
              </w:rPr>
              <w:t>χωρίς ΦΠΑ</w:t>
            </w:r>
          </w:p>
          <w:p w14:paraId="4F439921" w14:textId="65F03054" w:rsidR="00A76A01" w:rsidRPr="00AC6463" w:rsidRDefault="00A76A01" w:rsidP="004C28E7">
            <w:pPr>
              <w:spacing w:after="0"/>
              <w:jc w:val="center"/>
              <w:rPr>
                <w:rFonts w:ascii="Liberation Serif" w:eastAsia="NSimSun" w:hAnsi="Liberation Serif" w:cs="Lucida Sans"/>
                <w:b/>
                <w:kern w:val="2"/>
                <w:sz w:val="16"/>
                <w:szCs w:val="16"/>
                <w:lang w:val="el-GR" w:eastAsia="zh-CN" w:bidi="hi-IN"/>
              </w:rPr>
            </w:pPr>
            <w:r w:rsidRPr="00AC6463">
              <w:rPr>
                <w:rFonts w:eastAsia="NSimSun"/>
                <w:b/>
                <w:kern w:val="2"/>
                <w:sz w:val="16"/>
                <w:szCs w:val="16"/>
                <w:lang w:val="el-GR" w:eastAsia="zh-CN" w:bidi="hi-IN"/>
              </w:rPr>
              <w:t>Γ.Ν. Σερρών</w:t>
            </w:r>
          </w:p>
        </w:tc>
        <w:tc>
          <w:tcPr>
            <w:tcW w:w="1134" w:type="dxa"/>
            <w:tcBorders>
              <w:top w:val="single" w:sz="1" w:space="0" w:color="000000"/>
              <w:left w:val="single" w:sz="1" w:space="0" w:color="000000"/>
              <w:bottom w:val="single" w:sz="4" w:space="0" w:color="auto"/>
              <w:right w:val="single" w:sz="1" w:space="0" w:color="000000"/>
            </w:tcBorders>
            <w:vAlign w:val="center"/>
          </w:tcPr>
          <w:p w14:paraId="62966BC3" w14:textId="77777777" w:rsidR="00A76A01" w:rsidRPr="00AC6463" w:rsidRDefault="00A76A01" w:rsidP="00AC6463">
            <w:pPr>
              <w:spacing w:after="0"/>
              <w:jc w:val="center"/>
              <w:rPr>
                <w:rFonts w:eastAsia="NSimSun"/>
                <w:b/>
                <w:kern w:val="2"/>
                <w:sz w:val="16"/>
                <w:szCs w:val="16"/>
                <w:lang w:val="el-GR" w:eastAsia="zh-CN" w:bidi="hi-IN"/>
              </w:rPr>
            </w:pPr>
          </w:p>
          <w:p w14:paraId="73326A4A" w14:textId="7A7B13F4" w:rsidR="00A76A01" w:rsidRPr="00AC6463" w:rsidRDefault="00A76A01" w:rsidP="00AC6463">
            <w:pPr>
              <w:spacing w:after="0"/>
              <w:jc w:val="center"/>
              <w:rPr>
                <w:rFonts w:eastAsia="NSimSun"/>
                <w:b/>
                <w:kern w:val="2"/>
                <w:sz w:val="16"/>
                <w:szCs w:val="16"/>
                <w:lang w:val="el-GR" w:eastAsia="zh-CN" w:bidi="hi-IN"/>
              </w:rPr>
            </w:pPr>
            <w:r w:rsidRPr="00AC6463">
              <w:rPr>
                <w:rFonts w:eastAsia="NSimSun"/>
                <w:b/>
                <w:kern w:val="2"/>
                <w:sz w:val="16"/>
                <w:szCs w:val="16"/>
                <w:lang w:val="el-GR" w:eastAsia="zh-CN" w:bidi="hi-IN"/>
              </w:rPr>
              <w:t>Προσφερόμενη τιμή μονάδας</w:t>
            </w:r>
          </w:p>
          <w:p w14:paraId="70249BB4" w14:textId="77777777" w:rsidR="00A76A01" w:rsidRPr="00AC6463" w:rsidRDefault="00A76A01" w:rsidP="00AC6463">
            <w:pPr>
              <w:spacing w:after="0"/>
              <w:jc w:val="center"/>
              <w:rPr>
                <w:rFonts w:eastAsia="NSimSun"/>
                <w:b/>
                <w:kern w:val="2"/>
                <w:sz w:val="16"/>
                <w:szCs w:val="16"/>
                <w:lang w:val="el-GR" w:eastAsia="zh-CN" w:bidi="hi-IN"/>
              </w:rPr>
            </w:pPr>
            <w:r w:rsidRPr="00AC6463">
              <w:rPr>
                <w:rFonts w:eastAsia="NSimSun"/>
                <w:b/>
                <w:kern w:val="2"/>
                <w:sz w:val="16"/>
                <w:szCs w:val="16"/>
                <w:lang w:val="el-GR" w:eastAsia="zh-CN" w:bidi="hi-IN"/>
              </w:rPr>
              <w:t>χωρίς ΦΠΑ</w:t>
            </w:r>
          </w:p>
          <w:p w14:paraId="1CF635CB" w14:textId="77777777" w:rsidR="00A76A01" w:rsidRPr="00AC6463" w:rsidRDefault="00A76A01" w:rsidP="004C28E7">
            <w:pPr>
              <w:spacing w:after="0"/>
              <w:jc w:val="center"/>
              <w:rPr>
                <w:rFonts w:eastAsia="NSimSun"/>
                <w:b/>
                <w:kern w:val="2"/>
                <w:sz w:val="16"/>
                <w:szCs w:val="16"/>
                <w:lang w:val="el-GR" w:eastAsia="zh-CN" w:bidi="hi-IN"/>
              </w:rPr>
            </w:pPr>
          </w:p>
        </w:tc>
        <w:tc>
          <w:tcPr>
            <w:tcW w:w="1134" w:type="dxa"/>
            <w:tcBorders>
              <w:top w:val="single" w:sz="1" w:space="0" w:color="000000"/>
              <w:left w:val="single" w:sz="1" w:space="0" w:color="000000"/>
              <w:bottom w:val="single" w:sz="4" w:space="0" w:color="auto"/>
            </w:tcBorders>
            <w:vAlign w:val="center"/>
          </w:tcPr>
          <w:p w14:paraId="1EC32319" w14:textId="77777777" w:rsidR="00A76A01" w:rsidRPr="00AC6463" w:rsidRDefault="00A76A01" w:rsidP="00AC6463">
            <w:pPr>
              <w:spacing w:after="0"/>
              <w:jc w:val="center"/>
              <w:rPr>
                <w:rFonts w:eastAsia="NSimSun"/>
                <w:b/>
                <w:kern w:val="2"/>
                <w:sz w:val="16"/>
                <w:szCs w:val="16"/>
                <w:lang w:val="el-GR" w:eastAsia="zh-CN" w:bidi="hi-IN"/>
              </w:rPr>
            </w:pPr>
            <w:r w:rsidRPr="00AC6463">
              <w:rPr>
                <w:rFonts w:eastAsia="NSimSun"/>
                <w:b/>
                <w:kern w:val="2"/>
                <w:sz w:val="16"/>
                <w:szCs w:val="16"/>
                <w:lang w:val="el-GR" w:eastAsia="zh-CN" w:bidi="hi-IN"/>
              </w:rPr>
              <w:t>Συνολική</w:t>
            </w:r>
          </w:p>
          <w:p w14:paraId="2089F124" w14:textId="30437128" w:rsidR="00A76A01" w:rsidRPr="00AC6463" w:rsidRDefault="00A76A01" w:rsidP="00AC6463">
            <w:pPr>
              <w:spacing w:after="0"/>
              <w:jc w:val="center"/>
              <w:rPr>
                <w:rFonts w:eastAsia="NSimSun"/>
                <w:b/>
                <w:kern w:val="2"/>
                <w:sz w:val="16"/>
                <w:szCs w:val="16"/>
                <w:lang w:val="el-GR" w:eastAsia="zh-CN" w:bidi="hi-IN"/>
              </w:rPr>
            </w:pPr>
            <w:r w:rsidRPr="00AC6463">
              <w:rPr>
                <w:rFonts w:eastAsia="NSimSun"/>
                <w:b/>
                <w:kern w:val="2"/>
                <w:sz w:val="16"/>
                <w:szCs w:val="16"/>
                <w:lang w:val="el-GR" w:eastAsia="zh-CN" w:bidi="hi-IN"/>
              </w:rPr>
              <w:t xml:space="preserve"> προσφερόμενη</w:t>
            </w:r>
          </w:p>
          <w:p w14:paraId="7334900F" w14:textId="10964119" w:rsidR="00A76A01" w:rsidRPr="00AC6463" w:rsidRDefault="00A76A01" w:rsidP="00AC6463">
            <w:pPr>
              <w:spacing w:after="0"/>
              <w:jc w:val="center"/>
              <w:rPr>
                <w:rFonts w:eastAsia="NSimSun"/>
                <w:b/>
                <w:kern w:val="2"/>
                <w:sz w:val="16"/>
                <w:szCs w:val="16"/>
                <w:lang w:val="el-GR" w:eastAsia="zh-CN" w:bidi="hi-IN"/>
              </w:rPr>
            </w:pPr>
            <w:r w:rsidRPr="00AC6463">
              <w:rPr>
                <w:rFonts w:eastAsia="NSimSun"/>
                <w:b/>
                <w:kern w:val="2"/>
                <w:sz w:val="16"/>
                <w:szCs w:val="16"/>
                <w:lang w:val="el-GR" w:eastAsia="zh-CN" w:bidi="hi-IN"/>
              </w:rPr>
              <w:t>τιμή</w:t>
            </w:r>
          </w:p>
          <w:p w14:paraId="6F56543D" w14:textId="0562209E" w:rsidR="00A76A01" w:rsidRPr="00AC6463" w:rsidRDefault="00A76A01" w:rsidP="00AC6463">
            <w:pPr>
              <w:spacing w:after="0"/>
              <w:jc w:val="center"/>
              <w:rPr>
                <w:rFonts w:ascii="Liberation Serif" w:eastAsia="NSimSun" w:hAnsi="Liberation Serif" w:cs="Lucida Sans"/>
                <w:b/>
                <w:kern w:val="2"/>
                <w:sz w:val="16"/>
                <w:szCs w:val="16"/>
                <w:lang w:val="el-GR" w:eastAsia="zh-CN" w:bidi="hi-IN"/>
              </w:rPr>
            </w:pPr>
            <w:r w:rsidRPr="00AC6463">
              <w:rPr>
                <w:rFonts w:eastAsia="NSimSun"/>
                <w:b/>
                <w:kern w:val="2"/>
                <w:sz w:val="16"/>
                <w:szCs w:val="16"/>
                <w:lang w:val="el-GR" w:eastAsia="zh-CN" w:bidi="hi-IN"/>
              </w:rPr>
              <w:t>χωρίς ΦΠΑ</w:t>
            </w:r>
          </w:p>
        </w:tc>
        <w:tc>
          <w:tcPr>
            <w:tcW w:w="426" w:type="dxa"/>
            <w:tcBorders>
              <w:top w:val="single" w:sz="1" w:space="0" w:color="000000"/>
              <w:left w:val="single" w:sz="1" w:space="0" w:color="000000"/>
              <w:bottom w:val="single" w:sz="4" w:space="0" w:color="auto"/>
            </w:tcBorders>
            <w:vAlign w:val="center"/>
          </w:tcPr>
          <w:p w14:paraId="5DEA8C6A" w14:textId="77777777" w:rsidR="00A76A01" w:rsidRPr="00AC6463" w:rsidRDefault="00A76A01" w:rsidP="004C28E7">
            <w:pPr>
              <w:spacing w:after="0"/>
              <w:jc w:val="center"/>
              <w:rPr>
                <w:rFonts w:ascii="Liberation Serif" w:eastAsia="NSimSun" w:hAnsi="Liberation Serif" w:cs="Lucida Sans"/>
                <w:b/>
                <w:kern w:val="2"/>
                <w:sz w:val="16"/>
                <w:szCs w:val="16"/>
                <w:lang w:val="el-GR" w:eastAsia="zh-CN" w:bidi="hi-IN"/>
              </w:rPr>
            </w:pPr>
            <w:r w:rsidRPr="00AC6463">
              <w:rPr>
                <w:rFonts w:eastAsia="NSimSun"/>
                <w:b/>
                <w:kern w:val="2"/>
                <w:sz w:val="16"/>
                <w:szCs w:val="16"/>
                <w:lang w:val="el-GR" w:eastAsia="zh-CN" w:bidi="hi-IN"/>
              </w:rPr>
              <w:t>ΦΠΑ %</w:t>
            </w:r>
          </w:p>
        </w:tc>
        <w:tc>
          <w:tcPr>
            <w:tcW w:w="1134" w:type="dxa"/>
            <w:tcBorders>
              <w:top w:val="single" w:sz="1" w:space="0" w:color="000000"/>
              <w:left w:val="single" w:sz="1" w:space="0" w:color="000000"/>
              <w:bottom w:val="single" w:sz="4" w:space="0" w:color="auto"/>
              <w:right w:val="single" w:sz="1" w:space="0" w:color="000000"/>
            </w:tcBorders>
            <w:vAlign w:val="center"/>
          </w:tcPr>
          <w:p w14:paraId="2597E0B8" w14:textId="50AF5F55" w:rsidR="00A76A01" w:rsidRPr="00AC6463" w:rsidRDefault="00A76A01" w:rsidP="00AC6463">
            <w:pPr>
              <w:spacing w:after="0"/>
              <w:jc w:val="center"/>
              <w:rPr>
                <w:rFonts w:eastAsia="NSimSun"/>
                <w:b/>
                <w:kern w:val="2"/>
                <w:sz w:val="16"/>
                <w:szCs w:val="16"/>
                <w:lang w:val="el-GR" w:eastAsia="zh-CN" w:bidi="hi-IN"/>
              </w:rPr>
            </w:pPr>
            <w:r w:rsidRPr="00AC6463">
              <w:rPr>
                <w:rFonts w:eastAsia="NSimSun"/>
                <w:b/>
                <w:kern w:val="2"/>
                <w:sz w:val="16"/>
                <w:szCs w:val="16"/>
                <w:lang w:val="el-GR" w:eastAsia="zh-CN" w:bidi="hi-IN"/>
              </w:rPr>
              <w:t>Συνολική προσφερόμενη</w:t>
            </w:r>
          </w:p>
          <w:p w14:paraId="1C061A5C" w14:textId="2C0280BD" w:rsidR="00A76A01" w:rsidRPr="00AC6463" w:rsidRDefault="00A76A01" w:rsidP="00AC6463">
            <w:pPr>
              <w:spacing w:after="0"/>
              <w:jc w:val="center"/>
              <w:rPr>
                <w:rFonts w:eastAsia="NSimSun"/>
                <w:b/>
                <w:kern w:val="2"/>
                <w:sz w:val="16"/>
                <w:szCs w:val="16"/>
                <w:lang w:val="el-GR" w:eastAsia="zh-CN" w:bidi="hi-IN"/>
              </w:rPr>
            </w:pPr>
            <w:r w:rsidRPr="00AC6463">
              <w:rPr>
                <w:rFonts w:eastAsia="NSimSun"/>
                <w:b/>
                <w:kern w:val="2"/>
                <w:sz w:val="16"/>
                <w:szCs w:val="16"/>
                <w:lang w:val="el-GR" w:eastAsia="zh-CN" w:bidi="hi-IN"/>
              </w:rPr>
              <w:t>τιμή</w:t>
            </w:r>
          </w:p>
          <w:p w14:paraId="2E4E2591" w14:textId="548F6442" w:rsidR="00A76A01" w:rsidRPr="00AC6463" w:rsidRDefault="00A76A01" w:rsidP="004C28E7">
            <w:pPr>
              <w:spacing w:after="0"/>
              <w:jc w:val="center"/>
              <w:rPr>
                <w:rFonts w:ascii="Liberation Serif" w:eastAsia="NSimSun" w:hAnsi="Liberation Serif" w:cs="Lucida Sans"/>
                <w:b/>
                <w:kern w:val="2"/>
                <w:sz w:val="16"/>
                <w:szCs w:val="16"/>
                <w:lang w:val="el-GR" w:eastAsia="zh-CN" w:bidi="hi-IN"/>
              </w:rPr>
            </w:pPr>
            <w:r w:rsidRPr="00AC6463">
              <w:rPr>
                <w:rFonts w:eastAsia="NSimSun"/>
                <w:b/>
                <w:kern w:val="2"/>
                <w:sz w:val="16"/>
                <w:szCs w:val="16"/>
                <w:lang w:val="el-GR" w:eastAsia="zh-CN" w:bidi="hi-IN"/>
              </w:rPr>
              <w:t>με ΦΠΑ</w:t>
            </w:r>
          </w:p>
        </w:tc>
        <w:tc>
          <w:tcPr>
            <w:tcW w:w="1275" w:type="dxa"/>
            <w:tcBorders>
              <w:top w:val="single" w:sz="1" w:space="0" w:color="000000"/>
              <w:left w:val="single" w:sz="1" w:space="0" w:color="000000"/>
              <w:bottom w:val="single" w:sz="4" w:space="0" w:color="auto"/>
              <w:right w:val="single" w:sz="1" w:space="0" w:color="000000"/>
            </w:tcBorders>
            <w:vAlign w:val="center"/>
          </w:tcPr>
          <w:p w14:paraId="7ECE72D4" w14:textId="77777777" w:rsidR="00A76A01" w:rsidRDefault="00A76A01" w:rsidP="004C28E7">
            <w:pPr>
              <w:spacing w:after="0"/>
              <w:jc w:val="center"/>
              <w:rPr>
                <w:rFonts w:eastAsia="NSimSun"/>
                <w:b/>
                <w:kern w:val="2"/>
                <w:sz w:val="16"/>
                <w:szCs w:val="16"/>
                <w:lang w:val="el-GR" w:eastAsia="zh-CN" w:bidi="hi-IN"/>
              </w:rPr>
            </w:pPr>
            <w:r>
              <w:rPr>
                <w:rFonts w:eastAsia="NSimSun"/>
                <w:b/>
                <w:kern w:val="2"/>
                <w:sz w:val="16"/>
                <w:szCs w:val="16"/>
                <w:lang w:val="el-GR" w:eastAsia="zh-CN" w:bidi="hi-IN"/>
              </w:rPr>
              <w:t>Κωδικός</w:t>
            </w:r>
          </w:p>
          <w:p w14:paraId="6792A44E" w14:textId="7CDE8E4E" w:rsidR="00A76A01" w:rsidRPr="00AC6463" w:rsidRDefault="00A76A01" w:rsidP="004C28E7">
            <w:pPr>
              <w:spacing w:after="0"/>
              <w:jc w:val="center"/>
              <w:rPr>
                <w:rFonts w:eastAsia="NSimSun"/>
                <w:b/>
                <w:kern w:val="2"/>
                <w:sz w:val="16"/>
                <w:szCs w:val="16"/>
                <w:lang w:val="el-GR" w:eastAsia="zh-CN" w:bidi="hi-IN"/>
              </w:rPr>
            </w:pPr>
            <w:r>
              <w:rPr>
                <w:rFonts w:eastAsia="NSimSun"/>
                <w:b/>
                <w:kern w:val="2"/>
                <w:sz w:val="16"/>
                <w:szCs w:val="16"/>
                <w:lang w:val="el-GR" w:eastAsia="zh-CN" w:bidi="hi-IN"/>
              </w:rPr>
              <w:t>Παρατηρητηρίου</w:t>
            </w:r>
          </w:p>
        </w:tc>
        <w:tc>
          <w:tcPr>
            <w:tcW w:w="1276" w:type="dxa"/>
            <w:tcBorders>
              <w:top w:val="single" w:sz="1" w:space="0" w:color="000000"/>
              <w:left w:val="single" w:sz="1" w:space="0" w:color="000000"/>
              <w:bottom w:val="single" w:sz="4" w:space="0" w:color="auto"/>
              <w:right w:val="single" w:sz="1" w:space="0" w:color="000000"/>
            </w:tcBorders>
            <w:vAlign w:val="center"/>
          </w:tcPr>
          <w:p w14:paraId="2D23AA75" w14:textId="77777777" w:rsidR="00A76A01" w:rsidRDefault="00A76A01" w:rsidP="004C28E7">
            <w:pPr>
              <w:spacing w:after="0"/>
              <w:jc w:val="center"/>
              <w:rPr>
                <w:rFonts w:eastAsia="NSimSun"/>
                <w:b/>
                <w:kern w:val="2"/>
                <w:sz w:val="16"/>
                <w:szCs w:val="16"/>
                <w:lang w:val="el-GR" w:eastAsia="zh-CN" w:bidi="hi-IN"/>
              </w:rPr>
            </w:pPr>
            <w:r>
              <w:rPr>
                <w:rFonts w:eastAsia="NSimSun"/>
                <w:b/>
                <w:kern w:val="2"/>
                <w:sz w:val="16"/>
                <w:szCs w:val="16"/>
                <w:lang w:val="el-GR" w:eastAsia="zh-CN" w:bidi="hi-IN"/>
              </w:rPr>
              <w:t>Τιμή</w:t>
            </w:r>
          </w:p>
          <w:p w14:paraId="12B94642" w14:textId="4BE19C60" w:rsidR="00A76A01" w:rsidRPr="00AC6463" w:rsidRDefault="00A76A01" w:rsidP="004C28E7">
            <w:pPr>
              <w:spacing w:after="0"/>
              <w:jc w:val="center"/>
              <w:rPr>
                <w:rFonts w:eastAsia="NSimSun"/>
                <w:b/>
                <w:kern w:val="2"/>
                <w:sz w:val="16"/>
                <w:szCs w:val="16"/>
                <w:lang w:val="el-GR" w:eastAsia="zh-CN" w:bidi="hi-IN"/>
              </w:rPr>
            </w:pPr>
            <w:r>
              <w:rPr>
                <w:rFonts w:eastAsia="NSimSun"/>
                <w:b/>
                <w:kern w:val="2"/>
                <w:sz w:val="16"/>
                <w:szCs w:val="16"/>
                <w:lang w:val="el-GR" w:eastAsia="zh-CN" w:bidi="hi-IN"/>
              </w:rPr>
              <w:t>Παρατηρητηρίου</w:t>
            </w:r>
          </w:p>
        </w:tc>
      </w:tr>
      <w:tr w:rsidR="00A76A01" w:rsidRPr="005A2227" w14:paraId="094DF2FC" w14:textId="68C91D81" w:rsidTr="00A76A01">
        <w:trPr>
          <w:trHeight w:val="256"/>
        </w:trPr>
        <w:tc>
          <w:tcPr>
            <w:tcW w:w="284" w:type="dxa"/>
            <w:tcBorders>
              <w:top w:val="single" w:sz="4" w:space="0" w:color="auto"/>
              <w:left w:val="single" w:sz="4" w:space="0" w:color="auto"/>
              <w:bottom w:val="single" w:sz="4" w:space="0" w:color="auto"/>
              <w:right w:val="single" w:sz="4" w:space="0" w:color="auto"/>
            </w:tcBorders>
            <w:vAlign w:val="bottom"/>
          </w:tcPr>
          <w:p w14:paraId="3FB651BD" w14:textId="560C22C7" w:rsidR="00A76A01" w:rsidRPr="002167F8" w:rsidRDefault="00A76A01" w:rsidP="004C28E7">
            <w:pPr>
              <w:spacing w:after="0"/>
              <w:jc w:val="center"/>
              <w:rPr>
                <w:rFonts w:ascii="Liberation Serif" w:eastAsia="NSimSun" w:hAnsi="Liberation Serif" w:cs="Lucida Sans"/>
                <w:kern w:val="2"/>
                <w:sz w:val="16"/>
                <w:szCs w:val="16"/>
                <w:lang w:val="el-GR" w:eastAsia="zh-CN" w:bidi="hi-IN"/>
              </w:rPr>
            </w:pPr>
          </w:p>
        </w:tc>
        <w:tc>
          <w:tcPr>
            <w:tcW w:w="709" w:type="dxa"/>
            <w:tcBorders>
              <w:top w:val="single" w:sz="4" w:space="0" w:color="auto"/>
              <w:left w:val="single" w:sz="4" w:space="0" w:color="auto"/>
              <w:bottom w:val="single" w:sz="4" w:space="0" w:color="auto"/>
              <w:right w:val="single" w:sz="4" w:space="0" w:color="auto"/>
            </w:tcBorders>
            <w:vAlign w:val="bottom"/>
          </w:tcPr>
          <w:p w14:paraId="506A9587" w14:textId="456C3DFC" w:rsidR="00A76A01" w:rsidRPr="002167F8" w:rsidRDefault="00A76A01" w:rsidP="004C28E7">
            <w:pPr>
              <w:spacing w:after="0"/>
              <w:jc w:val="left"/>
              <w:rPr>
                <w:rFonts w:ascii="Liberation Serif" w:eastAsia="NSimSun" w:hAnsi="Liberation Serif" w:cs="Lucida Sans"/>
                <w:kern w:val="2"/>
                <w:sz w:val="16"/>
                <w:szCs w:val="16"/>
                <w:lang w:val="el-GR" w:eastAsia="zh-CN" w:bidi="hi-IN"/>
              </w:rPr>
            </w:pPr>
          </w:p>
        </w:tc>
        <w:tc>
          <w:tcPr>
            <w:tcW w:w="1418" w:type="dxa"/>
            <w:tcBorders>
              <w:top w:val="single" w:sz="4" w:space="0" w:color="auto"/>
              <w:left w:val="single" w:sz="4" w:space="0" w:color="auto"/>
              <w:bottom w:val="single" w:sz="4" w:space="0" w:color="auto"/>
              <w:right w:val="single" w:sz="4" w:space="0" w:color="auto"/>
            </w:tcBorders>
            <w:vAlign w:val="bottom"/>
          </w:tcPr>
          <w:p w14:paraId="23F73C07" w14:textId="4CF4EEF4" w:rsidR="00A76A01" w:rsidRPr="005A2227" w:rsidRDefault="00A76A01" w:rsidP="004C28E7">
            <w:pPr>
              <w:spacing w:after="0"/>
              <w:jc w:val="left"/>
              <w:rPr>
                <w:rFonts w:ascii="Liberation Serif" w:eastAsia="NSimSun" w:hAnsi="Liberation Serif" w:cs="Lucida Sans"/>
                <w:kern w:val="2"/>
                <w:sz w:val="16"/>
                <w:szCs w:val="16"/>
                <w:lang w:val="el-GR" w:eastAsia="zh-CN" w:bidi="hi-IN"/>
              </w:rPr>
            </w:pPr>
          </w:p>
        </w:tc>
        <w:tc>
          <w:tcPr>
            <w:tcW w:w="567" w:type="dxa"/>
            <w:tcBorders>
              <w:top w:val="single" w:sz="4" w:space="0" w:color="auto"/>
              <w:left w:val="single" w:sz="4" w:space="0" w:color="auto"/>
              <w:bottom w:val="single" w:sz="4" w:space="0" w:color="auto"/>
              <w:right w:val="single" w:sz="4" w:space="0" w:color="auto"/>
            </w:tcBorders>
            <w:vAlign w:val="bottom"/>
          </w:tcPr>
          <w:p w14:paraId="5EC6A62B" w14:textId="5085A574" w:rsidR="00A76A01" w:rsidRPr="002167F8" w:rsidRDefault="00A76A01" w:rsidP="00AC6463">
            <w:pPr>
              <w:spacing w:after="0"/>
              <w:jc w:val="left"/>
              <w:rPr>
                <w:rFonts w:ascii="Liberation Serif" w:eastAsia="NSimSun" w:hAnsi="Liberation Serif" w:cs="Lucida Sans"/>
                <w:kern w:val="2"/>
                <w:sz w:val="16"/>
                <w:szCs w:val="16"/>
                <w:lang w:val="el-GR" w:eastAsia="zh-CN" w:bidi="hi-IN"/>
              </w:rPr>
            </w:pPr>
          </w:p>
        </w:tc>
        <w:tc>
          <w:tcPr>
            <w:tcW w:w="850" w:type="dxa"/>
            <w:tcBorders>
              <w:top w:val="single" w:sz="4" w:space="0" w:color="auto"/>
              <w:left w:val="single" w:sz="4" w:space="0" w:color="auto"/>
              <w:bottom w:val="single" w:sz="4" w:space="0" w:color="auto"/>
              <w:right w:val="single" w:sz="4" w:space="0" w:color="auto"/>
            </w:tcBorders>
            <w:vAlign w:val="bottom"/>
          </w:tcPr>
          <w:p w14:paraId="05E1A05B" w14:textId="35E3A7F6"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1134" w:type="dxa"/>
            <w:tcBorders>
              <w:top w:val="single" w:sz="4" w:space="0" w:color="auto"/>
              <w:left w:val="single" w:sz="4" w:space="0" w:color="auto"/>
              <w:bottom w:val="single" w:sz="4" w:space="0" w:color="auto"/>
              <w:right w:val="single" w:sz="4" w:space="0" w:color="auto"/>
            </w:tcBorders>
            <w:vAlign w:val="bottom"/>
          </w:tcPr>
          <w:p w14:paraId="3BD189A4" w14:textId="5C1007C6"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1134" w:type="dxa"/>
            <w:tcBorders>
              <w:top w:val="single" w:sz="4" w:space="0" w:color="auto"/>
              <w:left w:val="single" w:sz="4" w:space="0" w:color="auto"/>
              <w:bottom w:val="single" w:sz="4" w:space="0" w:color="auto"/>
              <w:right w:val="single" w:sz="4" w:space="0" w:color="auto"/>
            </w:tcBorders>
            <w:vAlign w:val="center"/>
          </w:tcPr>
          <w:p w14:paraId="70AA1B45" w14:textId="77777777"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1134" w:type="dxa"/>
            <w:tcBorders>
              <w:top w:val="single" w:sz="4" w:space="0" w:color="auto"/>
              <w:left w:val="single" w:sz="4" w:space="0" w:color="auto"/>
              <w:bottom w:val="single" w:sz="4" w:space="0" w:color="auto"/>
              <w:right w:val="single" w:sz="4" w:space="0" w:color="auto"/>
            </w:tcBorders>
            <w:vAlign w:val="bottom"/>
          </w:tcPr>
          <w:p w14:paraId="709A3676" w14:textId="2C7A7368"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426" w:type="dxa"/>
            <w:tcBorders>
              <w:top w:val="single" w:sz="4" w:space="0" w:color="auto"/>
              <w:left w:val="single" w:sz="4" w:space="0" w:color="auto"/>
              <w:bottom w:val="single" w:sz="4" w:space="0" w:color="auto"/>
              <w:right w:val="single" w:sz="4" w:space="0" w:color="auto"/>
            </w:tcBorders>
            <w:vAlign w:val="bottom"/>
          </w:tcPr>
          <w:p w14:paraId="67283D8F" w14:textId="55B3E20A"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1134" w:type="dxa"/>
            <w:tcBorders>
              <w:top w:val="single" w:sz="4" w:space="0" w:color="auto"/>
              <w:left w:val="single" w:sz="4" w:space="0" w:color="auto"/>
              <w:bottom w:val="single" w:sz="4" w:space="0" w:color="auto"/>
              <w:right w:val="single" w:sz="4" w:space="0" w:color="auto"/>
            </w:tcBorders>
            <w:vAlign w:val="bottom"/>
          </w:tcPr>
          <w:p w14:paraId="44DDBAA4" w14:textId="6C4FB5FE"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1275" w:type="dxa"/>
            <w:tcBorders>
              <w:top w:val="single" w:sz="4" w:space="0" w:color="auto"/>
              <w:left w:val="single" w:sz="4" w:space="0" w:color="auto"/>
              <w:bottom w:val="single" w:sz="4" w:space="0" w:color="auto"/>
              <w:right w:val="single" w:sz="4" w:space="0" w:color="auto"/>
            </w:tcBorders>
            <w:vAlign w:val="center"/>
          </w:tcPr>
          <w:p w14:paraId="0AD29D73" w14:textId="77777777" w:rsidR="00A76A01" w:rsidRPr="005A2227" w:rsidRDefault="00A76A01" w:rsidP="004C28E7">
            <w:pPr>
              <w:widowControl w:val="0"/>
              <w:suppressLineNumbers/>
              <w:spacing w:after="0"/>
              <w:jc w:val="right"/>
              <w:rPr>
                <w:rFonts w:ascii="Liberation Serif" w:eastAsia="NSimSun" w:hAnsi="Liberation Serif" w:cs="Lucida Sans"/>
                <w:color w:val="000000"/>
                <w:kern w:val="2"/>
                <w:sz w:val="18"/>
                <w:szCs w:val="18"/>
                <w:lang w:val="el-GR" w:eastAsia="zh-CN" w:bidi="hi-IN"/>
              </w:rPr>
            </w:pPr>
          </w:p>
        </w:tc>
        <w:tc>
          <w:tcPr>
            <w:tcW w:w="1276" w:type="dxa"/>
            <w:tcBorders>
              <w:top w:val="single" w:sz="4" w:space="0" w:color="auto"/>
              <w:left w:val="single" w:sz="4" w:space="0" w:color="auto"/>
              <w:bottom w:val="single" w:sz="4" w:space="0" w:color="auto"/>
              <w:right w:val="single" w:sz="4" w:space="0" w:color="auto"/>
            </w:tcBorders>
            <w:vAlign w:val="center"/>
          </w:tcPr>
          <w:p w14:paraId="067DBB4D" w14:textId="77777777" w:rsidR="00A76A01" w:rsidRPr="005A2227" w:rsidRDefault="00A76A01" w:rsidP="004C28E7">
            <w:pPr>
              <w:widowControl w:val="0"/>
              <w:suppressLineNumbers/>
              <w:spacing w:after="0"/>
              <w:jc w:val="right"/>
              <w:rPr>
                <w:rFonts w:ascii="Liberation Serif" w:eastAsia="NSimSun" w:hAnsi="Liberation Serif" w:cs="Lucida Sans"/>
                <w:color w:val="000000"/>
                <w:kern w:val="2"/>
                <w:sz w:val="18"/>
                <w:szCs w:val="18"/>
                <w:lang w:val="el-GR" w:eastAsia="zh-CN" w:bidi="hi-IN"/>
              </w:rPr>
            </w:pPr>
          </w:p>
        </w:tc>
      </w:tr>
      <w:tr w:rsidR="00A76A01" w:rsidRPr="005A2227" w14:paraId="0CF1AF06" w14:textId="77777777" w:rsidTr="00A76A01">
        <w:trPr>
          <w:trHeight w:val="256"/>
        </w:trPr>
        <w:tc>
          <w:tcPr>
            <w:tcW w:w="284" w:type="dxa"/>
            <w:tcBorders>
              <w:top w:val="single" w:sz="4" w:space="0" w:color="auto"/>
              <w:left w:val="single" w:sz="4" w:space="0" w:color="auto"/>
              <w:bottom w:val="single" w:sz="4" w:space="0" w:color="auto"/>
              <w:right w:val="single" w:sz="4" w:space="0" w:color="auto"/>
            </w:tcBorders>
            <w:vAlign w:val="bottom"/>
          </w:tcPr>
          <w:p w14:paraId="4AB7C43D" w14:textId="77777777" w:rsidR="00A76A01" w:rsidRPr="002167F8" w:rsidRDefault="00A76A01" w:rsidP="004C28E7">
            <w:pPr>
              <w:spacing w:after="0"/>
              <w:jc w:val="center"/>
              <w:rPr>
                <w:rFonts w:ascii="Liberation Serif" w:eastAsia="NSimSun" w:hAnsi="Liberation Serif" w:cs="Lucida Sans"/>
                <w:kern w:val="2"/>
                <w:sz w:val="16"/>
                <w:szCs w:val="16"/>
                <w:lang w:val="el-GR" w:eastAsia="zh-CN" w:bidi="hi-IN"/>
              </w:rPr>
            </w:pPr>
          </w:p>
        </w:tc>
        <w:tc>
          <w:tcPr>
            <w:tcW w:w="709" w:type="dxa"/>
            <w:tcBorders>
              <w:top w:val="single" w:sz="4" w:space="0" w:color="auto"/>
              <w:left w:val="single" w:sz="4" w:space="0" w:color="auto"/>
              <w:bottom w:val="single" w:sz="4" w:space="0" w:color="auto"/>
              <w:right w:val="single" w:sz="4" w:space="0" w:color="auto"/>
            </w:tcBorders>
            <w:vAlign w:val="bottom"/>
          </w:tcPr>
          <w:p w14:paraId="06F02903" w14:textId="77777777" w:rsidR="00A76A01" w:rsidRPr="002167F8" w:rsidRDefault="00A76A01" w:rsidP="004C28E7">
            <w:pPr>
              <w:spacing w:after="0"/>
              <w:jc w:val="left"/>
              <w:rPr>
                <w:rFonts w:ascii="Liberation Serif" w:eastAsia="NSimSun" w:hAnsi="Liberation Serif" w:cs="Lucida Sans"/>
                <w:kern w:val="2"/>
                <w:sz w:val="16"/>
                <w:szCs w:val="16"/>
                <w:lang w:val="el-GR" w:eastAsia="zh-CN" w:bidi="hi-IN"/>
              </w:rPr>
            </w:pPr>
          </w:p>
        </w:tc>
        <w:tc>
          <w:tcPr>
            <w:tcW w:w="1418" w:type="dxa"/>
            <w:tcBorders>
              <w:top w:val="single" w:sz="4" w:space="0" w:color="auto"/>
              <w:left w:val="single" w:sz="4" w:space="0" w:color="auto"/>
              <w:bottom w:val="single" w:sz="4" w:space="0" w:color="auto"/>
              <w:right w:val="single" w:sz="4" w:space="0" w:color="auto"/>
            </w:tcBorders>
            <w:vAlign w:val="bottom"/>
          </w:tcPr>
          <w:p w14:paraId="46620B31" w14:textId="77777777" w:rsidR="00A76A01" w:rsidRPr="005A2227" w:rsidRDefault="00A76A01" w:rsidP="004C28E7">
            <w:pPr>
              <w:spacing w:after="0"/>
              <w:jc w:val="left"/>
              <w:rPr>
                <w:rFonts w:ascii="Liberation Serif" w:eastAsia="NSimSun" w:hAnsi="Liberation Serif" w:cs="Lucida Sans"/>
                <w:kern w:val="2"/>
                <w:sz w:val="16"/>
                <w:szCs w:val="16"/>
                <w:lang w:val="el-GR" w:eastAsia="zh-CN" w:bidi="hi-IN"/>
              </w:rPr>
            </w:pPr>
          </w:p>
        </w:tc>
        <w:tc>
          <w:tcPr>
            <w:tcW w:w="567" w:type="dxa"/>
            <w:tcBorders>
              <w:top w:val="single" w:sz="4" w:space="0" w:color="auto"/>
              <w:left w:val="single" w:sz="4" w:space="0" w:color="auto"/>
              <w:bottom w:val="single" w:sz="4" w:space="0" w:color="auto"/>
              <w:right w:val="single" w:sz="4" w:space="0" w:color="auto"/>
            </w:tcBorders>
            <w:vAlign w:val="bottom"/>
          </w:tcPr>
          <w:p w14:paraId="3A542BFF" w14:textId="77777777" w:rsidR="00A76A01" w:rsidRPr="002167F8" w:rsidRDefault="00A76A01" w:rsidP="00AC6463">
            <w:pPr>
              <w:spacing w:after="0"/>
              <w:jc w:val="left"/>
              <w:rPr>
                <w:rFonts w:ascii="Liberation Serif" w:eastAsia="NSimSun" w:hAnsi="Liberation Serif" w:cs="Lucida Sans"/>
                <w:kern w:val="2"/>
                <w:sz w:val="16"/>
                <w:szCs w:val="16"/>
                <w:lang w:val="el-GR" w:eastAsia="zh-CN" w:bidi="hi-IN"/>
              </w:rPr>
            </w:pPr>
          </w:p>
        </w:tc>
        <w:tc>
          <w:tcPr>
            <w:tcW w:w="850" w:type="dxa"/>
            <w:tcBorders>
              <w:top w:val="single" w:sz="4" w:space="0" w:color="auto"/>
              <w:left w:val="single" w:sz="4" w:space="0" w:color="auto"/>
              <w:bottom w:val="single" w:sz="4" w:space="0" w:color="auto"/>
              <w:right w:val="single" w:sz="4" w:space="0" w:color="auto"/>
            </w:tcBorders>
            <w:vAlign w:val="bottom"/>
          </w:tcPr>
          <w:p w14:paraId="4A289D45" w14:textId="77777777"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1134" w:type="dxa"/>
            <w:tcBorders>
              <w:top w:val="single" w:sz="4" w:space="0" w:color="auto"/>
              <w:left w:val="single" w:sz="4" w:space="0" w:color="auto"/>
              <w:bottom w:val="single" w:sz="4" w:space="0" w:color="auto"/>
              <w:right w:val="single" w:sz="4" w:space="0" w:color="auto"/>
            </w:tcBorders>
            <w:vAlign w:val="bottom"/>
          </w:tcPr>
          <w:p w14:paraId="13262C6C" w14:textId="77777777"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1134" w:type="dxa"/>
            <w:tcBorders>
              <w:top w:val="single" w:sz="4" w:space="0" w:color="auto"/>
              <w:left w:val="single" w:sz="4" w:space="0" w:color="auto"/>
              <w:bottom w:val="single" w:sz="4" w:space="0" w:color="auto"/>
              <w:right w:val="single" w:sz="4" w:space="0" w:color="auto"/>
            </w:tcBorders>
            <w:vAlign w:val="center"/>
          </w:tcPr>
          <w:p w14:paraId="3A82E23B" w14:textId="77777777"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1134" w:type="dxa"/>
            <w:tcBorders>
              <w:top w:val="single" w:sz="4" w:space="0" w:color="auto"/>
              <w:left w:val="single" w:sz="4" w:space="0" w:color="auto"/>
              <w:bottom w:val="single" w:sz="4" w:space="0" w:color="auto"/>
              <w:right w:val="single" w:sz="4" w:space="0" w:color="auto"/>
            </w:tcBorders>
            <w:vAlign w:val="bottom"/>
          </w:tcPr>
          <w:p w14:paraId="4A2DD7B6" w14:textId="77777777"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426" w:type="dxa"/>
            <w:tcBorders>
              <w:top w:val="single" w:sz="4" w:space="0" w:color="auto"/>
              <w:left w:val="single" w:sz="4" w:space="0" w:color="auto"/>
              <w:bottom w:val="single" w:sz="4" w:space="0" w:color="auto"/>
              <w:right w:val="single" w:sz="4" w:space="0" w:color="auto"/>
            </w:tcBorders>
            <w:vAlign w:val="bottom"/>
          </w:tcPr>
          <w:p w14:paraId="5BB938A2" w14:textId="77777777"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1134" w:type="dxa"/>
            <w:tcBorders>
              <w:top w:val="single" w:sz="4" w:space="0" w:color="auto"/>
              <w:left w:val="single" w:sz="4" w:space="0" w:color="auto"/>
              <w:bottom w:val="single" w:sz="4" w:space="0" w:color="auto"/>
              <w:right w:val="single" w:sz="4" w:space="0" w:color="auto"/>
            </w:tcBorders>
            <w:vAlign w:val="bottom"/>
          </w:tcPr>
          <w:p w14:paraId="6BBE7EAF" w14:textId="77777777"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1275" w:type="dxa"/>
            <w:tcBorders>
              <w:top w:val="single" w:sz="4" w:space="0" w:color="auto"/>
              <w:left w:val="single" w:sz="4" w:space="0" w:color="auto"/>
              <w:bottom w:val="single" w:sz="4" w:space="0" w:color="auto"/>
              <w:right w:val="single" w:sz="4" w:space="0" w:color="auto"/>
            </w:tcBorders>
            <w:vAlign w:val="center"/>
          </w:tcPr>
          <w:p w14:paraId="060EE5A1" w14:textId="77777777" w:rsidR="00A76A01" w:rsidRPr="005A2227" w:rsidRDefault="00A76A01" w:rsidP="004C28E7">
            <w:pPr>
              <w:widowControl w:val="0"/>
              <w:suppressLineNumbers/>
              <w:spacing w:after="0"/>
              <w:jc w:val="right"/>
              <w:rPr>
                <w:rFonts w:ascii="Liberation Serif" w:eastAsia="NSimSun" w:hAnsi="Liberation Serif" w:cs="Lucida Sans"/>
                <w:color w:val="000000"/>
                <w:kern w:val="2"/>
                <w:sz w:val="18"/>
                <w:szCs w:val="18"/>
                <w:lang w:val="el-GR" w:eastAsia="zh-CN" w:bidi="hi-IN"/>
              </w:rPr>
            </w:pPr>
          </w:p>
        </w:tc>
        <w:tc>
          <w:tcPr>
            <w:tcW w:w="1276" w:type="dxa"/>
            <w:tcBorders>
              <w:top w:val="single" w:sz="4" w:space="0" w:color="auto"/>
              <w:left w:val="single" w:sz="4" w:space="0" w:color="auto"/>
              <w:bottom w:val="single" w:sz="4" w:space="0" w:color="auto"/>
              <w:right w:val="single" w:sz="4" w:space="0" w:color="auto"/>
            </w:tcBorders>
            <w:vAlign w:val="center"/>
          </w:tcPr>
          <w:p w14:paraId="048C1441" w14:textId="77777777" w:rsidR="00A76A01" w:rsidRPr="005A2227" w:rsidRDefault="00A76A01" w:rsidP="004C28E7">
            <w:pPr>
              <w:widowControl w:val="0"/>
              <w:suppressLineNumbers/>
              <w:spacing w:after="0"/>
              <w:jc w:val="right"/>
              <w:rPr>
                <w:rFonts w:ascii="Liberation Serif" w:eastAsia="NSimSun" w:hAnsi="Liberation Serif" w:cs="Lucida Sans"/>
                <w:color w:val="000000"/>
                <w:kern w:val="2"/>
                <w:sz w:val="18"/>
                <w:szCs w:val="18"/>
                <w:lang w:val="el-GR" w:eastAsia="zh-CN" w:bidi="hi-IN"/>
              </w:rPr>
            </w:pPr>
          </w:p>
        </w:tc>
      </w:tr>
      <w:tr w:rsidR="00A76A01" w:rsidRPr="005A2227" w14:paraId="14EA55D3" w14:textId="77777777" w:rsidTr="00A76A01">
        <w:trPr>
          <w:trHeight w:val="256"/>
        </w:trPr>
        <w:tc>
          <w:tcPr>
            <w:tcW w:w="284" w:type="dxa"/>
            <w:tcBorders>
              <w:top w:val="single" w:sz="4" w:space="0" w:color="auto"/>
              <w:left w:val="single" w:sz="4" w:space="0" w:color="auto"/>
              <w:bottom w:val="single" w:sz="4" w:space="0" w:color="auto"/>
              <w:right w:val="single" w:sz="4" w:space="0" w:color="auto"/>
            </w:tcBorders>
            <w:vAlign w:val="bottom"/>
          </w:tcPr>
          <w:p w14:paraId="46719568" w14:textId="77777777" w:rsidR="00A76A01" w:rsidRPr="002167F8" w:rsidRDefault="00A76A01" w:rsidP="004C28E7">
            <w:pPr>
              <w:spacing w:after="0"/>
              <w:jc w:val="center"/>
              <w:rPr>
                <w:rFonts w:ascii="Liberation Serif" w:eastAsia="NSimSun" w:hAnsi="Liberation Serif" w:cs="Lucida Sans"/>
                <w:kern w:val="2"/>
                <w:sz w:val="16"/>
                <w:szCs w:val="16"/>
                <w:lang w:val="el-GR" w:eastAsia="zh-CN" w:bidi="hi-IN"/>
              </w:rPr>
            </w:pPr>
          </w:p>
        </w:tc>
        <w:tc>
          <w:tcPr>
            <w:tcW w:w="709" w:type="dxa"/>
            <w:tcBorders>
              <w:top w:val="single" w:sz="4" w:space="0" w:color="auto"/>
              <w:left w:val="single" w:sz="4" w:space="0" w:color="auto"/>
              <w:bottom w:val="single" w:sz="4" w:space="0" w:color="auto"/>
              <w:right w:val="single" w:sz="4" w:space="0" w:color="auto"/>
            </w:tcBorders>
            <w:vAlign w:val="bottom"/>
          </w:tcPr>
          <w:p w14:paraId="0E7D981E" w14:textId="77777777" w:rsidR="00A76A01" w:rsidRPr="002167F8" w:rsidRDefault="00A76A01" w:rsidP="004C28E7">
            <w:pPr>
              <w:spacing w:after="0"/>
              <w:jc w:val="left"/>
              <w:rPr>
                <w:rFonts w:ascii="Liberation Serif" w:eastAsia="NSimSun" w:hAnsi="Liberation Serif" w:cs="Lucida Sans"/>
                <w:kern w:val="2"/>
                <w:sz w:val="16"/>
                <w:szCs w:val="16"/>
                <w:lang w:val="el-GR" w:eastAsia="zh-CN" w:bidi="hi-IN"/>
              </w:rPr>
            </w:pPr>
          </w:p>
        </w:tc>
        <w:tc>
          <w:tcPr>
            <w:tcW w:w="1418" w:type="dxa"/>
            <w:tcBorders>
              <w:top w:val="single" w:sz="4" w:space="0" w:color="auto"/>
              <w:left w:val="single" w:sz="4" w:space="0" w:color="auto"/>
              <w:bottom w:val="single" w:sz="4" w:space="0" w:color="auto"/>
              <w:right w:val="single" w:sz="4" w:space="0" w:color="auto"/>
            </w:tcBorders>
            <w:vAlign w:val="bottom"/>
          </w:tcPr>
          <w:p w14:paraId="03416881" w14:textId="77777777" w:rsidR="00A76A01" w:rsidRPr="005A2227" w:rsidRDefault="00A76A01" w:rsidP="004C28E7">
            <w:pPr>
              <w:spacing w:after="0"/>
              <w:jc w:val="left"/>
              <w:rPr>
                <w:rFonts w:ascii="Liberation Serif" w:eastAsia="NSimSun" w:hAnsi="Liberation Serif" w:cs="Lucida Sans"/>
                <w:kern w:val="2"/>
                <w:sz w:val="16"/>
                <w:szCs w:val="16"/>
                <w:lang w:val="el-GR" w:eastAsia="zh-CN" w:bidi="hi-IN"/>
              </w:rPr>
            </w:pPr>
          </w:p>
        </w:tc>
        <w:tc>
          <w:tcPr>
            <w:tcW w:w="567" w:type="dxa"/>
            <w:tcBorders>
              <w:top w:val="single" w:sz="4" w:space="0" w:color="auto"/>
              <w:left w:val="single" w:sz="4" w:space="0" w:color="auto"/>
              <w:bottom w:val="single" w:sz="4" w:space="0" w:color="auto"/>
              <w:right w:val="single" w:sz="4" w:space="0" w:color="auto"/>
            </w:tcBorders>
            <w:vAlign w:val="bottom"/>
          </w:tcPr>
          <w:p w14:paraId="7F52D9C7" w14:textId="77777777" w:rsidR="00A76A01" w:rsidRPr="002167F8" w:rsidRDefault="00A76A01" w:rsidP="00AC6463">
            <w:pPr>
              <w:spacing w:after="0"/>
              <w:jc w:val="left"/>
              <w:rPr>
                <w:rFonts w:ascii="Liberation Serif" w:eastAsia="NSimSun" w:hAnsi="Liberation Serif" w:cs="Lucida Sans"/>
                <w:kern w:val="2"/>
                <w:sz w:val="16"/>
                <w:szCs w:val="16"/>
                <w:lang w:val="el-GR" w:eastAsia="zh-CN" w:bidi="hi-IN"/>
              </w:rPr>
            </w:pPr>
          </w:p>
        </w:tc>
        <w:tc>
          <w:tcPr>
            <w:tcW w:w="850" w:type="dxa"/>
            <w:tcBorders>
              <w:top w:val="single" w:sz="4" w:space="0" w:color="auto"/>
              <w:left w:val="single" w:sz="4" w:space="0" w:color="auto"/>
              <w:bottom w:val="single" w:sz="4" w:space="0" w:color="auto"/>
              <w:right w:val="single" w:sz="4" w:space="0" w:color="auto"/>
            </w:tcBorders>
            <w:vAlign w:val="bottom"/>
          </w:tcPr>
          <w:p w14:paraId="28799AFD" w14:textId="77777777"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1134" w:type="dxa"/>
            <w:tcBorders>
              <w:top w:val="single" w:sz="4" w:space="0" w:color="auto"/>
              <w:left w:val="single" w:sz="4" w:space="0" w:color="auto"/>
              <w:bottom w:val="single" w:sz="4" w:space="0" w:color="auto"/>
              <w:right w:val="single" w:sz="4" w:space="0" w:color="auto"/>
            </w:tcBorders>
            <w:vAlign w:val="bottom"/>
          </w:tcPr>
          <w:p w14:paraId="5C3B917C" w14:textId="77777777"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1134" w:type="dxa"/>
            <w:tcBorders>
              <w:top w:val="single" w:sz="4" w:space="0" w:color="auto"/>
              <w:left w:val="single" w:sz="4" w:space="0" w:color="auto"/>
              <w:bottom w:val="single" w:sz="4" w:space="0" w:color="auto"/>
              <w:right w:val="single" w:sz="4" w:space="0" w:color="auto"/>
            </w:tcBorders>
            <w:vAlign w:val="center"/>
          </w:tcPr>
          <w:p w14:paraId="74491703" w14:textId="77777777"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1134" w:type="dxa"/>
            <w:tcBorders>
              <w:top w:val="single" w:sz="4" w:space="0" w:color="auto"/>
              <w:left w:val="single" w:sz="4" w:space="0" w:color="auto"/>
              <w:bottom w:val="single" w:sz="4" w:space="0" w:color="auto"/>
              <w:right w:val="single" w:sz="4" w:space="0" w:color="auto"/>
            </w:tcBorders>
            <w:vAlign w:val="bottom"/>
          </w:tcPr>
          <w:p w14:paraId="3304CD8B" w14:textId="77777777"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426" w:type="dxa"/>
            <w:tcBorders>
              <w:top w:val="single" w:sz="4" w:space="0" w:color="auto"/>
              <w:left w:val="single" w:sz="4" w:space="0" w:color="auto"/>
              <w:bottom w:val="single" w:sz="4" w:space="0" w:color="auto"/>
              <w:right w:val="single" w:sz="4" w:space="0" w:color="auto"/>
            </w:tcBorders>
            <w:vAlign w:val="bottom"/>
          </w:tcPr>
          <w:p w14:paraId="5A4E2649" w14:textId="77777777"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1134" w:type="dxa"/>
            <w:tcBorders>
              <w:top w:val="single" w:sz="4" w:space="0" w:color="auto"/>
              <w:left w:val="single" w:sz="4" w:space="0" w:color="auto"/>
              <w:bottom w:val="single" w:sz="4" w:space="0" w:color="auto"/>
              <w:right w:val="single" w:sz="4" w:space="0" w:color="auto"/>
            </w:tcBorders>
            <w:vAlign w:val="bottom"/>
          </w:tcPr>
          <w:p w14:paraId="031FA1BB" w14:textId="77777777"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1275" w:type="dxa"/>
            <w:tcBorders>
              <w:top w:val="single" w:sz="4" w:space="0" w:color="auto"/>
              <w:left w:val="single" w:sz="4" w:space="0" w:color="auto"/>
              <w:bottom w:val="single" w:sz="4" w:space="0" w:color="auto"/>
              <w:right w:val="single" w:sz="4" w:space="0" w:color="auto"/>
            </w:tcBorders>
            <w:vAlign w:val="center"/>
          </w:tcPr>
          <w:p w14:paraId="6F8C22ED" w14:textId="77777777" w:rsidR="00A76A01" w:rsidRPr="005A2227" w:rsidRDefault="00A76A01" w:rsidP="004C28E7">
            <w:pPr>
              <w:widowControl w:val="0"/>
              <w:suppressLineNumbers/>
              <w:spacing w:after="0"/>
              <w:jc w:val="right"/>
              <w:rPr>
                <w:rFonts w:ascii="Liberation Serif" w:eastAsia="NSimSun" w:hAnsi="Liberation Serif" w:cs="Lucida Sans"/>
                <w:color w:val="000000"/>
                <w:kern w:val="2"/>
                <w:sz w:val="18"/>
                <w:szCs w:val="18"/>
                <w:lang w:val="el-GR" w:eastAsia="zh-CN" w:bidi="hi-IN"/>
              </w:rPr>
            </w:pPr>
          </w:p>
        </w:tc>
        <w:tc>
          <w:tcPr>
            <w:tcW w:w="1276" w:type="dxa"/>
            <w:tcBorders>
              <w:top w:val="single" w:sz="4" w:space="0" w:color="auto"/>
              <w:left w:val="single" w:sz="4" w:space="0" w:color="auto"/>
              <w:bottom w:val="single" w:sz="4" w:space="0" w:color="auto"/>
              <w:right w:val="single" w:sz="4" w:space="0" w:color="auto"/>
            </w:tcBorders>
            <w:vAlign w:val="center"/>
          </w:tcPr>
          <w:p w14:paraId="6E24CD71" w14:textId="77777777" w:rsidR="00A76A01" w:rsidRPr="005A2227" w:rsidRDefault="00A76A01" w:rsidP="004C28E7">
            <w:pPr>
              <w:widowControl w:val="0"/>
              <w:suppressLineNumbers/>
              <w:spacing w:after="0"/>
              <w:jc w:val="right"/>
              <w:rPr>
                <w:rFonts w:ascii="Liberation Serif" w:eastAsia="NSimSun" w:hAnsi="Liberation Serif" w:cs="Lucida Sans"/>
                <w:color w:val="000000"/>
                <w:kern w:val="2"/>
                <w:sz w:val="18"/>
                <w:szCs w:val="18"/>
                <w:lang w:val="el-GR" w:eastAsia="zh-CN" w:bidi="hi-IN"/>
              </w:rPr>
            </w:pPr>
          </w:p>
        </w:tc>
      </w:tr>
      <w:tr w:rsidR="00A76A01" w:rsidRPr="005A2227" w14:paraId="48F1289D" w14:textId="77777777" w:rsidTr="00A76A01">
        <w:trPr>
          <w:trHeight w:val="256"/>
        </w:trPr>
        <w:tc>
          <w:tcPr>
            <w:tcW w:w="284" w:type="dxa"/>
            <w:tcBorders>
              <w:top w:val="single" w:sz="4" w:space="0" w:color="auto"/>
              <w:left w:val="single" w:sz="4" w:space="0" w:color="auto"/>
              <w:bottom w:val="single" w:sz="4" w:space="0" w:color="auto"/>
              <w:right w:val="single" w:sz="4" w:space="0" w:color="auto"/>
            </w:tcBorders>
            <w:vAlign w:val="bottom"/>
          </w:tcPr>
          <w:p w14:paraId="7CEB372C" w14:textId="77777777" w:rsidR="00A76A01" w:rsidRPr="002167F8" w:rsidRDefault="00A76A01" w:rsidP="004C28E7">
            <w:pPr>
              <w:spacing w:after="0"/>
              <w:jc w:val="center"/>
              <w:rPr>
                <w:rFonts w:ascii="Liberation Serif" w:eastAsia="NSimSun" w:hAnsi="Liberation Serif" w:cs="Lucida Sans"/>
                <w:kern w:val="2"/>
                <w:sz w:val="16"/>
                <w:szCs w:val="16"/>
                <w:lang w:val="el-GR" w:eastAsia="zh-CN" w:bidi="hi-IN"/>
              </w:rPr>
            </w:pPr>
          </w:p>
        </w:tc>
        <w:tc>
          <w:tcPr>
            <w:tcW w:w="709" w:type="dxa"/>
            <w:tcBorders>
              <w:top w:val="single" w:sz="4" w:space="0" w:color="auto"/>
              <w:left w:val="single" w:sz="4" w:space="0" w:color="auto"/>
              <w:bottom w:val="single" w:sz="4" w:space="0" w:color="auto"/>
              <w:right w:val="single" w:sz="4" w:space="0" w:color="auto"/>
            </w:tcBorders>
            <w:vAlign w:val="bottom"/>
          </w:tcPr>
          <w:p w14:paraId="66B083AD" w14:textId="77777777" w:rsidR="00A76A01" w:rsidRPr="002167F8" w:rsidRDefault="00A76A01" w:rsidP="004C28E7">
            <w:pPr>
              <w:spacing w:after="0"/>
              <w:jc w:val="left"/>
              <w:rPr>
                <w:rFonts w:ascii="Liberation Serif" w:eastAsia="NSimSun" w:hAnsi="Liberation Serif" w:cs="Lucida Sans"/>
                <w:kern w:val="2"/>
                <w:sz w:val="16"/>
                <w:szCs w:val="16"/>
                <w:lang w:val="el-GR" w:eastAsia="zh-CN" w:bidi="hi-IN"/>
              </w:rPr>
            </w:pPr>
          </w:p>
        </w:tc>
        <w:tc>
          <w:tcPr>
            <w:tcW w:w="1418" w:type="dxa"/>
            <w:tcBorders>
              <w:top w:val="single" w:sz="4" w:space="0" w:color="auto"/>
              <w:left w:val="single" w:sz="4" w:space="0" w:color="auto"/>
              <w:bottom w:val="single" w:sz="4" w:space="0" w:color="auto"/>
              <w:right w:val="single" w:sz="4" w:space="0" w:color="auto"/>
            </w:tcBorders>
            <w:vAlign w:val="bottom"/>
          </w:tcPr>
          <w:p w14:paraId="1CB864E2" w14:textId="77777777" w:rsidR="00A76A01" w:rsidRPr="005A2227" w:rsidRDefault="00A76A01" w:rsidP="004C28E7">
            <w:pPr>
              <w:spacing w:after="0"/>
              <w:jc w:val="left"/>
              <w:rPr>
                <w:rFonts w:ascii="Liberation Serif" w:eastAsia="NSimSun" w:hAnsi="Liberation Serif" w:cs="Lucida Sans"/>
                <w:kern w:val="2"/>
                <w:sz w:val="16"/>
                <w:szCs w:val="16"/>
                <w:lang w:val="el-GR" w:eastAsia="zh-CN" w:bidi="hi-IN"/>
              </w:rPr>
            </w:pPr>
          </w:p>
        </w:tc>
        <w:tc>
          <w:tcPr>
            <w:tcW w:w="567" w:type="dxa"/>
            <w:tcBorders>
              <w:top w:val="single" w:sz="4" w:space="0" w:color="auto"/>
              <w:left w:val="single" w:sz="4" w:space="0" w:color="auto"/>
              <w:bottom w:val="single" w:sz="4" w:space="0" w:color="auto"/>
              <w:right w:val="single" w:sz="4" w:space="0" w:color="auto"/>
            </w:tcBorders>
            <w:vAlign w:val="bottom"/>
          </w:tcPr>
          <w:p w14:paraId="6902EE31" w14:textId="77777777" w:rsidR="00A76A01" w:rsidRPr="002167F8" w:rsidRDefault="00A76A01" w:rsidP="00AC6463">
            <w:pPr>
              <w:spacing w:after="0"/>
              <w:jc w:val="left"/>
              <w:rPr>
                <w:rFonts w:ascii="Liberation Serif" w:eastAsia="NSimSun" w:hAnsi="Liberation Serif" w:cs="Lucida Sans"/>
                <w:kern w:val="2"/>
                <w:sz w:val="16"/>
                <w:szCs w:val="16"/>
                <w:lang w:val="el-GR" w:eastAsia="zh-CN" w:bidi="hi-IN"/>
              </w:rPr>
            </w:pPr>
          </w:p>
        </w:tc>
        <w:tc>
          <w:tcPr>
            <w:tcW w:w="850" w:type="dxa"/>
            <w:tcBorders>
              <w:top w:val="single" w:sz="4" w:space="0" w:color="auto"/>
              <w:left w:val="single" w:sz="4" w:space="0" w:color="auto"/>
              <w:bottom w:val="single" w:sz="4" w:space="0" w:color="auto"/>
              <w:right w:val="single" w:sz="4" w:space="0" w:color="auto"/>
            </w:tcBorders>
            <w:vAlign w:val="bottom"/>
          </w:tcPr>
          <w:p w14:paraId="3078C191" w14:textId="77777777"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1134" w:type="dxa"/>
            <w:tcBorders>
              <w:top w:val="single" w:sz="4" w:space="0" w:color="auto"/>
              <w:left w:val="single" w:sz="4" w:space="0" w:color="auto"/>
              <w:bottom w:val="single" w:sz="4" w:space="0" w:color="auto"/>
              <w:right w:val="single" w:sz="4" w:space="0" w:color="auto"/>
            </w:tcBorders>
            <w:vAlign w:val="bottom"/>
          </w:tcPr>
          <w:p w14:paraId="23A6A381" w14:textId="77777777"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1134" w:type="dxa"/>
            <w:tcBorders>
              <w:top w:val="single" w:sz="4" w:space="0" w:color="auto"/>
              <w:left w:val="single" w:sz="4" w:space="0" w:color="auto"/>
              <w:bottom w:val="single" w:sz="4" w:space="0" w:color="auto"/>
              <w:right w:val="single" w:sz="4" w:space="0" w:color="auto"/>
            </w:tcBorders>
            <w:vAlign w:val="center"/>
          </w:tcPr>
          <w:p w14:paraId="4ADB5ECF" w14:textId="77777777"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1134" w:type="dxa"/>
            <w:tcBorders>
              <w:top w:val="single" w:sz="4" w:space="0" w:color="auto"/>
              <w:left w:val="single" w:sz="4" w:space="0" w:color="auto"/>
              <w:bottom w:val="single" w:sz="4" w:space="0" w:color="auto"/>
              <w:right w:val="single" w:sz="4" w:space="0" w:color="auto"/>
            </w:tcBorders>
            <w:vAlign w:val="bottom"/>
          </w:tcPr>
          <w:p w14:paraId="5CD107F6" w14:textId="77777777"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426" w:type="dxa"/>
            <w:tcBorders>
              <w:top w:val="single" w:sz="4" w:space="0" w:color="auto"/>
              <w:left w:val="single" w:sz="4" w:space="0" w:color="auto"/>
              <w:bottom w:val="single" w:sz="4" w:space="0" w:color="auto"/>
              <w:right w:val="single" w:sz="4" w:space="0" w:color="auto"/>
            </w:tcBorders>
            <w:vAlign w:val="bottom"/>
          </w:tcPr>
          <w:p w14:paraId="5A2B3D42" w14:textId="77777777"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1134" w:type="dxa"/>
            <w:tcBorders>
              <w:top w:val="single" w:sz="4" w:space="0" w:color="auto"/>
              <w:left w:val="single" w:sz="4" w:space="0" w:color="auto"/>
              <w:bottom w:val="single" w:sz="4" w:space="0" w:color="auto"/>
              <w:right w:val="single" w:sz="4" w:space="0" w:color="auto"/>
            </w:tcBorders>
            <w:vAlign w:val="bottom"/>
          </w:tcPr>
          <w:p w14:paraId="47DA0576" w14:textId="77777777" w:rsidR="00A76A01" w:rsidRPr="005A2227" w:rsidRDefault="00A76A01" w:rsidP="004C28E7">
            <w:pPr>
              <w:widowControl w:val="0"/>
              <w:suppressLineNumbers/>
              <w:spacing w:after="0"/>
              <w:jc w:val="right"/>
              <w:rPr>
                <w:rFonts w:ascii="Liberation Serif" w:eastAsia="NSimSun" w:hAnsi="Liberation Serif" w:cs="Lucida Sans"/>
                <w:kern w:val="2"/>
                <w:sz w:val="18"/>
                <w:szCs w:val="18"/>
                <w:lang w:val="el-GR" w:eastAsia="zh-CN" w:bidi="hi-IN"/>
              </w:rPr>
            </w:pPr>
          </w:p>
        </w:tc>
        <w:tc>
          <w:tcPr>
            <w:tcW w:w="1275" w:type="dxa"/>
            <w:tcBorders>
              <w:top w:val="single" w:sz="4" w:space="0" w:color="auto"/>
              <w:left w:val="single" w:sz="4" w:space="0" w:color="auto"/>
              <w:bottom w:val="single" w:sz="4" w:space="0" w:color="auto"/>
              <w:right w:val="single" w:sz="4" w:space="0" w:color="auto"/>
            </w:tcBorders>
            <w:vAlign w:val="center"/>
          </w:tcPr>
          <w:p w14:paraId="12105CB5" w14:textId="77777777" w:rsidR="00A76A01" w:rsidRPr="005A2227" w:rsidRDefault="00A76A01" w:rsidP="004C28E7">
            <w:pPr>
              <w:widowControl w:val="0"/>
              <w:suppressLineNumbers/>
              <w:spacing w:after="0"/>
              <w:jc w:val="right"/>
              <w:rPr>
                <w:rFonts w:ascii="Liberation Serif" w:eastAsia="NSimSun" w:hAnsi="Liberation Serif" w:cs="Lucida Sans"/>
                <w:color w:val="000000"/>
                <w:kern w:val="2"/>
                <w:sz w:val="18"/>
                <w:szCs w:val="18"/>
                <w:lang w:val="el-GR" w:eastAsia="zh-CN" w:bidi="hi-IN"/>
              </w:rPr>
            </w:pPr>
          </w:p>
        </w:tc>
        <w:tc>
          <w:tcPr>
            <w:tcW w:w="1276" w:type="dxa"/>
            <w:tcBorders>
              <w:top w:val="single" w:sz="4" w:space="0" w:color="auto"/>
              <w:left w:val="single" w:sz="4" w:space="0" w:color="auto"/>
              <w:bottom w:val="single" w:sz="4" w:space="0" w:color="auto"/>
              <w:right w:val="single" w:sz="4" w:space="0" w:color="auto"/>
            </w:tcBorders>
            <w:vAlign w:val="center"/>
          </w:tcPr>
          <w:p w14:paraId="18C14141" w14:textId="77777777" w:rsidR="00A76A01" w:rsidRPr="005A2227" w:rsidRDefault="00A76A01" w:rsidP="004C28E7">
            <w:pPr>
              <w:widowControl w:val="0"/>
              <w:suppressLineNumbers/>
              <w:spacing w:after="0"/>
              <w:jc w:val="right"/>
              <w:rPr>
                <w:rFonts w:ascii="Liberation Serif" w:eastAsia="NSimSun" w:hAnsi="Liberation Serif" w:cs="Lucida Sans"/>
                <w:color w:val="000000"/>
                <w:kern w:val="2"/>
                <w:sz w:val="18"/>
                <w:szCs w:val="18"/>
                <w:lang w:val="el-GR" w:eastAsia="zh-CN" w:bidi="hi-IN"/>
              </w:rPr>
            </w:pPr>
          </w:p>
        </w:tc>
      </w:tr>
    </w:tbl>
    <w:p w14:paraId="69940030" w14:textId="43925BFF" w:rsidR="00B935B8" w:rsidRDefault="00B935B8">
      <w:pPr>
        <w:pStyle w:val="normalwithoutspacing"/>
        <w:spacing w:before="57" w:after="57"/>
      </w:pPr>
    </w:p>
    <w:p w14:paraId="60E02C96" w14:textId="357896B9" w:rsidR="00A76A01" w:rsidRPr="00A76A01" w:rsidRDefault="00A76A01" w:rsidP="00A76A01">
      <w:pPr>
        <w:pStyle w:val="normalwithoutspacing"/>
        <w:spacing w:before="57" w:after="57" w:line="276" w:lineRule="auto"/>
        <w:rPr>
          <w:rFonts w:asciiTheme="minorHAnsi" w:hAnsiTheme="minorHAnsi"/>
          <w:bCs/>
          <w:color w:val="000000"/>
          <w:szCs w:val="22"/>
        </w:rPr>
      </w:pPr>
      <w:r w:rsidRPr="00A76A01">
        <w:rPr>
          <w:rStyle w:val="fontstyle01"/>
          <w:rFonts w:asciiTheme="minorHAnsi" w:hAnsiTheme="minorHAnsi"/>
          <w:b w:val="0"/>
          <w:sz w:val="22"/>
          <w:szCs w:val="22"/>
        </w:rPr>
        <w:t xml:space="preserve">Η τιμή της προσφοράς του κάθε είδους δεν μπορεί να είναι ανώτερη από την τιμή του παρατηρητηρίου τιμών </w:t>
      </w:r>
      <w:r>
        <w:rPr>
          <w:rStyle w:val="fontstyle01"/>
          <w:rFonts w:asciiTheme="minorHAnsi" w:hAnsiTheme="minorHAnsi"/>
          <w:b w:val="0"/>
          <w:sz w:val="22"/>
          <w:szCs w:val="22"/>
        </w:rPr>
        <w:t xml:space="preserve">της </w:t>
      </w:r>
      <w:r w:rsidRPr="00A76A01">
        <w:rPr>
          <w:rStyle w:val="fontstyle01"/>
          <w:rFonts w:asciiTheme="minorHAnsi" w:hAnsiTheme="minorHAnsi"/>
          <w:b w:val="0"/>
          <w:sz w:val="22"/>
          <w:szCs w:val="22"/>
        </w:rPr>
        <w:t>Επιτροπής Προμηθειών Υγείας του Υπουργείου Υγείας (εφόσον τα είδη καταγράφονται στο παρατηρητήριο τιμών),</w:t>
      </w:r>
      <w:r>
        <w:rPr>
          <w:rStyle w:val="fontstyle01"/>
          <w:rFonts w:asciiTheme="minorHAnsi" w:hAnsiTheme="minorHAnsi"/>
          <w:b w:val="0"/>
          <w:sz w:val="22"/>
          <w:szCs w:val="22"/>
        </w:rPr>
        <w:t xml:space="preserve"> </w:t>
      </w:r>
      <w:r w:rsidRPr="00A76A01">
        <w:rPr>
          <w:rStyle w:val="fontstyle01"/>
          <w:rFonts w:asciiTheme="minorHAnsi" w:hAnsiTheme="minorHAnsi"/>
          <w:b w:val="0"/>
          <w:sz w:val="22"/>
          <w:szCs w:val="22"/>
        </w:rPr>
        <w:t>όπως παρουσιάζονται κατά την τελευταία ημέρα της προθεσμίας υποβολής προσφορών στο Διαγωνισμό (όπου</w:t>
      </w:r>
      <w:r>
        <w:rPr>
          <w:rStyle w:val="fontstyle01"/>
          <w:rFonts w:asciiTheme="minorHAnsi" w:hAnsiTheme="minorHAnsi"/>
          <w:b w:val="0"/>
          <w:sz w:val="22"/>
          <w:szCs w:val="22"/>
        </w:rPr>
        <w:t xml:space="preserve"> </w:t>
      </w:r>
      <w:r w:rsidRPr="00A76A01">
        <w:rPr>
          <w:rStyle w:val="fontstyle01"/>
          <w:rFonts w:asciiTheme="minorHAnsi" w:hAnsiTheme="minorHAnsi"/>
          <w:b w:val="0"/>
          <w:sz w:val="22"/>
          <w:szCs w:val="22"/>
        </w:rPr>
        <w:t>υπάρχουν αντίστοιχες) και οι οποίες θα αναγράφονται δίπλα από κάθε προσφερόμενη τιμή όπου προβλέπονται. Σε</w:t>
      </w:r>
      <w:r>
        <w:rPr>
          <w:rStyle w:val="fontstyle01"/>
          <w:rFonts w:asciiTheme="minorHAnsi" w:hAnsiTheme="minorHAnsi"/>
          <w:b w:val="0"/>
          <w:sz w:val="22"/>
          <w:szCs w:val="22"/>
        </w:rPr>
        <w:t xml:space="preserve"> </w:t>
      </w:r>
      <w:r w:rsidRPr="00A76A01">
        <w:rPr>
          <w:rStyle w:val="fontstyle01"/>
          <w:rFonts w:asciiTheme="minorHAnsi" w:hAnsiTheme="minorHAnsi"/>
          <w:b w:val="0"/>
          <w:sz w:val="22"/>
          <w:szCs w:val="22"/>
        </w:rPr>
        <w:t>περίπτωση που τα προσφερόμενα είδη δεν παρακολουθούνται από το Παρατηρητήριο τιμών, αυτό θα δηλώνεται</w:t>
      </w:r>
      <w:r>
        <w:rPr>
          <w:rStyle w:val="fontstyle01"/>
          <w:rFonts w:asciiTheme="minorHAnsi" w:hAnsiTheme="minorHAnsi"/>
          <w:b w:val="0"/>
          <w:sz w:val="22"/>
          <w:szCs w:val="22"/>
        </w:rPr>
        <w:t xml:space="preserve"> </w:t>
      </w:r>
      <w:r w:rsidRPr="00A76A01">
        <w:rPr>
          <w:rStyle w:val="fontstyle01"/>
          <w:rFonts w:asciiTheme="minorHAnsi" w:hAnsiTheme="minorHAnsi"/>
          <w:b w:val="0"/>
          <w:sz w:val="22"/>
          <w:szCs w:val="22"/>
        </w:rPr>
        <w:t>από έκαστο προσφέροντα υποχρεωτικά με Υπεύθυνη Δήλωση της παρ. 4 του άρθρου 8 του Ν.1599/1986, η οποία θα</w:t>
      </w:r>
      <w:r>
        <w:rPr>
          <w:rStyle w:val="fontstyle01"/>
          <w:rFonts w:asciiTheme="minorHAnsi" w:hAnsiTheme="minorHAnsi"/>
          <w:b w:val="0"/>
          <w:sz w:val="22"/>
          <w:szCs w:val="22"/>
        </w:rPr>
        <w:t xml:space="preserve"> </w:t>
      </w:r>
      <w:r w:rsidRPr="00A76A01">
        <w:rPr>
          <w:rStyle w:val="fontstyle01"/>
          <w:rFonts w:asciiTheme="minorHAnsi" w:hAnsiTheme="minorHAnsi"/>
          <w:b w:val="0"/>
          <w:sz w:val="22"/>
          <w:szCs w:val="22"/>
        </w:rPr>
        <w:t>επισυνάπτεται στην οικονομική προσφορά εντός του οικείου φακέλου. Οι οικονομικές προσφορές που είναι</w:t>
      </w:r>
      <w:r>
        <w:rPr>
          <w:rStyle w:val="fontstyle01"/>
          <w:rFonts w:asciiTheme="minorHAnsi" w:hAnsiTheme="minorHAnsi"/>
          <w:b w:val="0"/>
          <w:sz w:val="22"/>
          <w:szCs w:val="22"/>
        </w:rPr>
        <w:t xml:space="preserve"> </w:t>
      </w:r>
      <w:r w:rsidRPr="00A76A01">
        <w:rPr>
          <w:rStyle w:val="fontstyle01"/>
          <w:rFonts w:asciiTheme="minorHAnsi" w:hAnsiTheme="minorHAnsi"/>
          <w:b w:val="0"/>
          <w:sz w:val="22"/>
          <w:szCs w:val="22"/>
        </w:rPr>
        <w:t>ανώτερες από τις κατά τα ανωτέρω παραδεκτές τιμές, απορρίπτονται. (Ν.4052/2012).</w:t>
      </w:r>
    </w:p>
    <w:p w14:paraId="5A91AA4E" w14:textId="1179C58E" w:rsidR="00B935B8" w:rsidRPr="00A76A01" w:rsidRDefault="00B935B8">
      <w:pPr>
        <w:pStyle w:val="normalwithoutspacing"/>
        <w:spacing w:before="57" w:after="57"/>
        <w:rPr>
          <w:rFonts w:asciiTheme="minorHAnsi" w:hAnsiTheme="minorHAnsi"/>
          <w:szCs w:val="22"/>
        </w:rPr>
      </w:pPr>
    </w:p>
    <w:p w14:paraId="296B6E7D" w14:textId="07691108" w:rsidR="00BC0A0D" w:rsidRDefault="00BC0A0D">
      <w:pPr>
        <w:pStyle w:val="normalwithoutspacing"/>
        <w:spacing w:before="57" w:after="57"/>
      </w:pPr>
    </w:p>
    <w:p w14:paraId="197A84E2" w14:textId="762FB817" w:rsidR="003929DA" w:rsidRPr="00A76A01" w:rsidRDefault="003929DA">
      <w:pPr>
        <w:pStyle w:val="2"/>
        <w:tabs>
          <w:tab w:val="clear" w:pos="567"/>
          <w:tab w:val="left" w:pos="0"/>
        </w:tabs>
        <w:spacing w:before="57" w:after="57"/>
        <w:ind w:left="0" w:firstLine="0"/>
        <w:rPr>
          <w:lang w:val="el-GR"/>
        </w:rPr>
      </w:pPr>
      <w:bookmarkStart w:id="172" w:name="_Toc232352608"/>
      <w:r>
        <w:rPr>
          <w:lang w:val="el-GR"/>
        </w:rPr>
        <w:t xml:space="preserve">ΠΑΡΑΡΤΗΜΑ V – </w:t>
      </w:r>
      <w:r w:rsidR="00A76A01" w:rsidRPr="00A76A01">
        <w:rPr>
          <w:lang w:val="el-GR" w:eastAsia="zh-CN"/>
        </w:rPr>
        <w:t>Ενημέρωση για την επεξεργασία προσωπικών δεδομένων</w:t>
      </w:r>
      <w:bookmarkEnd w:id="172"/>
    </w:p>
    <w:p w14:paraId="159F882E" w14:textId="77777777" w:rsidR="00A76A01" w:rsidRPr="00A76A01" w:rsidRDefault="00A76A01" w:rsidP="00A76A01">
      <w:pPr>
        <w:spacing w:before="240"/>
        <w:jc w:val="center"/>
        <w:rPr>
          <w:rFonts w:eastAsia="Calibri"/>
          <w:lang w:val="el-GR"/>
        </w:rPr>
      </w:pPr>
      <w:r w:rsidRPr="00A76A01">
        <w:rPr>
          <w:rFonts w:eastAsia="Calibri"/>
          <w:b/>
          <w:lang w:val="el-GR"/>
        </w:rPr>
        <w:t>ΕΝΗΜΕΡΩΣΗ ΓΙΑ ΤΗΝ ΕΠΕΞΕΡΓΑΣΙΑ ΠΡΟΣΩΠΙΚΩΝ ΔΕΔΟΜΕΝΩΝ</w:t>
      </w:r>
    </w:p>
    <w:p w14:paraId="243817CB" w14:textId="77777777" w:rsidR="00A76A01" w:rsidRPr="00A76A01" w:rsidRDefault="00A76A01" w:rsidP="00A76A01">
      <w:pPr>
        <w:spacing w:line="360" w:lineRule="auto"/>
        <w:rPr>
          <w:rFonts w:eastAsia="Calibri"/>
          <w:lang w:val="el-GR"/>
        </w:rPr>
      </w:pPr>
      <w:r w:rsidRPr="00A76A01">
        <w:rPr>
          <w:rFonts w:eastAsia="Calibri"/>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16F57A60" w14:textId="77777777" w:rsidR="00A76A01" w:rsidRPr="00A76A01" w:rsidRDefault="00A76A01" w:rsidP="00A76A01">
      <w:pPr>
        <w:spacing w:line="360" w:lineRule="auto"/>
        <w:rPr>
          <w:rFonts w:eastAsia="Calibri"/>
          <w:lang w:val="el-GR"/>
        </w:rPr>
      </w:pPr>
      <w:r w:rsidRPr="00A76A01">
        <w:rPr>
          <w:rFonts w:eastAsia="Calibri"/>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62646E1E" w14:textId="77777777" w:rsidR="00A76A01" w:rsidRPr="00A76A01" w:rsidRDefault="00A76A01" w:rsidP="00A76A01">
      <w:pPr>
        <w:spacing w:line="360" w:lineRule="auto"/>
        <w:rPr>
          <w:rFonts w:eastAsia="Calibri"/>
          <w:lang w:val="el-GR"/>
        </w:rPr>
      </w:pPr>
      <w:r w:rsidRPr="00A76A01">
        <w:rPr>
          <w:rFonts w:eastAsia="Calibri"/>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41E16C69" w14:textId="77777777" w:rsidR="00A76A01" w:rsidRPr="00A76A01" w:rsidRDefault="00A76A01" w:rsidP="00A76A01">
      <w:pPr>
        <w:spacing w:line="360" w:lineRule="auto"/>
        <w:rPr>
          <w:rFonts w:eastAsia="Calibri"/>
          <w:lang w:val="el-GR"/>
        </w:rPr>
      </w:pPr>
      <w:r w:rsidRPr="00A76A01">
        <w:rPr>
          <w:rFonts w:eastAsia="Calibri"/>
          <w:lang w:val="el-GR"/>
        </w:rPr>
        <w:t xml:space="preserve">ΙΙΙ. Αποδέκτες των ανωτέρω (υπό Α) δεδομένων στους οποίους κοινοποιούνται είναι: </w:t>
      </w:r>
    </w:p>
    <w:p w14:paraId="0008C720" w14:textId="77777777" w:rsidR="00A76A01" w:rsidRPr="00A76A01" w:rsidRDefault="00A76A01" w:rsidP="00A76A01">
      <w:pPr>
        <w:spacing w:line="360" w:lineRule="auto"/>
        <w:rPr>
          <w:rFonts w:eastAsia="Calibri"/>
          <w:lang w:val="el-GR"/>
        </w:rPr>
      </w:pPr>
      <w:r w:rsidRPr="00A76A01">
        <w:rPr>
          <w:rFonts w:eastAsia="Calibri"/>
          <w:lang w:val="el-GR"/>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14:paraId="6BCBB4F8" w14:textId="77777777" w:rsidR="00A76A01" w:rsidRPr="00A76A01" w:rsidRDefault="00A76A01" w:rsidP="00A76A01">
      <w:pPr>
        <w:spacing w:line="360" w:lineRule="auto"/>
        <w:rPr>
          <w:rFonts w:eastAsia="Calibri"/>
          <w:lang w:val="el-GR"/>
        </w:rPr>
      </w:pPr>
      <w:r w:rsidRPr="00A76A01">
        <w:rPr>
          <w:rFonts w:eastAsia="Calibri"/>
          <w:lang w:val="el-GR"/>
        </w:rPr>
        <w:t>(β) Το Δημόσιο, άλλοι δημόσιοι φορείς ή δικαστικές αρχές ή άλλες αρχές ή δικαιοδοτικά όργανα, στο πλαίσιο των αρμοδιοτήτων τους.</w:t>
      </w:r>
    </w:p>
    <w:p w14:paraId="00EA7D98" w14:textId="77777777" w:rsidR="00A76A01" w:rsidRPr="00A76A01" w:rsidRDefault="00A76A01" w:rsidP="00A76A01">
      <w:pPr>
        <w:spacing w:line="360" w:lineRule="auto"/>
        <w:rPr>
          <w:rFonts w:eastAsia="Calibri"/>
          <w:lang w:val="el-GR"/>
        </w:rPr>
      </w:pPr>
      <w:r w:rsidRPr="00A76A01">
        <w:rPr>
          <w:rFonts w:eastAsia="Calibri"/>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3EE0D5E8" w14:textId="77777777" w:rsidR="00A76A01" w:rsidRPr="00A76A01" w:rsidRDefault="00A76A01" w:rsidP="00A76A01">
      <w:pPr>
        <w:spacing w:line="360" w:lineRule="auto"/>
        <w:rPr>
          <w:rFonts w:eastAsia="Calibri"/>
          <w:lang w:val="el-GR"/>
        </w:rPr>
      </w:pPr>
      <w:r w:rsidRPr="00630FCA">
        <w:rPr>
          <w:rFonts w:eastAsia="Calibri"/>
        </w:rPr>
        <w:t>IV</w:t>
      </w:r>
      <w:r w:rsidRPr="00A76A01">
        <w:rPr>
          <w:rFonts w:eastAsia="Calibri"/>
          <w:lang w:val="el-GR"/>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527B0D22" w14:textId="77777777" w:rsidR="00A76A01" w:rsidRPr="00A76A01" w:rsidRDefault="00A76A01" w:rsidP="00A76A01">
      <w:pPr>
        <w:spacing w:line="360" w:lineRule="auto"/>
        <w:rPr>
          <w:rFonts w:eastAsia="Calibri"/>
          <w:lang w:val="el-GR"/>
        </w:rPr>
      </w:pPr>
      <w:r w:rsidRPr="00630FCA">
        <w:rPr>
          <w:rFonts w:eastAsia="Calibri"/>
        </w:rPr>
        <w:t>V</w:t>
      </w:r>
      <w:r w:rsidRPr="00A76A01">
        <w:rPr>
          <w:rFonts w:eastAsia="Calibri"/>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55B3AD36" w14:textId="77777777" w:rsidR="00A76A01" w:rsidRPr="00A76A01" w:rsidRDefault="00A76A01" w:rsidP="00A76A01">
      <w:pPr>
        <w:spacing w:after="0" w:line="360" w:lineRule="auto"/>
        <w:rPr>
          <w:rFonts w:eastAsia="Calibri"/>
          <w:lang w:val="el-GR"/>
        </w:rPr>
      </w:pPr>
      <w:r w:rsidRPr="00630FCA">
        <w:rPr>
          <w:rFonts w:eastAsia="Calibri"/>
        </w:rPr>
        <w:t>VI</w:t>
      </w:r>
      <w:r w:rsidRPr="00A76A01">
        <w:rPr>
          <w:rFonts w:eastAsia="Calibri"/>
          <w:lang w:val="el-GR"/>
        </w:rPr>
        <w:t xml:space="preserve">. </w:t>
      </w:r>
      <w:r w:rsidRPr="00630FCA">
        <w:rPr>
          <w:rFonts w:eastAsia="Calibri"/>
        </w:rPr>
        <w:t>H</w:t>
      </w:r>
      <w:r w:rsidRPr="00A76A01">
        <w:rPr>
          <w:rFonts w:eastAsia="Calibri"/>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6908E4FB" w14:textId="77777777" w:rsidR="00A76A01" w:rsidRPr="00A76A01" w:rsidRDefault="00A76A01" w:rsidP="00A76A01">
      <w:pPr>
        <w:spacing w:after="0"/>
        <w:rPr>
          <w:rFonts w:eastAsia="Calibri"/>
          <w:lang w:val="el-GR"/>
        </w:rPr>
      </w:pPr>
    </w:p>
    <w:p w14:paraId="15454E66" w14:textId="77777777" w:rsidR="00A76A01" w:rsidRPr="00A76A01" w:rsidRDefault="00A76A01" w:rsidP="00A76A01">
      <w:pPr>
        <w:spacing w:before="57" w:after="57"/>
        <w:rPr>
          <w:rFonts w:eastAsia="Calibri"/>
          <w:lang w:val="el-GR"/>
        </w:rPr>
      </w:pPr>
    </w:p>
    <w:p w14:paraId="0C4892EB" w14:textId="46BCF1A7" w:rsidR="003929DA" w:rsidRDefault="003929DA">
      <w:pPr>
        <w:spacing w:before="57" w:after="57"/>
        <w:rPr>
          <w:lang w:val="el-GR"/>
        </w:rPr>
      </w:pPr>
    </w:p>
    <w:p w14:paraId="598F620B" w14:textId="5987C7B5" w:rsidR="00A76A01" w:rsidRDefault="00A76A01">
      <w:pPr>
        <w:spacing w:before="57" w:after="57"/>
        <w:rPr>
          <w:lang w:val="el-GR"/>
        </w:rPr>
      </w:pPr>
    </w:p>
    <w:p w14:paraId="49055141" w14:textId="3695935F" w:rsidR="00A76A01" w:rsidRDefault="00A76A01">
      <w:pPr>
        <w:spacing w:before="57" w:after="57"/>
        <w:rPr>
          <w:lang w:val="el-GR"/>
        </w:rPr>
      </w:pPr>
    </w:p>
    <w:p w14:paraId="234381EC" w14:textId="052A0058" w:rsidR="00A76A01" w:rsidRDefault="00A76A01">
      <w:pPr>
        <w:spacing w:before="57" w:after="57"/>
        <w:rPr>
          <w:lang w:val="el-GR"/>
        </w:rPr>
      </w:pPr>
    </w:p>
    <w:p w14:paraId="375BE46B" w14:textId="6D8CDE27" w:rsidR="00A76A01" w:rsidRDefault="00A76A01">
      <w:pPr>
        <w:spacing w:before="57" w:after="57"/>
        <w:rPr>
          <w:lang w:val="el-GR"/>
        </w:rPr>
      </w:pPr>
    </w:p>
    <w:p w14:paraId="50337A19" w14:textId="0AC16F5F" w:rsidR="00A76A01" w:rsidRDefault="00A76A01">
      <w:pPr>
        <w:spacing w:before="57" w:after="57"/>
        <w:rPr>
          <w:lang w:val="el-GR"/>
        </w:rPr>
      </w:pPr>
    </w:p>
    <w:p w14:paraId="39DA37F9" w14:textId="2A461B3C" w:rsidR="00A76A01" w:rsidRDefault="00A76A01">
      <w:pPr>
        <w:spacing w:before="57" w:after="57"/>
        <w:rPr>
          <w:lang w:val="el-GR"/>
        </w:rPr>
      </w:pPr>
    </w:p>
    <w:p w14:paraId="5E8F8FDB" w14:textId="051560FC" w:rsidR="00A76A01" w:rsidRDefault="00A76A01">
      <w:pPr>
        <w:spacing w:before="57" w:after="57"/>
        <w:rPr>
          <w:lang w:val="el-GR"/>
        </w:rPr>
      </w:pPr>
    </w:p>
    <w:p w14:paraId="203657A0" w14:textId="298B66D1" w:rsidR="00A76A01" w:rsidRDefault="00A76A01">
      <w:pPr>
        <w:spacing w:before="57" w:after="57"/>
        <w:rPr>
          <w:lang w:val="el-GR"/>
        </w:rPr>
      </w:pPr>
    </w:p>
    <w:p w14:paraId="63F42515" w14:textId="0A6B22FD" w:rsidR="00A76A01" w:rsidRDefault="00A76A01">
      <w:pPr>
        <w:spacing w:before="57" w:after="57"/>
        <w:rPr>
          <w:lang w:val="el-GR"/>
        </w:rPr>
      </w:pPr>
    </w:p>
    <w:p w14:paraId="4B29FC7B" w14:textId="04227503" w:rsidR="00A76A01" w:rsidRDefault="00A76A01">
      <w:pPr>
        <w:spacing w:before="57" w:after="57"/>
        <w:rPr>
          <w:lang w:val="el-GR"/>
        </w:rPr>
      </w:pPr>
    </w:p>
    <w:p w14:paraId="38EFACE3" w14:textId="64B0D668" w:rsidR="00A76A01" w:rsidRDefault="00A76A01">
      <w:pPr>
        <w:spacing w:before="57" w:after="57"/>
        <w:rPr>
          <w:lang w:val="el-GR"/>
        </w:rPr>
      </w:pPr>
    </w:p>
    <w:p w14:paraId="6F1E52C8" w14:textId="137AC2F6" w:rsidR="00A76A01" w:rsidRDefault="00A76A01">
      <w:pPr>
        <w:spacing w:before="57" w:after="57"/>
        <w:rPr>
          <w:lang w:val="el-GR"/>
        </w:rPr>
      </w:pPr>
    </w:p>
    <w:p w14:paraId="679625BD" w14:textId="53559EF7" w:rsidR="00A76A01" w:rsidRDefault="00A76A01">
      <w:pPr>
        <w:spacing w:before="57" w:after="57"/>
        <w:rPr>
          <w:lang w:val="el-GR"/>
        </w:rPr>
      </w:pPr>
    </w:p>
    <w:p w14:paraId="16C05661" w14:textId="4D7E9738" w:rsidR="00A76A01" w:rsidRDefault="00A76A01">
      <w:pPr>
        <w:spacing w:before="57" w:after="57"/>
        <w:rPr>
          <w:lang w:val="el-GR"/>
        </w:rPr>
      </w:pPr>
    </w:p>
    <w:p w14:paraId="0C7C23FA" w14:textId="05023A32" w:rsidR="00A76A01" w:rsidRDefault="00A76A01">
      <w:pPr>
        <w:spacing w:before="57" w:after="57"/>
        <w:rPr>
          <w:lang w:val="el-GR"/>
        </w:rPr>
      </w:pPr>
    </w:p>
    <w:p w14:paraId="417F4D15" w14:textId="3CF91C71" w:rsidR="00A76A01" w:rsidRDefault="00A76A01">
      <w:pPr>
        <w:spacing w:before="57" w:after="57"/>
        <w:rPr>
          <w:lang w:val="el-GR"/>
        </w:rPr>
      </w:pPr>
    </w:p>
    <w:p w14:paraId="3BC4E382" w14:textId="4BCD3671" w:rsidR="00A76A01" w:rsidRDefault="00A76A01">
      <w:pPr>
        <w:spacing w:before="57" w:after="57"/>
        <w:rPr>
          <w:lang w:val="el-GR"/>
        </w:rPr>
      </w:pPr>
    </w:p>
    <w:p w14:paraId="1AAE5D9A" w14:textId="1F6E6325" w:rsidR="00A76A01" w:rsidRDefault="00A76A01">
      <w:pPr>
        <w:spacing w:before="57" w:after="57"/>
        <w:rPr>
          <w:lang w:val="el-GR"/>
        </w:rPr>
      </w:pPr>
    </w:p>
    <w:p w14:paraId="68DE5469" w14:textId="4E4A3F11" w:rsidR="00A76A01" w:rsidRDefault="00A76A01">
      <w:pPr>
        <w:spacing w:before="57" w:after="57"/>
        <w:rPr>
          <w:lang w:val="el-GR"/>
        </w:rPr>
      </w:pPr>
    </w:p>
    <w:p w14:paraId="116240C7" w14:textId="135BEDE7" w:rsidR="00A76A01" w:rsidRDefault="00A76A01">
      <w:pPr>
        <w:spacing w:before="57" w:after="57"/>
        <w:rPr>
          <w:lang w:val="el-GR"/>
        </w:rPr>
      </w:pPr>
    </w:p>
    <w:p w14:paraId="48C27DE0" w14:textId="01E6C6E0" w:rsidR="00A76A01" w:rsidRDefault="00A76A01">
      <w:pPr>
        <w:spacing w:before="57" w:after="57"/>
        <w:rPr>
          <w:lang w:val="el-GR"/>
        </w:rPr>
      </w:pPr>
    </w:p>
    <w:p w14:paraId="0D68413E" w14:textId="1155F7FD" w:rsidR="00A76A01" w:rsidRDefault="00A76A01">
      <w:pPr>
        <w:spacing w:before="57" w:after="57"/>
        <w:rPr>
          <w:lang w:val="el-GR"/>
        </w:rPr>
      </w:pPr>
    </w:p>
    <w:p w14:paraId="2A176A4C" w14:textId="066199C5" w:rsidR="00A76A01" w:rsidRDefault="00A76A01">
      <w:pPr>
        <w:spacing w:before="57" w:after="57"/>
        <w:rPr>
          <w:lang w:val="el-GR"/>
        </w:rPr>
      </w:pPr>
    </w:p>
    <w:p w14:paraId="6954DA41" w14:textId="2C43C2F2" w:rsidR="00A76A01" w:rsidRDefault="00A76A01">
      <w:pPr>
        <w:spacing w:before="57" w:after="57"/>
        <w:rPr>
          <w:lang w:val="el-GR"/>
        </w:rPr>
      </w:pPr>
    </w:p>
    <w:p w14:paraId="3E9A8060" w14:textId="0F26F217" w:rsidR="00A76A01" w:rsidRDefault="00A76A01">
      <w:pPr>
        <w:spacing w:before="57" w:after="57"/>
        <w:rPr>
          <w:lang w:val="el-GR"/>
        </w:rPr>
      </w:pPr>
    </w:p>
    <w:p w14:paraId="64220E55" w14:textId="3953E0D5" w:rsidR="00A76A01" w:rsidRDefault="00A76A01">
      <w:pPr>
        <w:spacing w:before="57" w:after="57"/>
        <w:rPr>
          <w:lang w:val="el-GR"/>
        </w:rPr>
      </w:pPr>
    </w:p>
    <w:p w14:paraId="61E511A9" w14:textId="77777777" w:rsidR="00A76A01" w:rsidRDefault="00A76A01">
      <w:pPr>
        <w:spacing w:before="57" w:after="57"/>
        <w:rPr>
          <w:lang w:val="el-GR"/>
        </w:rPr>
      </w:pPr>
    </w:p>
    <w:p w14:paraId="2529B423" w14:textId="766E0695" w:rsidR="00A76A01" w:rsidRDefault="00A76A01">
      <w:pPr>
        <w:spacing w:before="57" w:after="57"/>
        <w:rPr>
          <w:lang w:val="el-GR"/>
        </w:rPr>
      </w:pPr>
    </w:p>
    <w:p w14:paraId="75FF81BB" w14:textId="6C93E68B" w:rsidR="00A76A01" w:rsidRDefault="00A76A01">
      <w:pPr>
        <w:spacing w:before="57" w:after="57"/>
        <w:rPr>
          <w:lang w:val="el-GR"/>
        </w:rPr>
      </w:pPr>
    </w:p>
    <w:p w14:paraId="010065A0" w14:textId="6421963D" w:rsidR="00A76A01" w:rsidRDefault="00A76A01">
      <w:pPr>
        <w:spacing w:before="57" w:after="57"/>
        <w:rPr>
          <w:lang w:val="el-GR"/>
        </w:rPr>
      </w:pPr>
    </w:p>
    <w:p w14:paraId="778D82E4" w14:textId="1A1E48E0" w:rsidR="00A76A01" w:rsidRDefault="00A76A01">
      <w:pPr>
        <w:spacing w:before="57" w:after="57"/>
        <w:rPr>
          <w:lang w:val="el-GR"/>
        </w:rPr>
      </w:pPr>
    </w:p>
    <w:p w14:paraId="16DE7612" w14:textId="77777777" w:rsidR="00A76A01" w:rsidRDefault="00A76A01">
      <w:pPr>
        <w:spacing w:before="57" w:after="57"/>
        <w:rPr>
          <w:lang w:val="el-GR"/>
        </w:rPr>
      </w:pPr>
    </w:p>
    <w:p w14:paraId="5738F96B" w14:textId="03392DCB" w:rsidR="00BC0A0D" w:rsidRDefault="00BC0A0D">
      <w:pPr>
        <w:spacing w:before="57" w:after="57"/>
        <w:rPr>
          <w:lang w:val="el-GR"/>
        </w:rPr>
      </w:pPr>
    </w:p>
    <w:p w14:paraId="439E802A" w14:textId="77777777" w:rsidR="00A76A01" w:rsidRDefault="00A76A01">
      <w:pPr>
        <w:spacing w:before="57" w:after="57"/>
        <w:rPr>
          <w:lang w:val="el-GR"/>
        </w:rPr>
      </w:pPr>
    </w:p>
    <w:p w14:paraId="3FC5529E" w14:textId="088AD3CB" w:rsidR="003929DA" w:rsidRPr="00A76A01" w:rsidRDefault="003929DA">
      <w:pPr>
        <w:pStyle w:val="2"/>
        <w:tabs>
          <w:tab w:val="clear" w:pos="567"/>
          <w:tab w:val="left" w:pos="0"/>
        </w:tabs>
        <w:spacing w:before="57" w:after="57"/>
        <w:ind w:left="0" w:firstLine="0"/>
        <w:rPr>
          <w:i/>
          <w:color w:val="5B9BD5"/>
          <w:lang w:val="el-GR"/>
        </w:rPr>
      </w:pPr>
      <w:bookmarkStart w:id="173" w:name="_Toc232352609"/>
      <w:r>
        <w:rPr>
          <w:lang w:val="el-GR"/>
        </w:rPr>
        <w:t xml:space="preserve">ΠΑΡΑΡΤΗΜΑ VI – </w:t>
      </w:r>
      <w:r w:rsidR="00A76A01" w:rsidRPr="00A76A01">
        <w:rPr>
          <w:lang w:val="el-GR"/>
        </w:rPr>
        <w:t>Υπόδειγμα περιεχομένου Υ.Δ. περί μη ρωσικής εμπλοκής</w:t>
      </w:r>
      <w:bookmarkEnd w:id="173"/>
    </w:p>
    <w:p w14:paraId="2EF7304A" w14:textId="204673D7" w:rsidR="00A76A01" w:rsidRPr="00A76A01" w:rsidRDefault="00A76A01" w:rsidP="00A76A01">
      <w:pPr>
        <w:spacing w:before="240" w:line="276" w:lineRule="auto"/>
        <w:rPr>
          <w:lang w:val="el-GR"/>
        </w:rPr>
      </w:pPr>
      <w:r w:rsidRPr="00A76A01">
        <w:rPr>
          <w:lang w:val="el-GR"/>
        </w:rPr>
        <w:t>Το περιεχόμενο της Υ.Δ. περί  μη συνδρομής των καταστάσεων ρωσικής εμπλοκής,  που περιγράφονται στην παρ. 2.2.3..5.α της παρούσας, είναι το ακόλουθο:</w:t>
      </w:r>
    </w:p>
    <w:p w14:paraId="5C04491E" w14:textId="77777777" w:rsidR="00A76A01" w:rsidRPr="004C28E7" w:rsidRDefault="00A76A01" w:rsidP="00A76A01">
      <w:pPr>
        <w:spacing w:line="276" w:lineRule="auto"/>
        <w:rPr>
          <w:i/>
          <w:lang w:val="el-GR"/>
        </w:rPr>
      </w:pPr>
      <w:r w:rsidRPr="00A76A01">
        <w:rPr>
          <w:i/>
          <w:lang w:val="el-GR"/>
        </w:rPr>
        <w:t xml:space="preserve">«Δηλώνω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w:t>
      </w:r>
      <w:r w:rsidRPr="004C28E7">
        <w:rPr>
          <w:i/>
          <w:lang w:val="el-GR"/>
        </w:rPr>
        <w:t xml:space="preserve">2022/576 Κανονισμό του Συμβουλίου (ΕΕ) της 8ης Απριλίου 2022. </w:t>
      </w:r>
    </w:p>
    <w:p w14:paraId="2B75F39E" w14:textId="77777777" w:rsidR="00A76A01" w:rsidRPr="00A76A01" w:rsidRDefault="00A76A01" w:rsidP="00A76A01">
      <w:pPr>
        <w:spacing w:line="276" w:lineRule="auto"/>
        <w:rPr>
          <w:i/>
          <w:lang w:val="el-GR"/>
        </w:rPr>
      </w:pPr>
      <w:r w:rsidRPr="00A76A01">
        <w:rPr>
          <w:i/>
          <w:lang w:val="el-GR"/>
        </w:rPr>
        <w:t xml:space="preserve">Συγκεκριμένα δηλώνω ότι: </w:t>
      </w:r>
    </w:p>
    <w:p w14:paraId="670FC791" w14:textId="77777777" w:rsidR="00A76A01" w:rsidRPr="00A76A01" w:rsidRDefault="00A76A01" w:rsidP="00A76A01">
      <w:pPr>
        <w:spacing w:line="276" w:lineRule="auto"/>
        <w:rPr>
          <w:i/>
          <w:lang w:val="el-GR"/>
        </w:rPr>
      </w:pPr>
      <w:r w:rsidRPr="00A76A01">
        <w:rPr>
          <w:i/>
          <w:lang w:val="el-GR"/>
        </w:rPr>
        <w:t xml:space="preserve">(α) 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Ρώσος υπήκοος, ούτε φυσικό ή νομικό πρόσωπο, οντότητα ή φορέας εγκατεστημένος στη Ρωσία·     </w:t>
      </w:r>
    </w:p>
    <w:p w14:paraId="6367F757" w14:textId="77777777" w:rsidR="00A76A01" w:rsidRPr="00A76A01" w:rsidRDefault="00A76A01" w:rsidP="00A76A01">
      <w:pPr>
        <w:spacing w:line="276" w:lineRule="auto"/>
        <w:rPr>
          <w:i/>
          <w:lang w:val="el-GR"/>
        </w:rPr>
      </w:pPr>
      <w:r w:rsidRPr="00A76A01">
        <w:rPr>
          <w:i/>
          <w:lang w:val="el-GR"/>
        </w:rPr>
        <w:t xml:space="preserve">(β) 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 </w:t>
      </w:r>
    </w:p>
    <w:p w14:paraId="2688B380" w14:textId="77777777" w:rsidR="00A76A01" w:rsidRPr="00A76A01" w:rsidRDefault="00A76A01" w:rsidP="00A76A01">
      <w:pPr>
        <w:spacing w:line="276" w:lineRule="auto"/>
        <w:rPr>
          <w:i/>
          <w:lang w:val="el-GR"/>
        </w:rPr>
      </w:pPr>
      <w:r w:rsidRPr="00A76A01">
        <w:rPr>
          <w:i/>
          <w:lang w:val="el-GR"/>
        </w:rPr>
        <w:t xml:space="preserve">(γ) τόσο ο υπεύθυνα δηλώνων, όσο και  ο οικονομικός φορέας που εκπροσωπώ, δεν είμαστε φυσικό ή νομικό πρόσωπο, οντότητα ή όργανο που ενεργεί εξ ονόματος ή κατ’ εντολή οντότητας που αναφέρεται στα σημεία (α) ή (β) παραπάνω, </w:t>
      </w:r>
    </w:p>
    <w:p w14:paraId="655B08BE" w14:textId="77777777" w:rsidR="00A76A01" w:rsidRPr="00A76A01" w:rsidRDefault="00A76A01" w:rsidP="00A76A01">
      <w:pPr>
        <w:spacing w:line="276" w:lineRule="auto"/>
        <w:rPr>
          <w:lang w:val="el-GR"/>
        </w:rPr>
      </w:pPr>
      <w:r w:rsidRPr="00A76A01">
        <w:rPr>
          <w:lang w:val="el-GR"/>
        </w:rPr>
        <w:t>(</w:t>
      </w:r>
      <w:r w:rsidRPr="00A76A01">
        <w:rPr>
          <w:i/>
          <w:lang w:val="el-GR"/>
        </w:rPr>
        <w:t>δ) δεν υπάρχει συμμετοχή φορέων και οντοτήτων που απαριθμούνται στα ανωτέρω σημεία α) έως γ), άνω του 10 % της αξίας της σύμβασης των υπεργολάβων, προμηθευτών ή φορέων στις ικανότητες των οποίων να στηρίζεται ο οικονομικός φορέας τον οποίον εκπροσωπώ.»</w:t>
      </w:r>
    </w:p>
    <w:p w14:paraId="706B59A8" w14:textId="77777777" w:rsidR="00A76A01" w:rsidRPr="00A76A01" w:rsidRDefault="00A76A01" w:rsidP="00A76A01">
      <w:pPr>
        <w:spacing w:after="0"/>
        <w:rPr>
          <w:i/>
          <w:color w:val="5B9BD5"/>
          <w:lang w:val="el-GR" w:eastAsia="zh-CN"/>
        </w:rPr>
      </w:pPr>
    </w:p>
    <w:p w14:paraId="615B6CCD" w14:textId="77777777" w:rsidR="00A76A01" w:rsidRPr="00A76A01" w:rsidRDefault="00A76A01" w:rsidP="00A76A01">
      <w:pPr>
        <w:spacing w:after="0"/>
        <w:rPr>
          <w:i/>
          <w:color w:val="5B9BD5"/>
          <w:lang w:val="el-GR" w:eastAsia="zh-CN"/>
        </w:rPr>
      </w:pPr>
    </w:p>
    <w:p w14:paraId="5A52D531" w14:textId="196A39C3" w:rsidR="00A76A01" w:rsidRDefault="00A76A01">
      <w:pPr>
        <w:pStyle w:val="normalwithoutspacing"/>
        <w:spacing w:before="57" w:after="57"/>
        <w:rPr>
          <w:i/>
          <w:color w:val="5B9BD5"/>
          <w:szCs w:val="22"/>
        </w:rPr>
      </w:pPr>
    </w:p>
    <w:p w14:paraId="1B36ABCF" w14:textId="66486DAC" w:rsidR="00A76A01" w:rsidRDefault="00A76A01">
      <w:pPr>
        <w:pStyle w:val="normalwithoutspacing"/>
        <w:spacing w:before="57" w:after="57"/>
        <w:rPr>
          <w:i/>
          <w:color w:val="5B9BD5"/>
          <w:szCs w:val="22"/>
        </w:rPr>
      </w:pPr>
    </w:p>
    <w:p w14:paraId="03A45520" w14:textId="77777777" w:rsidR="00A76A01" w:rsidRDefault="00A76A01">
      <w:pPr>
        <w:pStyle w:val="normalwithoutspacing"/>
        <w:spacing w:before="57" w:after="57"/>
        <w:rPr>
          <w:i/>
          <w:color w:val="5B9BD5"/>
          <w:szCs w:val="22"/>
        </w:rPr>
      </w:pPr>
    </w:p>
    <w:p w14:paraId="62EC2945" w14:textId="77777777" w:rsidR="0037670C" w:rsidRDefault="0037670C">
      <w:pPr>
        <w:rPr>
          <w:lang w:val="el-GR"/>
        </w:rPr>
      </w:pPr>
    </w:p>
    <w:sectPr w:rsidR="0037670C">
      <w:headerReference w:type="even" r:id="rId29"/>
      <w:headerReference w:type="default" r:id="rId30"/>
      <w:footerReference w:type="even" r:id="rId31"/>
      <w:footerReference w:type="default" r:id="rId32"/>
      <w:headerReference w:type="first" r:id="rId33"/>
      <w:footerReference w:type="first" r:id="rId34"/>
      <w:pgSz w:w="11906" w:h="16838"/>
      <w:pgMar w:top="1134" w:right="1134" w:bottom="1134" w:left="1134" w:header="720" w:footer="709"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60692" w14:textId="77777777" w:rsidR="00B62D02" w:rsidRDefault="00B62D02">
      <w:pPr>
        <w:spacing w:after="0"/>
      </w:pPr>
      <w:r>
        <w:separator/>
      </w:r>
    </w:p>
  </w:endnote>
  <w:endnote w:type="continuationSeparator" w:id="0">
    <w:p w14:paraId="7D950B75" w14:textId="77777777" w:rsidR="00B62D02" w:rsidRDefault="00B62D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 w:name="Liberation Sans">
    <w:panose1 w:val="020B0604020202020204"/>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Segoe UI">
    <w:panose1 w:val="020B0502040204020203"/>
    <w:charset w:val="A1"/>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panose1 w:val="02020603050405020304"/>
    <w:charset w:val="A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Bold">
    <w:altName w:val="Times New Roman"/>
    <w:panose1 w:val="00000000000000000000"/>
    <w:charset w:val="00"/>
    <w:family w:val="roman"/>
    <w:notTrueType/>
    <w:pitch w:val="default"/>
  </w:font>
  <w:font w:name="Calibri-BoldItalic">
    <w:altName w:val="Times New Roman"/>
    <w:panose1 w:val="00000000000000000000"/>
    <w:charset w:val="00"/>
    <w:family w:val="roman"/>
    <w:notTrueType/>
    <w:pitch w:val="default"/>
  </w:font>
  <w:font w:name="TimesNewRomanPSMT">
    <w:altName w:val="MS Gothic"/>
    <w:panose1 w:val="00000000000000000000"/>
    <w:charset w:val="00"/>
    <w:family w:val="roman"/>
    <w:notTrueType/>
    <w:pitch w:val="default"/>
  </w:font>
  <w:font w:name="ArialMT">
    <w:altName w:val="Arial"/>
    <w:charset w:val="00"/>
    <w:family w:val="swiss"/>
    <w:pitch w:val="variable"/>
  </w:font>
  <w:font w:name="Helvetica">
    <w:panose1 w:val="020B0604020202020204"/>
    <w:charset w:val="A1"/>
    <w:family w:val="swiss"/>
    <w:pitch w:val="variable"/>
    <w:sig w:usb0="E0002EFF" w:usb1="C000785B" w:usb2="00000009" w:usb3="00000000" w:csb0="000001FF" w:csb1="00000000"/>
  </w:font>
  <w:font w:name="Calibri;sans-serif">
    <w:altName w:val="Cambria"/>
    <w:panose1 w:val="00000000000000000000"/>
    <w:charset w:val="00"/>
    <w:family w:val="roman"/>
    <w:notTrueType/>
    <w:pitch w:val="default"/>
  </w:font>
  <w:font w:name="Montserrat;Arial;Helvetica;sans">
    <w:altName w:val="Cambria"/>
    <w:panose1 w:val="00000000000000000000"/>
    <w:charset w:val="00"/>
    <w:family w:val="roman"/>
    <w:notTrueType/>
    <w:pitch w:val="default"/>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D979D" w14:textId="77777777" w:rsidR="004C28E7" w:rsidRDefault="004C28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76655" w14:textId="77777777" w:rsidR="004C28E7" w:rsidRDefault="004C28E7">
    <w:pPr>
      <w:pStyle w:val="af3"/>
      <w:spacing w:after="0"/>
      <w:jc w:val="center"/>
      <w:rPr>
        <w:rFonts w:eastAsia="Times New Roman"/>
        <w:kern w:val="1"/>
        <w:sz w:val="18"/>
        <w:szCs w:val="18"/>
        <w:lang w:val="el-GR" w:eastAsia="zh-CN"/>
      </w:rPr>
    </w:pPr>
  </w:p>
  <w:p w14:paraId="7CEDBECA" w14:textId="4F60B603" w:rsidR="004C28E7" w:rsidRDefault="004C28E7">
    <w:pPr>
      <w:pStyle w:val="af3"/>
      <w:spacing w:after="0"/>
      <w:jc w:val="center"/>
    </w:pPr>
    <w:r>
      <w:rPr>
        <w:sz w:val="20"/>
        <w:szCs w:val="20"/>
        <w:lang w:val="el-GR"/>
      </w:rPr>
      <w:t xml:space="preserve">Σελίδα </w:t>
    </w:r>
    <w:r>
      <w:rPr>
        <w:sz w:val="20"/>
        <w:szCs w:val="20"/>
      </w:rPr>
      <w:fldChar w:fldCharType="begin"/>
    </w:r>
    <w:r>
      <w:rPr>
        <w:sz w:val="20"/>
        <w:szCs w:val="20"/>
      </w:rPr>
      <w:instrText xml:space="preserve"> PAGE </w:instrText>
    </w:r>
    <w:r>
      <w:rPr>
        <w:sz w:val="20"/>
        <w:szCs w:val="20"/>
      </w:rPr>
      <w:fldChar w:fldCharType="separate"/>
    </w:r>
    <w:r w:rsidR="003259DF">
      <w:rPr>
        <w:noProof/>
        <w:sz w:val="20"/>
        <w:szCs w:val="20"/>
      </w:rPr>
      <w:t>35</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54F6B" w14:textId="77777777" w:rsidR="004C28E7" w:rsidRDefault="004C28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CA4E4" w14:textId="77777777" w:rsidR="00B62D02" w:rsidRDefault="00B62D02">
      <w:pPr>
        <w:spacing w:after="0"/>
      </w:pPr>
      <w:r>
        <w:separator/>
      </w:r>
    </w:p>
  </w:footnote>
  <w:footnote w:type="continuationSeparator" w:id="0">
    <w:p w14:paraId="6350AEF7" w14:textId="77777777" w:rsidR="00B62D02" w:rsidRDefault="00B62D02">
      <w:pPr>
        <w:spacing w:after="0"/>
      </w:pPr>
      <w:r>
        <w:continuationSeparator/>
      </w:r>
    </w:p>
  </w:footnote>
  <w:footnote w:id="1">
    <w:p w14:paraId="680A7262" w14:textId="77777777" w:rsidR="004C28E7" w:rsidRPr="00BD65F6" w:rsidRDefault="004C28E7" w:rsidP="00370BAE">
      <w:pPr>
        <w:pStyle w:val="af5"/>
        <w:rPr>
          <w:lang w:val="el-GR"/>
        </w:rPr>
      </w:pPr>
      <w:r>
        <w:rPr>
          <w:lang w:val="el-GR"/>
        </w:rPr>
        <w:tab/>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E23A" w14:textId="77777777" w:rsidR="004C28E7" w:rsidRDefault="004C28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5BC07" w14:textId="77777777" w:rsidR="004C28E7" w:rsidRDefault="004C28E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98B3D" w14:textId="77777777" w:rsidR="004C28E7" w:rsidRDefault="004C28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15:restartNumberingAfterBreak="0">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720" w:hanging="360"/>
      </w:pPr>
      <w:rPr>
        <w:shd w:val="clear" w:color="auto" w:fill="FFFF00"/>
        <w:lang w:val="el-GR"/>
      </w:r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Angsana New" w:hAnsi="Angsana New" w:cs="Angsana New"/>
        <w:color w:val="000000"/>
        <w:kern w:val="1"/>
        <w:szCs w:val="22"/>
        <w:shd w:val="clear" w:color="auto" w:fill="FFFFFF"/>
        <w:lang w:val="el-GR"/>
      </w:rPr>
    </w:lvl>
  </w:abstractNum>
  <w:abstractNum w:abstractNumId="9" w15:restartNumberingAfterBreak="0">
    <w:nsid w:val="0000000A"/>
    <w:multiLevelType w:val="singleLevel"/>
    <w:tmpl w:val="0000000A"/>
    <w:name w:val="WW8Num10"/>
    <w:lvl w:ilvl="0">
      <w:start w:val="1"/>
      <w:numFmt w:val="bullet"/>
      <w:lvlText w:val=""/>
      <w:lvlJc w:val="left"/>
      <w:pPr>
        <w:tabs>
          <w:tab w:val="num" w:pos="0"/>
        </w:tabs>
        <w:ind w:left="1440" w:hanging="360"/>
      </w:pPr>
      <w:rPr>
        <w:rFonts w:ascii="Symbol" w:hAnsi="Symbol" w:cs="Symbol"/>
        <w:kern w:val="1"/>
        <w:shd w:val="clear" w:color="auto" w:fill="C0C0C0"/>
        <w:lang w:val="el-GR"/>
      </w:rPr>
    </w:lvl>
  </w:abstractNum>
  <w:abstractNum w:abstractNumId="10"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lang w:val="el-GR"/>
      </w:rPr>
    </w:lvl>
  </w:abstractNum>
  <w:abstractNum w:abstractNumId="11" w15:restartNumberingAfterBreak="0">
    <w:nsid w:val="00000011"/>
    <w:multiLevelType w:val="singleLevel"/>
    <w:tmpl w:val="00000011"/>
    <w:name w:val="WW8Num17"/>
    <w:lvl w:ilvl="0">
      <w:start w:val="1"/>
      <w:numFmt w:val="bullet"/>
      <w:lvlText w:val=""/>
      <w:lvlJc w:val="left"/>
      <w:pPr>
        <w:tabs>
          <w:tab w:val="num" w:pos="0"/>
        </w:tabs>
        <w:ind w:left="720" w:hanging="360"/>
      </w:pPr>
      <w:rPr>
        <w:rFonts w:ascii="Symbol" w:hAnsi="Symbol" w:cs="Symbol"/>
      </w:rPr>
    </w:lvl>
  </w:abstractNum>
  <w:abstractNum w:abstractNumId="12" w15:restartNumberingAfterBreak="0">
    <w:nsid w:val="014F61D6"/>
    <w:multiLevelType w:val="multilevel"/>
    <w:tmpl w:val="3EDE261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3" w15:restartNumberingAfterBreak="0">
    <w:nsid w:val="05AD7471"/>
    <w:multiLevelType w:val="hybridMultilevel"/>
    <w:tmpl w:val="351CBB42"/>
    <w:lvl w:ilvl="0" w:tplc="86EA2830">
      <w:start w:val="1"/>
      <w:numFmt w:val="lowerRoman"/>
      <w:lvlText w:val="%1."/>
      <w:lvlJc w:val="right"/>
      <w:pPr>
        <w:ind w:left="1004" w:hanging="360"/>
      </w:pPr>
      <w:rPr>
        <w:b/>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4" w15:restartNumberingAfterBreak="0">
    <w:nsid w:val="0DF34C44"/>
    <w:multiLevelType w:val="multilevel"/>
    <w:tmpl w:val="032610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61E1FCB"/>
    <w:multiLevelType w:val="multilevel"/>
    <w:tmpl w:val="B2C251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1A266A05"/>
    <w:multiLevelType w:val="hybridMultilevel"/>
    <w:tmpl w:val="184A50BE"/>
    <w:lvl w:ilvl="0" w:tplc="761458E2">
      <w:start w:val="1"/>
      <w:numFmt w:val="bullet"/>
      <w:lvlText w:val=""/>
      <w:lvlJc w:val="left"/>
      <w:pPr>
        <w:ind w:left="1440" w:hanging="360"/>
      </w:pPr>
      <w:rPr>
        <w:rFonts w:ascii="Symbol" w:hAnsi="Symbol" w:hint="default"/>
      </w:rPr>
    </w:lvl>
    <w:lvl w:ilvl="1" w:tplc="5C34C5BC" w:tentative="1">
      <w:start w:val="1"/>
      <w:numFmt w:val="bullet"/>
      <w:lvlText w:val="o"/>
      <w:lvlJc w:val="left"/>
      <w:pPr>
        <w:ind w:left="2160" w:hanging="360"/>
      </w:pPr>
      <w:rPr>
        <w:rFonts w:ascii="Courier New" w:hAnsi="Courier New" w:cs="Courier New" w:hint="default"/>
      </w:rPr>
    </w:lvl>
    <w:lvl w:ilvl="2" w:tplc="571659A8" w:tentative="1">
      <w:start w:val="1"/>
      <w:numFmt w:val="bullet"/>
      <w:lvlText w:val=""/>
      <w:lvlJc w:val="left"/>
      <w:pPr>
        <w:ind w:left="2880" w:hanging="360"/>
      </w:pPr>
      <w:rPr>
        <w:rFonts w:ascii="Wingdings" w:hAnsi="Wingdings" w:hint="default"/>
      </w:rPr>
    </w:lvl>
    <w:lvl w:ilvl="3" w:tplc="124AF720" w:tentative="1">
      <w:start w:val="1"/>
      <w:numFmt w:val="bullet"/>
      <w:lvlText w:val=""/>
      <w:lvlJc w:val="left"/>
      <w:pPr>
        <w:ind w:left="3600" w:hanging="360"/>
      </w:pPr>
      <w:rPr>
        <w:rFonts w:ascii="Symbol" w:hAnsi="Symbol" w:hint="default"/>
      </w:rPr>
    </w:lvl>
    <w:lvl w:ilvl="4" w:tplc="1ED63A34" w:tentative="1">
      <w:start w:val="1"/>
      <w:numFmt w:val="bullet"/>
      <w:lvlText w:val="o"/>
      <w:lvlJc w:val="left"/>
      <w:pPr>
        <w:ind w:left="4320" w:hanging="360"/>
      </w:pPr>
      <w:rPr>
        <w:rFonts w:ascii="Courier New" w:hAnsi="Courier New" w:cs="Courier New" w:hint="default"/>
      </w:rPr>
    </w:lvl>
    <w:lvl w:ilvl="5" w:tplc="328A2B46" w:tentative="1">
      <w:start w:val="1"/>
      <w:numFmt w:val="bullet"/>
      <w:lvlText w:val=""/>
      <w:lvlJc w:val="left"/>
      <w:pPr>
        <w:ind w:left="5040" w:hanging="360"/>
      </w:pPr>
      <w:rPr>
        <w:rFonts w:ascii="Wingdings" w:hAnsi="Wingdings" w:hint="default"/>
      </w:rPr>
    </w:lvl>
    <w:lvl w:ilvl="6" w:tplc="A06E255E" w:tentative="1">
      <w:start w:val="1"/>
      <w:numFmt w:val="bullet"/>
      <w:lvlText w:val=""/>
      <w:lvlJc w:val="left"/>
      <w:pPr>
        <w:ind w:left="5760" w:hanging="360"/>
      </w:pPr>
      <w:rPr>
        <w:rFonts w:ascii="Symbol" w:hAnsi="Symbol" w:hint="default"/>
      </w:rPr>
    </w:lvl>
    <w:lvl w:ilvl="7" w:tplc="CDB41816" w:tentative="1">
      <w:start w:val="1"/>
      <w:numFmt w:val="bullet"/>
      <w:lvlText w:val="o"/>
      <w:lvlJc w:val="left"/>
      <w:pPr>
        <w:ind w:left="6480" w:hanging="360"/>
      </w:pPr>
      <w:rPr>
        <w:rFonts w:ascii="Courier New" w:hAnsi="Courier New" w:cs="Courier New" w:hint="default"/>
      </w:rPr>
    </w:lvl>
    <w:lvl w:ilvl="8" w:tplc="4FAC1046" w:tentative="1">
      <w:start w:val="1"/>
      <w:numFmt w:val="bullet"/>
      <w:lvlText w:val=""/>
      <w:lvlJc w:val="left"/>
      <w:pPr>
        <w:ind w:left="7200" w:hanging="360"/>
      </w:pPr>
      <w:rPr>
        <w:rFonts w:ascii="Wingdings" w:hAnsi="Wingdings" w:hint="default"/>
      </w:rPr>
    </w:lvl>
  </w:abstractNum>
  <w:abstractNum w:abstractNumId="17" w15:restartNumberingAfterBreak="0">
    <w:nsid w:val="1BD15EAB"/>
    <w:multiLevelType w:val="multilevel"/>
    <w:tmpl w:val="199002D0"/>
    <w:lvl w:ilvl="0">
      <w:start w:val="275"/>
      <w:numFmt w:val="bullet"/>
      <w:lvlText w:val=""/>
      <w:lvlJc w:val="left"/>
      <w:pPr>
        <w:tabs>
          <w:tab w:val="num" w:pos="0"/>
        </w:tabs>
        <w:ind w:left="340" w:hanging="340"/>
      </w:pPr>
      <w:rPr>
        <w:rFonts w:ascii="Symbol" w:hAnsi="Symbol" w:cs="Symbol" w:hint="default"/>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23181055"/>
    <w:multiLevelType w:val="multilevel"/>
    <w:tmpl w:val="693828A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25A856CA"/>
    <w:multiLevelType w:val="hybridMultilevel"/>
    <w:tmpl w:val="A16654E8"/>
    <w:lvl w:ilvl="0" w:tplc="0408001B">
      <w:start w:val="1"/>
      <w:numFmt w:val="lowerRoman"/>
      <w:lvlText w:val="%1."/>
      <w:lvlJc w:val="right"/>
      <w:pPr>
        <w:ind w:left="1004" w:hanging="360"/>
      </w:p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20" w15:restartNumberingAfterBreak="0">
    <w:nsid w:val="26A52F7A"/>
    <w:multiLevelType w:val="hybridMultilevel"/>
    <w:tmpl w:val="ED14CC62"/>
    <w:lvl w:ilvl="0" w:tplc="B6DA6262">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2A7E6A06"/>
    <w:multiLevelType w:val="multilevel"/>
    <w:tmpl w:val="6C8EEC3C"/>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2" w15:restartNumberingAfterBreak="0">
    <w:nsid w:val="3172162D"/>
    <w:multiLevelType w:val="multilevel"/>
    <w:tmpl w:val="EDEE79C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3" w15:restartNumberingAfterBreak="0">
    <w:nsid w:val="33352B6D"/>
    <w:multiLevelType w:val="multilevel"/>
    <w:tmpl w:val="63FAD77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4" w15:restartNumberingAfterBreak="0">
    <w:nsid w:val="35263656"/>
    <w:multiLevelType w:val="hybridMultilevel"/>
    <w:tmpl w:val="8C344272"/>
    <w:lvl w:ilvl="0" w:tplc="EFD67962">
      <w:start w:val="1"/>
      <w:numFmt w:val="bullet"/>
      <w:lvlText w:val="­"/>
      <w:lvlJc w:val="left"/>
      <w:pPr>
        <w:ind w:left="720" w:hanging="360"/>
      </w:pPr>
      <w:rPr>
        <w:rFonts w:ascii="Angsana New" w:hAnsi="Angsana New" w:hint="default"/>
      </w:rPr>
    </w:lvl>
    <w:lvl w:ilvl="1" w:tplc="46E414BE" w:tentative="1">
      <w:start w:val="1"/>
      <w:numFmt w:val="bullet"/>
      <w:lvlText w:val="o"/>
      <w:lvlJc w:val="left"/>
      <w:pPr>
        <w:ind w:left="1440" w:hanging="360"/>
      </w:pPr>
      <w:rPr>
        <w:rFonts w:ascii="Courier New" w:hAnsi="Courier New" w:cs="Courier New" w:hint="default"/>
      </w:rPr>
    </w:lvl>
    <w:lvl w:ilvl="2" w:tplc="3CB6755A" w:tentative="1">
      <w:start w:val="1"/>
      <w:numFmt w:val="bullet"/>
      <w:lvlText w:val=""/>
      <w:lvlJc w:val="left"/>
      <w:pPr>
        <w:ind w:left="2160" w:hanging="360"/>
      </w:pPr>
      <w:rPr>
        <w:rFonts w:ascii="Wingdings" w:hAnsi="Wingdings" w:hint="default"/>
      </w:rPr>
    </w:lvl>
    <w:lvl w:ilvl="3" w:tplc="6950B4E8" w:tentative="1">
      <w:start w:val="1"/>
      <w:numFmt w:val="bullet"/>
      <w:lvlText w:val=""/>
      <w:lvlJc w:val="left"/>
      <w:pPr>
        <w:ind w:left="2880" w:hanging="360"/>
      </w:pPr>
      <w:rPr>
        <w:rFonts w:ascii="Symbol" w:hAnsi="Symbol" w:hint="default"/>
      </w:rPr>
    </w:lvl>
    <w:lvl w:ilvl="4" w:tplc="CE46F742" w:tentative="1">
      <w:start w:val="1"/>
      <w:numFmt w:val="bullet"/>
      <w:lvlText w:val="o"/>
      <w:lvlJc w:val="left"/>
      <w:pPr>
        <w:ind w:left="3600" w:hanging="360"/>
      </w:pPr>
      <w:rPr>
        <w:rFonts w:ascii="Courier New" w:hAnsi="Courier New" w:cs="Courier New" w:hint="default"/>
      </w:rPr>
    </w:lvl>
    <w:lvl w:ilvl="5" w:tplc="3056A2B6" w:tentative="1">
      <w:start w:val="1"/>
      <w:numFmt w:val="bullet"/>
      <w:lvlText w:val=""/>
      <w:lvlJc w:val="left"/>
      <w:pPr>
        <w:ind w:left="4320" w:hanging="360"/>
      </w:pPr>
      <w:rPr>
        <w:rFonts w:ascii="Wingdings" w:hAnsi="Wingdings" w:hint="default"/>
      </w:rPr>
    </w:lvl>
    <w:lvl w:ilvl="6" w:tplc="B198AA40" w:tentative="1">
      <w:start w:val="1"/>
      <w:numFmt w:val="bullet"/>
      <w:lvlText w:val=""/>
      <w:lvlJc w:val="left"/>
      <w:pPr>
        <w:ind w:left="5040" w:hanging="360"/>
      </w:pPr>
      <w:rPr>
        <w:rFonts w:ascii="Symbol" w:hAnsi="Symbol" w:hint="default"/>
      </w:rPr>
    </w:lvl>
    <w:lvl w:ilvl="7" w:tplc="CFAEE92E" w:tentative="1">
      <w:start w:val="1"/>
      <w:numFmt w:val="bullet"/>
      <w:lvlText w:val="o"/>
      <w:lvlJc w:val="left"/>
      <w:pPr>
        <w:ind w:left="5760" w:hanging="360"/>
      </w:pPr>
      <w:rPr>
        <w:rFonts w:ascii="Courier New" w:hAnsi="Courier New" w:cs="Courier New" w:hint="default"/>
      </w:rPr>
    </w:lvl>
    <w:lvl w:ilvl="8" w:tplc="41B88824" w:tentative="1">
      <w:start w:val="1"/>
      <w:numFmt w:val="bullet"/>
      <w:lvlText w:val=""/>
      <w:lvlJc w:val="left"/>
      <w:pPr>
        <w:ind w:left="6480" w:hanging="360"/>
      </w:pPr>
      <w:rPr>
        <w:rFonts w:ascii="Wingdings" w:hAnsi="Wingdings" w:hint="default"/>
      </w:rPr>
    </w:lvl>
  </w:abstractNum>
  <w:abstractNum w:abstractNumId="25" w15:restartNumberingAfterBreak="0">
    <w:nsid w:val="37E4663C"/>
    <w:multiLevelType w:val="hybridMultilevel"/>
    <w:tmpl w:val="17D4612E"/>
    <w:lvl w:ilvl="0" w:tplc="B2D63940">
      <w:start w:val="1"/>
      <w:numFmt w:val="decimal"/>
      <w:lvlText w:val="%1."/>
      <w:lvlJc w:val="left"/>
      <w:pPr>
        <w:ind w:left="360" w:hanging="360"/>
      </w:pPr>
      <w:rPr>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6" w15:restartNumberingAfterBreak="0">
    <w:nsid w:val="3B0D2767"/>
    <w:multiLevelType w:val="multilevel"/>
    <w:tmpl w:val="A21C82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7" w15:restartNumberingAfterBreak="0">
    <w:nsid w:val="3C8C04A7"/>
    <w:multiLevelType w:val="multilevel"/>
    <w:tmpl w:val="3E98A44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8" w15:restartNumberingAfterBreak="0">
    <w:nsid w:val="3F1A143D"/>
    <w:multiLevelType w:val="multilevel"/>
    <w:tmpl w:val="B4C445C4"/>
    <w:lvl w:ilvl="0">
      <w:start w:val="275"/>
      <w:numFmt w:val="bullet"/>
      <w:lvlText w:val=""/>
      <w:lvlJc w:val="left"/>
      <w:pPr>
        <w:tabs>
          <w:tab w:val="num" w:pos="0"/>
        </w:tabs>
        <w:ind w:left="340" w:hanging="340"/>
      </w:pPr>
      <w:rPr>
        <w:rFonts w:ascii="Symbol" w:hAnsi="Symbol" w:cs="Symbol" w:hint="default"/>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2574B73"/>
    <w:multiLevelType w:val="hybridMultilevel"/>
    <w:tmpl w:val="73A608F4"/>
    <w:lvl w:ilvl="0" w:tplc="0408001B">
      <w:start w:val="1"/>
      <w:numFmt w:val="lowerRoman"/>
      <w:lvlText w:val="%1."/>
      <w:lvlJc w:val="right"/>
      <w:pPr>
        <w:ind w:left="1004" w:hanging="360"/>
      </w:p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30" w15:restartNumberingAfterBreak="0">
    <w:nsid w:val="437531AD"/>
    <w:multiLevelType w:val="multilevel"/>
    <w:tmpl w:val="EFE6FE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5C973F8"/>
    <w:multiLevelType w:val="hybridMultilevel"/>
    <w:tmpl w:val="93C4362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4813519B"/>
    <w:multiLevelType w:val="multilevel"/>
    <w:tmpl w:val="B8B212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3" w15:restartNumberingAfterBreak="0">
    <w:nsid w:val="4B542C5F"/>
    <w:multiLevelType w:val="hybridMultilevel"/>
    <w:tmpl w:val="8BE8ACA6"/>
    <w:lvl w:ilvl="0" w:tplc="F0BE3FBE">
      <w:start w:val="1"/>
      <w:numFmt w:val="upperRoman"/>
      <w:lvlText w:val="%1."/>
      <w:lvlJc w:val="right"/>
      <w:pPr>
        <w:ind w:left="720" w:hanging="360"/>
      </w:pPr>
      <w:rPr>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4F5D5EB9"/>
    <w:multiLevelType w:val="hybridMultilevel"/>
    <w:tmpl w:val="418CF26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51637819"/>
    <w:multiLevelType w:val="hybridMultilevel"/>
    <w:tmpl w:val="17D4612E"/>
    <w:lvl w:ilvl="0" w:tplc="B2D63940">
      <w:start w:val="1"/>
      <w:numFmt w:val="decimal"/>
      <w:lvlText w:val="%1."/>
      <w:lvlJc w:val="left"/>
      <w:pPr>
        <w:ind w:left="360" w:hanging="360"/>
      </w:pPr>
      <w:rPr>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6" w15:restartNumberingAfterBreak="0">
    <w:nsid w:val="53FC32FA"/>
    <w:multiLevelType w:val="hybridMultilevel"/>
    <w:tmpl w:val="C4A463F0"/>
    <w:lvl w:ilvl="0" w:tplc="5844A696">
      <w:start w:val="1"/>
      <w:numFmt w:val="decimal"/>
      <w:lvlText w:val="%1)"/>
      <w:lvlJc w:val="left"/>
      <w:pPr>
        <w:ind w:left="720" w:hanging="360"/>
      </w:pPr>
      <w:rPr>
        <w:rFonts w:hint="default"/>
      </w:rPr>
    </w:lvl>
    <w:lvl w:ilvl="1" w:tplc="5C9650A4" w:tentative="1">
      <w:start w:val="1"/>
      <w:numFmt w:val="lowerLetter"/>
      <w:lvlText w:val="%2."/>
      <w:lvlJc w:val="left"/>
      <w:pPr>
        <w:ind w:left="1440" w:hanging="360"/>
      </w:pPr>
    </w:lvl>
    <w:lvl w:ilvl="2" w:tplc="12A2109C" w:tentative="1">
      <w:start w:val="1"/>
      <w:numFmt w:val="lowerRoman"/>
      <w:lvlText w:val="%3."/>
      <w:lvlJc w:val="right"/>
      <w:pPr>
        <w:ind w:left="2160" w:hanging="180"/>
      </w:pPr>
    </w:lvl>
    <w:lvl w:ilvl="3" w:tplc="84AC28FA" w:tentative="1">
      <w:start w:val="1"/>
      <w:numFmt w:val="decimal"/>
      <w:lvlText w:val="%4."/>
      <w:lvlJc w:val="left"/>
      <w:pPr>
        <w:ind w:left="2880" w:hanging="360"/>
      </w:pPr>
    </w:lvl>
    <w:lvl w:ilvl="4" w:tplc="450C57CE" w:tentative="1">
      <w:start w:val="1"/>
      <w:numFmt w:val="lowerLetter"/>
      <w:lvlText w:val="%5."/>
      <w:lvlJc w:val="left"/>
      <w:pPr>
        <w:ind w:left="3600" w:hanging="360"/>
      </w:pPr>
    </w:lvl>
    <w:lvl w:ilvl="5" w:tplc="DF94BFC8" w:tentative="1">
      <w:start w:val="1"/>
      <w:numFmt w:val="lowerRoman"/>
      <w:lvlText w:val="%6."/>
      <w:lvlJc w:val="right"/>
      <w:pPr>
        <w:ind w:left="4320" w:hanging="180"/>
      </w:pPr>
    </w:lvl>
    <w:lvl w:ilvl="6" w:tplc="F120F1AA" w:tentative="1">
      <w:start w:val="1"/>
      <w:numFmt w:val="decimal"/>
      <w:lvlText w:val="%7."/>
      <w:lvlJc w:val="left"/>
      <w:pPr>
        <w:ind w:left="5040" w:hanging="360"/>
      </w:pPr>
    </w:lvl>
    <w:lvl w:ilvl="7" w:tplc="BC627410" w:tentative="1">
      <w:start w:val="1"/>
      <w:numFmt w:val="lowerLetter"/>
      <w:lvlText w:val="%8."/>
      <w:lvlJc w:val="left"/>
      <w:pPr>
        <w:ind w:left="5760" w:hanging="360"/>
      </w:pPr>
    </w:lvl>
    <w:lvl w:ilvl="8" w:tplc="F5846300" w:tentative="1">
      <w:start w:val="1"/>
      <w:numFmt w:val="lowerRoman"/>
      <w:lvlText w:val="%9."/>
      <w:lvlJc w:val="right"/>
      <w:pPr>
        <w:ind w:left="6480" w:hanging="180"/>
      </w:pPr>
    </w:lvl>
  </w:abstractNum>
  <w:abstractNum w:abstractNumId="37" w15:restartNumberingAfterBreak="0">
    <w:nsid w:val="54101F4E"/>
    <w:multiLevelType w:val="hybridMultilevel"/>
    <w:tmpl w:val="6F06BC02"/>
    <w:lvl w:ilvl="0" w:tplc="38600ABE">
      <w:start w:val="1"/>
      <w:numFmt w:val="bullet"/>
      <w:lvlText w:val=""/>
      <w:lvlJc w:val="left"/>
      <w:pPr>
        <w:ind w:left="720" w:hanging="360"/>
      </w:pPr>
      <w:rPr>
        <w:rFonts w:ascii="Symbol" w:hAnsi="Symbol" w:hint="default"/>
      </w:rPr>
    </w:lvl>
    <w:lvl w:ilvl="1" w:tplc="72B404E2" w:tentative="1">
      <w:start w:val="1"/>
      <w:numFmt w:val="bullet"/>
      <w:lvlText w:val="o"/>
      <w:lvlJc w:val="left"/>
      <w:pPr>
        <w:ind w:left="1440" w:hanging="360"/>
      </w:pPr>
      <w:rPr>
        <w:rFonts w:ascii="Courier New" w:hAnsi="Courier New" w:cs="Courier New" w:hint="default"/>
      </w:rPr>
    </w:lvl>
    <w:lvl w:ilvl="2" w:tplc="CAE08606" w:tentative="1">
      <w:start w:val="1"/>
      <w:numFmt w:val="bullet"/>
      <w:lvlText w:val=""/>
      <w:lvlJc w:val="left"/>
      <w:pPr>
        <w:ind w:left="2160" w:hanging="360"/>
      </w:pPr>
      <w:rPr>
        <w:rFonts w:ascii="Wingdings" w:hAnsi="Wingdings" w:hint="default"/>
      </w:rPr>
    </w:lvl>
    <w:lvl w:ilvl="3" w:tplc="FB220A78" w:tentative="1">
      <w:start w:val="1"/>
      <w:numFmt w:val="bullet"/>
      <w:lvlText w:val=""/>
      <w:lvlJc w:val="left"/>
      <w:pPr>
        <w:ind w:left="2880" w:hanging="360"/>
      </w:pPr>
      <w:rPr>
        <w:rFonts w:ascii="Symbol" w:hAnsi="Symbol" w:hint="default"/>
      </w:rPr>
    </w:lvl>
    <w:lvl w:ilvl="4" w:tplc="1A082CBE" w:tentative="1">
      <w:start w:val="1"/>
      <w:numFmt w:val="bullet"/>
      <w:lvlText w:val="o"/>
      <w:lvlJc w:val="left"/>
      <w:pPr>
        <w:ind w:left="3600" w:hanging="360"/>
      </w:pPr>
      <w:rPr>
        <w:rFonts w:ascii="Courier New" w:hAnsi="Courier New" w:cs="Courier New" w:hint="default"/>
      </w:rPr>
    </w:lvl>
    <w:lvl w:ilvl="5" w:tplc="C8EA385A" w:tentative="1">
      <w:start w:val="1"/>
      <w:numFmt w:val="bullet"/>
      <w:lvlText w:val=""/>
      <w:lvlJc w:val="left"/>
      <w:pPr>
        <w:ind w:left="4320" w:hanging="360"/>
      </w:pPr>
      <w:rPr>
        <w:rFonts w:ascii="Wingdings" w:hAnsi="Wingdings" w:hint="default"/>
      </w:rPr>
    </w:lvl>
    <w:lvl w:ilvl="6" w:tplc="1D98DB62" w:tentative="1">
      <w:start w:val="1"/>
      <w:numFmt w:val="bullet"/>
      <w:lvlText w:val=""/>
      <w:lvlJc w:val="left"/>
      <w:pPr>
        <w:ind w:left="5040" w:hanging="360"/>
      </w:pPr>
      <w:rPr>
        <w:rFonts w:ascii="Symbol" w:hAnsi="Symbol" w:hint="default"/>
      </w:rPr>
    </w:lvl>
    <w:lvl w:ilvl="7" w:tplc="D11A9080" w:tentative="1">
      <w:start w:val="1"/>
      <w:numFmt w:val="bullet"/>
      <w:lvlText w:val="o"/>
      <w:lvlJc w:val="left"/>
      <w:pPr>
        <w:ind w:left="5760" w:hanging="360"/>
      </w:pPr>
      <w:rPr>
        <w:rFonts w:ascii="Courier New" w:hAnsi="Courier New" w:cs="Courier New" w:hint="default"/>
      </w:rPr>
    </w:lvl>
    <w:lvl w:ilvl="8" w:tplc="114A8DB8" w:tentative="1">
      <w:start w:val="1"/>
      <w:numFmt w:val="bullet"/>
      <w:lvlText w:val=""/>
      <w:lvlJc w:val="left"/>
      <w:pPr>
        <w:ind w:left="6480" w:hanging="360"/>
      </w:pPr>
      <w:rPr>
        <w:rFonts w:ascii="Wingdings" w:hAnsi="Wingdings" w:hint="default"/>
      </w:rPr>
    </w:lvl>
  </w:abstractNum>
  <w:abstractNum w:abstractNumId="38" w15:restartNumberingAfterBreak="0">
    <w:nsid w:val="58394D56"/>
    <w:multiLevelType w:val="multilevel"/>
    <w:tmpl w:val="4CD279F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9" w15:restartNumberingAfterBreak="0">
    <w:nsid w:val="59D9226D"/>
    <w:multiLevelType w:val="hybridMultilevel"/>
    <w:tmpl w:val="ED428026"/>
    <w:lvl w:ilvl="0" w:tplc="0408001B">
      <w:start w:val="1"/>
      <w:numFmt w:val="lowerRoman"/>
      <w:lvlText w:val="%1."/>
      <w:lvlJc w:val="right"/>
      <w:pPr>
        <w:ind w:left="1004" w:hanging="360"/>
      </w:p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40" w15:restartNumberingAfterBreak="0">
    <w:nsid w:val="614132EB"/>
    <w:multiLevelType w:val="hybridMultilevel"/>
    <w:tmpl w:val="3ACC1CCC"/>
    <w:lvl w:ilvl="0" w:tplc="26B08FB4">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653D32B7"/>
    <w:multiLevelType w:val="hybridMultilevel"/>
    <w:tmpl w:val="BE9844C4"/>
    <w:lvl w:ilvl="0" w:tplc="A56223B4">
      <w:start w:val="1"/>
      <w:numFmt w:val="upperRoman"/>
      <w:lvlText w:val="%1."/>
      <w:lvlJc w:val="right"/>
      <w:pPr>
        <w:ind w:left="720" w:hanging="360"/>
      </w:pPr>
      <w:rPr>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15:restartNumberingAfterBreak="0">
    <w:nsid w:val="6601730A"/>
    <w:multiLevelType w:val="hybridMultilevel"/>
    <w:tmpl w:val="C77C8E08"/>
    <w:lvl w:ilvl="0" w:tplc="3788E472">
      <w:start w:val="1"/>
      <w:numFmt w:val="decimal"/>
      <w:lvlText w:val="%1."/>
      <w:lvlJc w:val="left"/>
      <w:pPr>
        <w:ind w:left="862" w:hanging="360"/>
      </w:pPr>
      <w:rPr>
        <w:b/>
      </w:rPr>
    </w:lvl>
    <w:lvl w:ilvl="1" w:tplc="04080019" w:tentative="1">
      <w:start w:val="1"/>
      <w:numFmt w:val="lowerLetter"/>
      <w:lvlText w:val="%2."/>
      <w:lvlJc w:val="left"/>
      <w:pPr>
        <w:ind w:left="1582" w:hanging="360"/>
      </w:pPr>
    </w:lvl>
    <w:lvl w:ilvl="2" w:tplc="0408001B" w:tentative="1">
      <w:start w:val="1"/>
      <w:numFmt w:val="lowerRoman"/>
      <w:lvlText w:val="%3."/>
      <w:lvlJc w:val="right"/>
      <w:pPr>
        <w:ind w:left="2302" w:hanging="180"/>
      </w:pPr>
    </w:lvl>
    <w:lvl w:ilvl="3" w:tplc="0408000F" w:tentative="1">
      <w:start w:val="1"/>
      <w:numFmt w:val="decimal"/>
      <w:lvlText w:val="%4."/>
      <w:lvlJc w:val="left"/>
      <w:pPr>
        <w:ind w:left="3022" w:hanging="360"/>
      </w:pPr>
    </w:lvl>
    <w:lvl w:ilvl="4" w:tplc="04080019" w:tentative="1">
      <w:start w:val="1"/>
      <w:numFmt w:val="lowerLetter"/>
      <w:lvlText w:val="%5."/>
      <w:lvlJc w:val="left"/>
      <w:pPr>
        <w:ind w:left="3742" w:hanging="360"/>
      </w:pPr>
    </w:lvl>
    <w:lvl w:ilvl="5" w:tplc="0408001B" w:tentative="1">
      <w:start w:val="1"/>
      <w:numFmt w:val="lowerRoman"/>
      <w:lvlText w:val="%6."/>
      <w:lvlJc w:val="right"/>
      <w:pPr>
        <w:ind w:left="4462" w:hanging="180"/>
      </w:pPr>
    </w:lvl>
    <w:lvl w:ilvl="6" w:tplc="0408000F" w:tentative="1">
      <w:start w:val="1"/>
      <w:numFmt w:val="decimal"/>
      <w:lvlText w:val="%7."/>
      <w:lvlJc w:val="left"/>
      <w:pPr>
        <w:ind w:left="5182" w:hanging="360"/>
      </w:pPr>
    </w:lvl>
    <w:lvl w:ilvl="7" w:tplc="04080019" w:tentative="1">
      <w:start w:val="1"/>
      <w:numFmt w:val="lowerLetter"/>
      <w:lvlText w:val="%8."/>
      <w:lvlJc w:val="left"/>
      <w:pPr>
        <w:ind w:left="5902" w:hanging="360"/>
      </w:pPr>
    </w:lvl>
    <w:lvl w:ilvl="8" w:tplc="0408001B" w:tentative="1">
      <w:start w:val="1"/>
      <w:numFmt w:val="lowerRoman"/>
      <w:lvlText w:val="%9."/>
      <w:lvlJc w:val="right"/>
      <w:pPr>
        <w:ind w:left="6622" w:hanging="180"/>
      </w:pPr>
    </w:lvl>
  </w:abstractNum>
  <w:abstractNum w:abstractNumId="43" w15:restartNumberingAfterBreak="0">
    <w:nsid w:val="674F1A54"/>
    <w:multiLevelType w:val="hybridMultilevel"/>
    <w:tmpl w:val="71624E8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4" w15:restartNumberingAfterBreak="0">
    <w:nsid w:val="68585417"/>
    <w:multiLevelType w:val="hybridMultilevel"/>
    <w:tmpl w:val="7916C708"/>
    <w:lvl w:ilvl="0" w:tplc="0408000B">
      <w:start w:val="1"/>
      <w:numFmt w:val="bullet"/>
      <w:lvlText w:val=""/>
      <w:lvlJc w:val="left"/>
      <w:pPr>
        <w:ind w:left="766" w:hanging="360"/>
      </w:pPr>
      <w:rPr>
        <w:rFonts w:ascii="Wingdings" w:hAnsi="Wingdings" w:hint="default"/>
      </w:rPr>
    </w:lvl>
    <w:lvl w:ilvl="1" w:tplc="04080003" w:tentative="1">
      <w:start w:val="1"/>
      <w:numFmt w:val="bullet"/>
      <w:lvlText w:val="o"/>
      <w:lvlJc w:val="left"/>
      <w:pPr>
        <w:ind w:left="1486" w:hanging="360"/>
      </w:pPr>
      <w:rPr>
        <w:rFonts w:ascii="Courier New" w:hAnsi="Courier New" w:cs="Courier New" w:hint="default"/>
      </w:rPr>
    </w:lvl>
    <w:lvl w:ilvl="2" w:tplc="04080005" w:tentative="1">
      <w:start w:val="1"/>
      <w:numFmt w:val="bullet"/>
      <w:lvlText w:val=""/>
      <w:lvlJc w:val="left"/>
      <w:pPr>
        <w:ind w:left="2206" w:hanging="360"/>
      </w:pPr>
      <w:rPr>
        <w:rFonts w:ascii="Wingdings" w:hAnsi="Wingdings" w:hint="default"/>
      </w:rPr>
    </w:lvl>
    <w:lvl w:ilvl="3" w:tplc="04080001" w:tentative="1">
      <w:start w:val="1"/>
      <w:numFmt w:val="bullet"/>
      <w:lvlText w:val=""/>
      <w:lvlJc w:val="left"/>
      <w:pPr>
        <w:ind w:left="2926" w:hanging="360"/>
      </w:pPr>
      <w:rPr>
        <w:rFonts w:ascii="Symbol" w:hAnsi="Symbol" w:hint="default"/>
      </w:rPr>
    </w:lvl>
    <w:lvl w:ilvl="4" w:tplc="04080003" w:tentative="1">
      <w:start w:val="1"/>
      <w:numFmt w:val="bullet"/>
      <w:lvlText w:val="o"/>
      <w:lvlJc w:val="left"/>
      <w:pPr>
        <w:ind w:left="3646" w:hanging="360"/>
      </w:pPr>
      <w:rPr>
        <w:rFonts w:ascii="Courier New" w:hAnsi="Courier New" w:cs="Courier New" w:hint="default"/>
      </w:rPr>
    </w:lvl>
    <w:lvl w:ilvl="5" w:tplc="04080005" w:tentative="1">
      <w:start w:val="1"/>
      <w:numFmt w:val="bullet"/>
      <w:lvlText w:val=""/>
      <w:lvlJc w:val="left"/>
      <w:pPr>
        <w:ind w:left="4366" w:hanging="360"/>
      </w:pPr>
      <w:rPr>
        <w:rFonts w:ascii="Wingdings" w:hAnsi="Wingdings" w:hint="default"/>
      </w:rPr>
    </w:lvl>
    <w:lvl w:ilvl="6" w:tplc="04080001" w:tentative="1">
      <w:start w:val="1"/>
      <w:numFmt w:val="bullet"/>
      <w:lvlText w:val=""/>
      <w:lvlJc w:val="left"/>
      <w:pPr>
        <w:ind w:left="5086" w:hanging="360"/>
      </w:pPr>
      <w:rPr>
        <w:rFonts w:ascii="Symbol" w:hAnsi="Symbol" w:hint="default"/>
      </w:rPr>
    </w:lvl>
    <w:lvl w:ilvl="7" w:tplc="04080003" w:tentative="1">
      <w:start w:val="1"/>
      <w:numFmt w:val="bullet"/>
      <w:lvlText w:val="o"/>
      <w:lvlJc w:val="left"/>
      <w:pPr>
        <w:ind w:left="5806" w:hanging="360"/>
      </w:pPr>
      <w:rPr>
        <w:rFonts w:ascii="Courier New" w:hAnsi="Courier New" w:cs="Courier New" w:hint="default"/>
      </w:rPr>
    </w:lvl>
    <w:lvl w:ilvl="8" w:tplc="04080005" w:tentative="1">
      <w:start w:val="1"/>
      <w:numFmt w:val="bullet"/>
      <w:lvlText w:val=""/>
      <w:lvlJc w:val="left"/>
      <w:pPr>
        <w:ind w:left="6526" w:hanging="360"/>
      </w:pPr>
      <w:rPr>
        <w:rFonts w:ascii="Wingdings" w:hAnsi="Wingdings" w:hint="default"/>
      </w:rPr>
    </w:lvl>
  </w:abstractNum>
  <w:abstractNum w:abstractNumId="45" w15:restartNumberingAfterBreak="0">
    <w:nsid w:val="69B10BD7"/>
    <w:multiLevelType w:val="multilevel"/>
    <w:tmpl w:val="CAE2F3F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6" w15:restartNumberingAfterBreak="0">
    <w:nsid w:val="6EA322DC"/>
    <w:multiLevelType w:val="hybridMultilevel"/>
    <w:tmpl w:val="3662DCA8"/>
    <w:lvl w:ilvl="0" w:tplc="9E328ED0">
      <w:start w:val="1"/>
      <w:numFmt w:val="decimal"/>
      <w:lvlText w:val="%1."/>
      <w:lvlJc w:val="left"/>
      <w:pPr>
        <w:ind w:left="720" w:hanging="360"/>
      </w:pPr>
    </w:lvl>
    <w:lvl w:ilvl="1" w:tplc="4E7EA84A" w:tentative="1">
      <w:start w:val="1"/>
      <w:numFmt w:val="lowerLetter"/>
      <w:lvlText w:val="%2."/>
      <w:lvlJc w:val="left"/>
      <w:pPr>
        <w:ind w:left="1440" w:hanging="360"/>
      </w:pPr>
    </w:lvl>
    <w:lvl w:ilvl="2" w:tplc="8B969880" w:tentative="1">
      <w:start w:val="1"/>
      <w:numFmt w:val="lowerRoman"/>
      <w:lvlText w:val="%3."/>
      <w:lvlJc w:val="right"/>
      <w:pPr>
        <w:ind w:left="2160" w:hanging="180"/>
      </w:pPr>
    </w:lvl>
    <w:lvl w:ilvl="3" w:tplc="F490B8BE" w:tentative="1">
      <w:start w:val="1"/>
      <w:numFmt w:val="decimal"/>
      <w:lvlText w:val="%4."/>
      <w:lvlJc w:val="left"/>
      <w:pPr>
        <w:ind w:left="2880" w:hanging="360"/>
      </w:pPr>
    </w:lvl>
    <w:lvl w:ilvl="4" w:tplc="00AE7060" w:tentative="1">
      <w:start w:val="1"/>
      <w:numFmt w:val="lowerLetter"/>
      <w:lvlText w:val="%5."/>
      <w:lvlJc w:val="left"/>
      <w:pPr>
        <w:ind w:left="3600" w:hanging="360"/>
      </w:pPr>
    </w:lvl>
    <w:lvl w:ilvl="5" w:tplc="A6CA34F4" w:tentative="1">
      <w:start w:val="1"/>
      <w:numFmt w:val="lowerRoman"/>
      <w:lvlText w:val="%6."/>
      <w:lvlJc w:val="right"/>
      <w:pPr>
        <w:ind w:left="4320" w:hanging="180"/>
      </w:pPr>
    </w:lvl>
    <w:lvl w:ilvl="6" w:tplc="D1124F28" w:tentative="1">
      <w:start w:val="1"/>
      <w:numFmt w:val="decimal"/>
      <w:lvlText w:val="%7."/>
      <w:lvlJc w:val="left"/>
      <w:pPr>
        <w:ind w:left="5040" w:hanging="360"/>
      </w:pPr>
    </w:lvl>
    <w:lvl w:ilvl="7" w:tplc="2C644634" w:tentative="1">
      <w:start w:val="1"/>
      <w:numFmt w:val="lowerLetter"/>
      <w:lvlText w:val="%8."/>
      <w:lvlJc w:val="left"/>
      <w:pPr>
        <w:ind w:left="5760" w:hanging="360"/>
      </w:pPr>
    </w:lvl>
    <w:lvl w:ilvl="8" w:tplc="C2DAD9B0" w:tentative="1">
      <w:start w:val="1"/>
      <w:numFmt w:val="lowerRoman"/>
      <w:lvlText w:val="%9."/>
      <w:lvlJc w:val="right"/>
      <w:pPr>
        <w:ind w:left="6480" w:hanging="180"/>
      </w:pPr>
    </w:lvl>
  </w:abstractNum>
  <w:abstractNum w:abstractNumId="47" w15:restartNumberingAfterBreak="0">
    <w:nsid w:val="709F58CC"/>
    <w:multiLevelType w:val="multilevel"/>
    <w:tmpl w:val="257A0C0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8" w15:restartNumberingAfterBreak="0">
    <w:nsid w:val="73636310"/>
    <w:multiLevelType w:val="hybridMultilevel"/>
    <w:tmpl w:val="40881422"/>
    <w:lvl w:ilvl="0" w:tplc="9B00D754">
      <w:start w:val="1"/>
      <w:numFmt w:val="lowerRoman"/>
      <w:lvlText w:val="%1."/>
      <w:lvlJc w:val="right"/>
      <w:pPr>
        <w:ind w:left="1004" w:hanging="360"/>
      </w:pPr>
      <w:rPr>
        <w:b/>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49" w15:restartNumberingAfterBreak="0">
    <w:nsid w:val="77CD3C4E"/>
    <w:multiLevelType w:val="multilevel"/>
    <w:tmpl w:val="8FA2BF58"/>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50" w15:restartNumberingAfterBreak="0">
    <w:nsid w:val="79935F2C"/>
    <w:multiLevelType w:val="hybridMultilevel"/>
    <w:tmpl w:val="EFC60758"/>
    <w:lvl w:ilvl="0" w:tplc="F3CEE90E">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1" w15:restartNumberingAfterBreak="0">
    <w:nsid w:val="79FD2709"/>
    <w:multiLevelType w:val="multilevel"/>
    <w:tmpl w:val="00000007"/>
    <w:lvl w:ilvl="0">
      <w:start w:val="1"/>
      <w:numFmt w:val="decimal"/>
      <w:lvlText w:val="%1."/>
      <w:lvlJc w:val="left"/>
      <w:pPr>
        <w:tabs>
          <w:tab w:val="num" w:pos="644"/>
        </w:tabs>
        <w:ind w:left="644" w:hanging="360"/>
      </w:pPr>
      <w:rPr>
        <w:rFonts w:ascii="Cambria" w:eastAsia="Cambria" w:hAnsi="Cambria" w:cs="Cambria"/>
        <w:b w:val="0"/>
        <w:bCs/>
        <w:i/>
        <w:iCs/>
        <w:color w:val="000000"/>
        <w:sz w:val="22"/>
        <w:szCs w:val="22"/>
        <w:lang w:val="el-GR" w:eastAsia="el-GR"/>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2" w15:restartNumberingAfterBreak="0">
    <w:nsid w:val="7BE66AF0"/>
    <w:multiLevelType w:val="hybridMultilevel"/>
    <w:tmpl w:val="AAFAABF6"/>
    <w:lvl w:ilvl="0" w:tplc="4D1220F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36994282">
    <w:abstractNumId w:val="0"/>
  </w:num>
  <w:num w:numId="2" w16cid:durableId="789977241">
    <w:abstractNumId w:val="1"/>
  </w:num>
  <w:num w:numId="3" w16cid:durableId="415129728">
    <w:abstractNumId w:val="2"/>
  </w:num>
  <w:num w:numId="4" w16cid:durableId="1385593162">
    <w:abstractNumId w:val="3"/>
  </w:num>
  <w:num w:numId="5" w16cid:durableId="1175879636">
    <w:abstractNumId w:val="4"/>
  </w:num>
  <w:num w:numId="6" w16cid:durableId="590966491">
    <w:abstractNumId w:val="5"/>
  </w:num>
  <w:num w:numId="7" w16cid:durableId="1736782055">
    <w:abstractNumId w:val="6"/>
  </w:num>
  <w:num w:numId="8" w16cid:durableId="282660708">
    <w:abstractNumId w:val="7"/>
  </w:num>
  <w:num w:numId="9" w16cid:durableId="1232154196">
    <w:abstractNumId w:val="8"/>
  </w:num>
  <w:num w:numId="10" w16cid:durableId="1757246121">
    <w:abstractNumId w:val="9"/>
  </w:num>
  <w:num w:numId="11" w16cid:durableId="1372924384">
    <w:abstractNumId w:val="10"/>
  </w:num>
  <w:num w:numId="12" w16cid:durableId="1475022750">
    <w:abstractNumId w:val="51"/>
  </w:num>
  <w:num w:numId="13" w16cid:durableId="773406175">
    <w:abstractNumId w:val="47"/>
  </w:num>
  <w:num w:numId="14" w16cid:durableId="1995257046">
    <w:abstractNumId w:val="36"/>
  </w:num>
  <w:num w:numId="15" w16cid:durableId="226646739">
    <w:abstractNumId w:val="37"/>
  </w:num>
  <w:num w:numId="16" w16cid:durableId="154996807">
    <w:abstractNumId w:val="46"/>
  </w:num>
  <w:num w:numId="17" w16cid:durableId="1759014033">
    <w:abstractNumId w:val="24"/>
  </w:num>
  <w:num w:numId="18" w16cid:durableId="1692032684">
    <w:abstractNumId w:val="16"/>
  </w:num>
  <w:num w:numId="19" w16cid:durableId="1293319703">
    <w:abstractNumId w:val="34"/>
  </w:num>
  <w:num w:numId="20" w16cid:durableId="1848907673">
    <w:abstractNumId w:val="44"/>
  </w:num>
  <w:num w:numId="21" w16cid:durableId="2065442947">
    <w:abstractNumId w:val="11"/>
  </w:num>
  <w:num w:numId="22" w16cid:durableId="1873883242">
    <w:abstractNumId w:val="43"/>
  </w:num>
  <w:num w:numId="23" w16cid:durableId="3634729">
    <w:abstractNumId w:val="42"/>
  </w:num>
  <w:num w:numId="24" w16cid:durableId="2065715609">
    <w:abstractNumId w:val="25"/>
  </w:num>
  <w:num w:numId="25" w16cid:durableId="1096708469">
    <w:abstractNumId w:val="19"/>
  </w:num>
  <w:num w:numId="26" w16cid:durableId="1912812130">
    <w:abstractNumId w:val="33"/>
  </w:num>
  <w:num w:numId="27" w16cid:durableId="286130198">
    <w:abstractNumId w:val="31"/>
  </w:num>
  <w:num w:numId="28" w16cid:durableId="195890525">
    <w:abstractNumId w:val="50"/>
  </w:num>
  <w:num w:numId="29" w16cid:durableId="24336280">
    <w:abstractNumId w:val="35"/>
  </w:num>
  <w:num w:numId="30" w16cid:durableId="2052269868">
    <w:abstractNumId w:val="41"/>
  </w:num>
  <w:num w:numId="31" w16cid:durableId="444689839">
    <w:abstractNumId w:val="20"/>
  </w:num>
  <w:num w:numId="32" w16cid:durableId="768698726">
    <w:abstractNumId w:val="40"/>
  </w:num>
  <w:num w:numId="33" w16cid:durableId="870261927">
    <w:abstractNumId w:val="28"/>
  </w:num>
  <w:num w:numId="34" w16cid:durableId="1444298650">
    <w:abstractNumId w:val="14"/>
  </w:num>
  <w:num w:numId="35" w16cid:durableId="133759752">
    <w:abstractNumId w:val="45"/>
  </w:num>
  <w:num w:numId="36" w16cid:durableId="104859430">
    <w:abstractNumId w:val="38"/>
  </w:num>
  <w:num w:numId="37" w16cid:durableId="630943151">
    <w:abstractNumId w:val="49"/>
  </w:num>
  <w:num w:numId="38" w16cid:durableId="1621766295">
    <w:abstractNumId w:val="21"/>
  </w:num>
  <w:num w:numId="39" w16cid:durableId="1567253289">
    <w:abstractNumId w:val="26"/>
  </w:num>
  <w:num w:numId="40" w16cid:durableId="1069956728">
    <w:abstractNumId w:val="18"/>
  </w:num>
  <w:num w:numId="41" w16cid:durableId="198049857">
    <w:abstractNumId w:val="52"/>
  </w:num>
  <w:num w:numId="42" w16cid:durableId="1926960163">
    <w:abstractNumId w:val="48"/>
  </w:num>
  <w:num w:numId="43" w16cid:durableId="1129663478">
    <w:abstractNumId w:val="13"/>
  </w:num>
  <w:num w:numId="44" w16cid:durableId="2003269608">
    <w:abstractNumId w:val="39"/>
  </w:num>
  <w:num w:numId="45" w16cid:durableId="889459152">
    <w:abstractNumId w:val="29"/>
  </w:num>
  <w:num w:numId="46" w16cid:durableId="1015882660">
    <w:abstractNumId w:val="17"/>
  </w:num>
  <w:num w:numId="47" w16cid:durableId="508447945">
    <w:abstractNumId w:val="30"/>
  </w:num>
  <w:num w:numId="48" w16cid:durableId="1106844816">
    <w:abstractNumId w:val="27"/>
  </w:num>
  <w:num w:numId="49" w16cid:durableId="288246855">
    <w:abstractNumId w:val="12"/>
  </w:num>
  <w:num w:numId="50" w16cid:durableId="1745253525">
    <w:abstractNumId w:val="23"/>
  </w:num>
  <w:num w:numId="51" w16cid:durableId="1615406086">
    <w:abstractNumId w:val="22"/>
  </w:num>
  <w:num w:numId="52" w16cid:durableId="1591619078">
    <w:abstractNumId w:val="15"/>
  </w:num>
  <w:num w:numId="53" w16cid:durableId="54756758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F14"/>
    <w:rsid w:val="00000C5E"/>
    <w:rsid w:val="000012EE"/>
    <w:rsid w:val="0000375D"/>
    <w:rsid w:val="000040FD"/>
    <w:rsid w:val="00004465"/>
    <w:rsid w:val="0000656D"/>
    <w:rsid w:val="00006CEC"/>
    <w:rsid w:val="000072DB"/>
    <w:rsid w:val="00007CCA"/>
    <w:rsid w:val="000130D0"/>
    <w:rsid w:val="00017743"/>
    <w:rsid w:val="0002094F"/>
    <w:rsid w:val="00020B6A"/>
    <w:rsid w:val="00020DCF"/>
    <w:rsid w:val="000215D3"/>
    <w:rsid w:val="00022572"/>
    <w:rsid w:val="0002320C"/>
    <w:rsid w:val="00023862"/>
    <w:rsid w:val="00023BEC"/>
    <w:rsid w:val="00024CFD"/>
    <w:rsid w:val="00026E2E"/>
    <w:rsid w:val="000273D4"/>
    <w:rsid w:val="0002791C"/>
    <w:rsid w:val="0003014F"/>
    <w:rsid w:val="000313EC"/>
    <w:rsid w:val="000319DF"/>
    <w:rsid w:val="000325E7"/>
    <w:rsid w:val="00032BAF"/>
    <w:rsid w:val="00034ABD"/>
    <w:rsid w:val="00037801"/>
    <w:rsid w:val="000421F7"/>
    <w:rsid w:val="00043016"/>
    <w:rsid w:val="00043E26"/>
    <w:rsid w:val="00045253"/>
    <w:rsid w:val="000457F6"/>
    <w:rsid w:val="00047387"/>
    <w:rsid w:val="000500DC"/>
    <w:rsid w:val="000521DC"/>
    <w:rsid w:val="00052C3D"/>
    <w:rsid w:val="00052D56"/>
    <w:rsid w:val="00053036"/>
    <w:rsid w:val="0005419A"/>
    <w:rsid w:val="000561E7"/>
    <w:rsid w:val="00057051"/>
    <w:rsid w:val="000606A0"/>
    <w:rsid w:val="000609B8"/>
    <w:rsid w:val="00060A38"/>
    <w:rsid w:val="00060C5E"/>
    <w:rsid w:val="000620B3"/>
    <w:rsid w:val="00062BB2"/>
    <w:rsid w:val="00063B20"/>
    <w:rsid w:val="00064648"/>
    <w:rsid w:val="00064699"/>
    <w:rsid w:val="000649DF"/>
    <w:rsid w:val="00065002"/>
    <w:rsid w:val="00065921"/>
    <w:rsid w:val="00065FB9"/>
    <w:rsid w:val="00070508"/>
    <w:rsid w:val="000715C3"/>
    <w:rsid w:val="000737CC"/>
    <w:rsid w:val="00073FFE"/>
    <w:rsid w:val="00076C9E"/>
    <w:rsid w:val="00077DFF"/>
    <w:rsid w:val="00080FAE"/>
    <w:rsid w:val="0008133F"/>
    <w:rsid w:val="000819A2"/>
    <w:rsid w:val="00085585"/>
    <w:rsid w:val="00087B4D"/>
    <w:rsid w:val="00087B79"/>
    <w:rsid w:val="00092DA0"/>
    <w:rsid w:val="00092E0A"/>
    <w:rsid w:val="00093027"/>
    <w:rsid w:val="000933D8"/>
    <w:rsid w:val="00095E41"/>
    <w:rsid w:val="00096856"/>
    <w:rsid w:val="00097F3B"/>
    <w:rsid w:val="000A0FD7"/>
    <w:rsid w:val="000A223D"/>
    <w:rsid w:val="000A44F1"/>
    <w:rsid w:val="000A5B86"/>
    <w:rsid w:val="000A6A2D"/>
    <w:rsid w:val="000A6F04"/>
    <w:rsid w:val="000A6F90"/>
    <w:rsid w:val="000B1EE7"/>
    <w:rsid w:val="000B4E42"/>
    <w:rsid w:val="000C1E49"/>
    <w:rsid w:val="000C2D2C"/>
    <w:rsid w:val="000C4284"/>
    <w:rsid w:val="000C4BEA"/>
    <w:rsid w:val="000C5B34"/>
    <w:rsid w:val="000C6682"/>
    <w:rsid w:val="000C76F3"/>
    <w:rsid w:val="000C7F1C"/>
    <w:rsid w:val="000D02D1"/>
    <w:rsid w:val="000D0C47"/>
    <w:rsid w:val="000D2427"/>
    <w:rsid w:val="000D24F7"/>
    <w:rsid w:val="000D263D"/>
    <w:rsid w:val="000D2DDD"/>
    <w:rsid w:val="000D3EA8"/>
    <w:rsid w:val="000D5A6B"/>
    <w:rsid w:val="000D74AF"/>
    <w:rsid w:val="000D7C22"/>
    <w:rsid w:val="000E082E"/>
    <w:rsid w:val="000E0DD6"/>
    <w:rsid w:val="000E310F"/>
    <w:rsid w:val="000E604F"/>
    <w:rsid w:val="000E636F"/>
    <w:rsid w:val="000E67AB"/>
    <w:rsid w:val="000F03AE"/>
    <w:rsid w:val="000F12E3"/>
    <w:rsid w:val="000F1F04"/>
    <w:rsid w:val="000F27EF"/>
    <w:rsid w:val="000F28F9"/>
    <w:rsid w:val="000F3AC7"/>
    <w:rsid w:val="000F3FCE"/>
    <w:rsid w:val="000F6067"/>
    <w:rsid w:val="000F7DEF"/>
    <w:rsid w:val="00100514"/>
    <w:rsid w:val="001017C9"/>
    <w:rsid w:val="00102E24"/>
    <w:rsid w:val="00103678"/>
    <w:rsid w:val="001036EA"/>
    <w:rsid w:val="00103DDF"/>
    <w:rsid w:val="00105314"/>
    <w:rsid w:val="001073F8"/>
    <w:rsid w:val="001101C6"/>
    <w:rsid w:val="00110746"/>
    <w:rsid w:val="00110C30"/>
    <w:rsid w:val="00111901"/>
    <w:rsid w:val="00111E0D"/>
    <w:rsid w:val="00112610"/>
    <w:rsid w:val="001164F4"/>
    <w:rsid w:val="00117635"/>
    <w:rsid w:val="00120BD4"/>
    <w:rsid w:val="001217F6"/>
    <w:rsid w:val="0012180F"/>
    <w:rsid w:val="00122C70"/>
    <w:rsid w:val="00122DA3"/>
    <w:rsid w:val="00123C25"/>
    <w:rsid w:val="00125B0B"/>
    <w:rsid w:val="00127863"/>
    <w:rsid w:val="001317FF"/>
    <w:rsid w:val="0013344D"/>
    <w:rsid w:val="001340EB"/>
    <w:rsid w:val="001358DA"/>
    <w:rsid w:val="00136416"/>
    <w:rsid w:val="001365BB"/>
    <w:rsid w:val="00136C1B"/>
    <w:rsid w:val="00140F5E"/>
    <w:rsid w:val="00141F11"/>
    <w:rsid w:val="001434A8"/>
    <w:rsid w:val="00144E2E"/>
    <w:rsid w:val="0014575C"/>
    <w:rsid w:val="00146373"/>
    <w:rsid w:val="0015005C"/>
    <w:rsid w:val="00150871"/>
    <w:rsid w:val="0015088B"/>
    <w:rsid w:val="00153744"/>
    <w:rsid w:val="001552C1"/>
    <w:rsid w:val="00160404"/>
    <w:rsid w:val="00160A1A"/>
    <w:rsid w:val="001611ED"/>
    <w:rsid w:val="00161D1D"/>
    <w:rsid w:val="00161FB1"/>
    <w:rsid w:val="00162616"/>
    <w:rsid w:val="00164E1F"/>
    <w:rsid w:val="00165736"/>
    <w:rsid w:val="00166D03"/>
    <w:rsid w:val="00167980"/>
    <w:rsid w:val="00167F4B"/>
    <w:rsid w:val="00171EB5"/>
    <w:rsid w:val="00172FBA"/>
    <w:rsid w:val="001737BA"/>
    <w:rsid w:val="0017436B"/>
    <w:rsid w:val="00175691"/>
    <w:rsid w:val="001765C9"/>
    <w:rsid w:val="00176884"/>
    <w:rsid w:val="00177D6E"/>
    <w:rsid w:val="001823C6"/>
    <w:rsid w:val="00182A81"/>
    <w:rsid w:val="00182EC0"/>
    <w:rsid w:val="00182FE8"/>
    <w:rsid w:val="00184870"/>
    <w:rsid w:val="0018557E"/>
    <w:rsid w:val="00186B76"/>
    <w:rsid w:val="00187B36"/>
    <w:rsid w:val="0019005A"/>
    <w:rsid w:val="00191486"/>
    <w:rsid w:val="001934AE"/>
    <w:rsid w:val="001934F6"/>
    <w:rsid w:val="00193C04"/>
    <w:rsid w:val="00196314"/>
    <w:rsid w:val="001A1CBE"/>
    <w:rsid w:val="001A46F0"/>
    <w:rsid w:val="001A7159"/>
    <w:rsid w:val="001A71FA"/>
    <w:rsid w:val="001A784D"/>
    <w:rsid w:val="001B060C"/>
    <w:rsid w:val="001B0B53"/>
    <w:rsid w:val="001B1284"/>
    <w:rsid w:val="001B1362"/>
    <w:rsid w:val="001B3FA3"/>
    <w:rsid w:val="001B44A3"/>
    <w:rsid w:val="001B4C2F"/>
    <w:rsid w:val="001B4F76"/>
    <w:rsid w:val="001B5915"/>
    <w:rsid w:val="001B7A17"/>
    <w:rsid w:val="001C17BC"/>
    <w:rsid w:val="001C1814"/>
    <w:rsid w:val="001C238C"/>
    <w:rsid w:val="001C2776"/>
    <w:rsid w:val="001C27C7"/>
    <w:rsid w:val="001C2D22"/>
    <w:rsid w:val="001C3331"/>
    <w:rsid w:val="001C3E1B"/>
    <w:rsid w:val="001C4D31"/>
    <w:rsid w:val="001C5104"/>
    <w:rsid w:val="001C57FC"/>
    <w:rsid w:val="001C5C40"/>
    <w:rsid w:val="001C7A2C"/>
    <w:rsid w:val="001D2422"/>
    <w:rsid w:val="001D490D"/>
    <w:rsid w:val="001D4BC4"/>
    <w:rsid w:val="001D54BD"/>
    <w:rsid w:val="001D68B7"/>
    <w:rsid w:val="001E006D"/>
    <w:rsid w:val="001E01BC"/>
    <w:rsid w:val="001E15FD"/>
    <w:rsid w:val="001E18DD"/>
    <w:rsid w:val="001E243F"/>
    <w:rsid w:val="001E26D7"/>
    <w:rsid w:val="001E4CC6"/>
    <w:rsid w:val="001E5219"/>
    <w:rsid w:val="001E6028"/>
    <w:rsid w:val="001E6273"/>
    <w:rsid w:val="001E6F85"/>
    <w:rsid w:val="001E7CA0"/>
    <w:rsid w:val="001F0491"/>
    <w:rsid w:val="001F0AED"/>
    <w:rsid w:val="001F18E1"/>
    <w:rsid w:val="001F1DCF"/>
    <w:rsid w:val="001F2C91"/>
    <w:rsid w:val="001F45BE"/>
    <w:rsid w:val="001F4AC9"/>
    <w:rsid w:val="001F7E31"/>
    <w:rsid w:val="00200AB7"/>
    <w:rsid w:val="00200C6B"/>
    <w:rsid w:val="00204B65"/>
    <w:rsid w:val="00204DA6"/>
    <w:rsid w:val="00205CB7"/>
    <w:rsid w:val="00205EF0"/>
    <w:rsid w:val="00207038"/>
    <w:rsid w:val="0021260A"/>
    <w:rsid w:val="002128FF"/>
    <w:rsid w:val="00212D51"/>
    <w:rsid w:val="00214CA5"/>
    <w:rsid w:val="002157A0"/>
    <w:rsid w:val="00215ADE"/>
    <w:rsid w:val="00215CE3"/>
    <w:rsid w:val="002167F8"/>
    <w:rsid w:val="00216ECA"/>
    <w:rsid w:val="00220BE2"/>
    <w:rsid w:val="00221710"/>
    <w:rsid w:val="0022250D"/>
    <w:rsid w:val="00222C4E"/>
    <w:rsid w:val="00223492"/>
    <w:rsid w:val="00230C0B"/>
    <w:rsid w:val="00230F20"/>
    <w:rsid w:val="00232445"/>
    <w:rsid w:val="002338CB"/>
    <w:rsid w:val="002338D8"/>
    <w:rsid w:val="00233FFA"/>
    <w:rsid w:val="0023494F"/>
    <w:rsid w:val="002353B1"/>
    <w:rsid w:val="00235979"/>
    <w:rsid w:val="00236A29"/>
    <w:rsid w:val="00236CCA"/>
    <w:rsid w:val="00240CF8"/>
    <w:rsid w:val="00243498"/>
    <w:rsid w:val="00244872"/>
    <w:rsid w:val="00245716"/>
    <w:rsid w:val="00245B54"/>
    <w:rsid w:val="00246120"/>
    <w:rsid w:val="00246C18"/>
    <w:rsid w:val="002471DF"/>
    <w:rsid w:val="00247874"/>
    <w:rsid w:val="00251043"/>
    <w:rsid w:val="002510A3"/>
    <w:rsid w:val="0025224F"/>
    <w:rsid w:val="00252BDC"/>
    <w:rsid w:val="0025400A"/>
    <w:rsid w:val="002544F0"/>
    <w:rsid w:val="00255761"/>
    <w:rsid w:val="00255DA3"/>
    <w:rsid w:val="002567E1"/>
    <w:rsid w:val="00260F64"/>
    <w:rsid w:val="002615EB"/>
    <w:rsid w:val="0026258A"/>
    <w:rsid w:val="00263787"/>
    <w:rsid w:val="0026531F"/>
    <w:rsid w:val="0026561A"/>
    <w:rsid w:val="002656CE"/>
    <w:rsid w:val="0026679F"/>
    <w:rsid w:val="002667D1"/>
    <w:rsid w:val="002669A8"/>
    <w:rsid w:val="00266D9E"/>
    <w:rsid w:val="00267231"/>
    <w:rsid w:val="0027068B"/>
    <w:rsid w:val="002706B0"/>
    <w:rsid w:val="002714CB"/>
    <w:rsid w:val="0027167B"/>
    <w:rsid w:val="002719A2"/>
    <w:rsid w:val="00274969"/>
    <w:rsid w:val="00274AE9"/>
    <w:rsid w:val="002758D4"/>
    <w:rsid w:val="0027742B"/>
    <w:rsid w:val="002779F0"/>
    <w:rsid w:val="00280406"/>
    <w:rsid w:val="00281C28"/>
    <w:rsid w:val="00281EC7"/>
    <w:rsid w:val="00282602"/>
    <w:rsid w:val="00282EBF"/>
    <w:rsid w:val="00283C02"/>
    <w:rsid w:val="00284BFD"/>
    <w:rsid w:val="00285BC5"/>
    <w:rsid w:val="00285FCF"/>
    <w:rsid w:val="00286137"/>
    <w:rsid w:val="00286ED0"/>
    <w:rsid w:val="00287116"/>
    <w:rsid w:val="002913F6"/>
    <w:rsid w:val="00292883"/>
    <w:rsid w:val="00293683"/>
    <w:rsid w:val="0029588B"/>
    <w:rsid w:val="00295B08"/>
    <w:rsid w:val="00297743"/>
    <w:rsid w:val="002A0571"/>
    <w:rsid w:val="002A1BBF"/>
    <w:rsid w:val="002A2BF9"/>
    <w:rsid w:val="002B20BB"/>
    <w:rsid w:val="002B2276"/>
    <w:rsid w:val="002B2B97"/>
    <w:rsid w:val="002B2D40"/>
    <w:rsid w:val="002B301E"/>
    <w:rsid w:val="002B5777"/>
    <w:rsid w:val="002B61F6"/>
    <w:rsid w:val="002B65A6"/>
    <w:rsid w:val="002C1220"/>
    <w:rsid w:val="002C43FF"/>
    <w:rsid w:val="002D1218"/>
    <w:rsid w:val="002D1604"/>
    <w:rsid w:val="002D1EB4"/>
    <w:rsid w:val="002D2139"/>
    <w:rsid w:val="002D213E"/>
    <w:rsid w:val="002D2C87"/>
    <w:rsid w:val="002D492F"/>
    <w:rsid w:val="002D6343"/>
    <w:rsid w:val="002D74DF"/>
    <w:rsid w:val="002D777A"/>
    <w:rsid w:val="002E0E04"/>
    <w:rsid w:val="002E1623"/>
    <w:rsid w:val="002E1888"/>
    <w:rsid w:val="002E309E"/>
    <w:rsid w:val="002E37DD"/>
    <w:rsid w:val="002E6277"/>
    <w:rsid w:val="002E6CB5"/>
    <w:rsid w:val="002E7A08"/>
    <w:rsid w:val="002F4478"/>
    <w:rsid w:val="002F46A5"/>
    <w:rsid w:val="002F4DB0"/>
    <w:rsid w:val="002F73F2"/>
    <w:rsid w:val="002F77BA"/>
    <w:rsid w:val="002F7A66"/>
    <w:rsid w:val="00300654"/>
    <w:rsid w:val="00301991"/>
    <w:rsid w:val="0030212E"/>
    <w:rsid w:val="00303600"/>
    <w:rsid w:val="00303AE1"/>
    <w:rsid w:val="00306F75"/>
    <w:rsid w:val="0031048C"/>
    <w:rsid w:val="00310D05"/>
    <w:rsid w:val="0031169D"/>
    <w:rsid w:val="00312742"/>
    <w:rsid w:val="0031472F"/>
    <w:rsid w:val="0031698B"/>
    <w:rsid w:val="00316FC6"/>
    <w:rsid w:val="00317B23"/>
    <w:rsid w:val="0032109F"/>
    <w:rsid w:val="003210D8"/>
    <w:rsid w:val="00321C96"/>
    <w:rsid w:val="00321EA9"/>
    <w:rsid w:val="00322771"/>
    <w:rsid w:val="00322DCB"/>
    <w:rsid w:val="0032301B"/>
    <w:rsid w:val="00325694"/>
    <w:rsid w:val="003259DF"/>
    <w:rsid w:val="0032639F"/>
    <w:rsid w:val="003300B4"/>
    <w:rsid w:val="00330491"/>
    <w:rsid w:val="00334213"/>
    <w:rsid w:val="00335352"/>
    <w:rsid w:val="00336C4D"/>
    <w:rsid w:val="0033792C"/>
    <w:rsid w:val="00342556"/>
    <w:rsid w:val="00344E52"/>
    <w:rsid w:val="00345415"/>
    <w:rsid w:val="0034590B"/>
    <w:rsid w:val="00347DC1"/>
    <w:rsid w:val="00350A87"/>
    <w:rsid w:val="00351D2C"/>
    <w:rsid w:val="00352042"/>
    <w:rsid w:val="0035283C"/>
    <w:rsid w:val="00353578"/>
    <w:rsid w:val="00355202"/>
    <w:rsid w:val="0035532D"/>
    <w:rsid w:val="003556ED"/>
    <w:rsid w:val="00355C21"/>
    <w:rsid w:val="00356A59"/>
    <w:rsid w:val="00360FA4"/>
    <w:rsid w:val="0036403C"/>
    <w:rsid w:val="003643C7"/>
    <w:rsid w:val="00364DB0"/>
    <w:rsid w:val="0036629B"/>
    <w:rsid w:val="00366FFB"/>
    <w:rsid w:val="003672C0"/>
    <w:rsid w:val="0037098A"/>
    <w:rsid w:val="00370BAE"/>
    <w:rsid w:val="00370D37"/>
    <w:rsid w:val="00371A60"/>
    <w:rsid w:val="00373623"/>
    <w:rsid w:val="003740D4"/>
    <w:rsid w:val="003744C0"/>
    <w:rsid w:val="00374B84"/>
    <w:rsid w:val="00375F44"/>
    <w:rsid w:val="0037670C"/>
    <w:rsid w:val="0037670E"/>
    <w:rsid w:val="0037683F"/>
    <w:rsid w:val="00382C52"/>
    <w:rsid w:val="00382D8C"/>
    <w:rsid w:val="00386348"/>
    <w:rsid w:val="00386F86"/>
    <w:rsid w:val="0039051E"/>
    <w:rsid w:val="00390D33"/>
    <w:rsid w:val="003929DA"/>
    <w:rsid w:val="0039318E"/>
    <w:rsid w:val="00393416"/>
    <w:rsid w:val="003954C0"/>
    <w:rsid w:val="00397542"/>
    <w:rsid w:val="00397984"/>
    <w:rsid w:val="00397E25"/>
    <w:rsid w:val="003A4427"/>
    <w:rsid w:val="003A68B3"/>
    <w:rsid w:val="003A7635"/>
    <w:rsid w:val="003A78D9"/>
    <w:rsid w:val="003A7D22"/>
    <w:rsid w:val="003B0B9F"/>
    <w:rsid w:val="003B264E"/>
    <w:rsid w:val="003B5CF0"/>
    <w:rsid w:val="003B77D2"/>
    <w:rsid w:val="003C0899"/>
    <w:rsid w:val="003C3253"/>
    <w:rsid w:val="003C4424"/>
    <w:rsid w:val="003C4CA4"/>
    <w:rsid w:val="003C54C6"/>
    <w:rsid w:val="003C7A40"/>
    <w:rsid w:val="003D0EC7"/>
    <w:rsid w:val="003D10BA"/>
    <w:rsid w:val="003D1320"/>
    <w:rsid w:val="003D1FF1"/>
    <w:rsid w:val="003D21D6"/>
    <w:rsid w:val="003D37D8"/>
    <w:rsid w:val="003D4EA1"/>
    <w:rsid w:val="003D62F0"/>
    <w:rsid w:val="003D6543"/>
    <w:rsid w:val="003D7490"/>
    <w:rsid w:val="003D7C44"/>
    <w:rsid w:val="003E3340"/>
    <w:rsid w:val="003E77F8"/>
    <w:rsid w:val="003F2C9C"/>
    <w:rsid w:val="003F4D71"/>
    <w:rsid w:val="003F4FB3"/>
    <w:rsid w:val="003F6649"/>
    <w:rsid w:val="003F6737"/>
    <w:rsid w:val="003F6DFD"/>
    <w:rsid w:val="003F7489"/>
    <w:rsid w:val="00401093"/>
    <w:rsid w:val="00405D54"/>
    <w:rsid w:val="00406754"/>
    <w:rsid w:val="0041076B"/>
    <w:rsid w:val="00412714"/>
    <w:rsid w:val="00412A98"/>
    <w:rsid w:val="004134BB"/>
    <w:rsid w:val="00413AB8"/>
    <w:rsid w:val="004165DD"/>
    <w:rsid w:val="00416EF3"/>
    <w:rsid w:val="00417E8B"/>
    <w:rsid w:val="00420634"/>
    <w:rsid w:val="004209CE"/>
    <w:rsid w:val="00421674"/>
    <w:rsid w:val="004224C3"/>
    <w:rsid w:val="004246DE"/>
    <w:rsid w:val="0042733F"/>
    <w:rsid w:val="0043074A"/>
    <w:rsid w:val="00430D31"/>
    <w:rsid w:val="00431FAC"/>
    <w:rsid w:val="004324F3"/>
    <w:rsid w:val="004331C6"/>
    <w:rsid w:val="00433B0A"/>
    <w:rsid w:val="00433DA3"/>
    <w:rsid w:val="00436457"/>
    <w:rsid w:val="00436CE3"/>
    <w:rsid w:val="00436CFF"/>
    <w:rsid w:val="00436F2C"/>
    <w:rsid w:val="004370FE"/>
    <w:rsid w:val="004401C0"/>
    <w:rsid w:val="004410D8"/>
    <w:rsid w:val="00441C72"/>
    <w:rsid w:val="00444121"/>
    <w:rsid w:val="004472F1"/>
    <w:rsid w:val="004473F4"/>
    <w:rsid w:val="00450623"/>
    <w:rsid w:val="00451B52"/>
    <w:rsid w:val="00454B72"/>
    <w:rsid w:val="00454E15"/>
    <w:rsid w:val="00455376"/>
    <w:rsid w:val="00456DE2"/>
    <w:rsid w:val="00457204"/>
    <w:rsid w:val="004608D2"/>
    <w:rsid w:val="00460CF7"/>
    <w:rsid w:val="004618ED"/>
    <w:rsid w:val="00461C8F"/>
    <w:rsid w:val="004624A4"/>
    <w:rsid w:val="004629D9"/>
    <w:rsid w:val="00463070"/>
    <w:rsid w:val="004654FB"/>
    <w:rsid w:val="00467647"/>
    <w:rsid w:val="00467D5F"/>
    <w:rsid w:val="00467F14"/>
    <w:rsid w:val="004701FC"/>
    <w:rsid w:val="00470D3D"/>
    <w:rsid w:val="00471108"/>
    <w:rsid w:val="00471380"/>
    <w:rsid w:val="00471A32"/>
    <w:rsid w:val="00472410"/>
    <w:rsid w:val="0047283A"/>
    <w:rsid w:val="00473CD0"/>
    <w:rsid w:val="00474BCC"/>
    <w:rsid w:val="004759D3"/>
    <w:rsid w:val="00477211"/>
    <w:rsid w:val="0048048E"/>
    <w:rsid w:val="004809C0"/>
    <w:rsid w:val="00481860"/>
    <w:rsid w:val="00481ADD"/>
    <w:rsid w:val="0048201A"/>
    <w:rsid w:val="00482FAD"/>
    <w:rsid w:val="0048403F"/>
    <w:rsid w:val="00484A49"/>
    <w:rsid w:val="00485235"/>
    <w:rsid w:val="00485877"/>
    <w:rsid w:val="00485A5D"/>
    <w:rsid w:val="00487F20"/>
    <w:rsid w:val="004902F7"/>
    <w:rsid w:val="0049084E"/>
    <w:rsid w:val="0049092A"/>
    <w:rsid w:val="00490A67"/>
    <w:rsid w:val="00490EDB"/>
    <w:rsid w:val="00491658"/>
    <w:rsid w:val="00491A48"/>
    <w:rsid w:val="00491A5A"/>
    <w:rsid w:val="004927EF"/>
    <w:rsid w:val="00493234"/>
    <w:rsid w:val="00493DD6"/>
    <w:rsid w:val="004941AF"/>
    <w:rsid w:val="00494393"/>
    <w:rsid w:val="004948C1"/>
    <w:rsid w:val="00494CB1"/>
    <w:rsid w:val="00494ED9"/>
    <w:rsid w:val="00495F28"/>
    <w:rsid w:val="00496A4E"/>
    <w:rsid w:val="00496CA8"/>
    <w:rsid w:val="004A208E"/>
    <w:rsid w:val="004A26E5"/>
    <w:rsid w:val="004A408E"/>
    <w:rsid w:val="004A42FF"/>
    <w:rsid w:val="004A4732"/>
    <w:rsid w:val="004A54CF"/>
    <w:rsid w:val="004A654C"/>
    <w:rsid w:val="004A7D70"/>
    <w:rsid w:val="004B2C85"/>
    <w:rsid w:val="004B48C3"/>
    <w:rsid w:val="004B5864"/>
    <w:rsid w:val="004C07DF"/>
    <w:rsid w:val="004C28E7"/>
    <w:rsid w:val="004C3C0C"/>
    <w:rsid w:val="004C4EC8"/>
    <w:rsid w:val="004C53A8"/>
    <w:rsid w:val="004C6B0C"/>
    <w:rsid w:val="004C742C"/>
    <w:rsid w:val="004D0C34"/>
    <w:rsid w:val="004D1CB6"/>
    <w:rsid w:val="004D54FF"/>
    <w:rsid w:val="004D680D"/>
    <w:rsid w:val="004D6A9C"/>
    <w:rsid w:val="004E217D"/>
    <w:rsid w:val="004E2A3A"/>
    <w:rsid w:val="004E4D7E"/>
    <w:rsid w:val="004E533E"/>
    <w:rsid w:val="004E592B"/>
    <w:rsid w:val="004E5944"/>
    <w:rsid w:val="004E6858"/>
    <w:rsid w:val="004E6C6E"/>
    <w:rsid w:val="004E6D08"/>
    <w:rsid w:val="004E6FDA"/>
    <w:rsid w:val="004E7E4A"/>
    <w:rsid w:val="004F35CD"/>
    <w:rsid w:val="004F3EF1"/>
    <w:rsid w:val="004F5118"/>
    <w:rsid w:val="004F7AEF"/>
    <w:rsid w:val="00501E52"/>
    <w:rsid w:val="005028CF"/>
    <w:rsid w:val="00502FDE"/>
    <w:rsid w:val="005054D1"/>
    <w:rsid w:val="005055D4"/>
    <w:rsid w:val="00505A0F"/>
    <w:rsid w:val="00505B5C"/>
    <w:rsid w:val="00505CF4"/>
    <w:rsid w:val="0050618D"/>
    <w:rsid w:val="00506757"/>
    <w:rsid w:val="00510A93"/>
    <w:rsid w:val="005148C2"/>
    <w:rsid w:val="00516126"/>
    <w:rsid w:val="00516A43"/>
    <w:rsid w:val="00516C3C"/>
    <w:rsid w:val="0051726E"/>
    <w:rsid w:val="005208A3"/>
    <w:rsid w:val="0052232F"/>
    <w:rsid w:val="005237FA"/>
    <w:rsid w:val="00523889"/>
    <w:rsid w:val="00524A70"/>
    <w:rsid w:val="005251C4"/>
    <w:rsid w:val="00531800"/>
    <w:rsid w:val="005345F5"/>
    <w:rsid w:val="005352FD"/>
    <w:rsid w:val="0053596B"/>
    <w:rsid w:val="00535B23"/>
    <w:rsid w:val="0053703A"/>
    <w:rsid w:val="00540F44"/>
    <w:rsid w:val="00544A4E"/>
    <w:rsid w:val="00546AB0"/>
    <w:rsid w:val="00546E82"/>
    <w:rsid w:val="005502D8"/>
    <w:rsid w:val="005518B6"/>
    <w:rsid w:val="00551F2E"/>
    <w:rsid w:val="00553602"/>
    <w:rsid w:val="00553E3F"/>
    <w:rsid w:val="0055437F"/>
    <w:rsid w:val="0055520C"/>
    <w:rsid w:val="005563C6"/>
    <w:rsid w:val="00556F06"/>
    <w:rsid w:val="005609B2"/>
    <w:rsid w:val="0056463B"/>
    <w:rsid w:val="00565CD0"/>
    <w:rsid w:val="00566051"/>
    <w:rsid w:val="00566C5D"/>
    <w:rsid w:val="00567862"/>
    <w:rsid w:val="00570C40"/>
    <w:rsid w:val="005713DB"/>
    <w:rsid w:val="00571452"/>
    <w:rsid w:val="00574EB5"/>
    <w:rsid w:val="0057552B"/>
    <w:rsid w:val="005776A3"/>
    <w:rsid w:val="00581874"/>
    <w:rsid w:val="00585EAB"/>
    <w:rsid w:val="00586940"/>
    <w:rsid w:val="00586A25"/>
    <w:rsid w:val="00587734"/>
    <w:rsid w:val="00590CAE"/>
    <w:rsid w:val="005911A8"/>
    <w:rsid w:val="00591653"/>
    <w:rsid w:val="00591B46"/>
    <w:rsid w:val="00592337"/>
    <w:rsid w:val="00592803"/>
    <w:rsid w:val="0059451D"/>
    <w:rsid w:val="00595F5F"/>
    <w:rsid w:val="00596FFF"/>
    <w:rsid w:val="00597F5F"/>
    <w:rsid w:val="005A00D1"/>
    <w:rsid w:val="005A0EAB"/>
    <w:rsid w:val="005A0EC7"/>
    <w:rsid w:val="005A2227"/>
    <w:rsid w:val="005A2C6D"/>
    <w:rsid w:val="005A3D8C"/>
    <w:rsid w:val="005A6FC1"/>
    <w:rsid w:val="005A7986"/>
    <w:rsid w:val="005B0027"/>
    <w:rsid w:val="005B108C"/>
    <w:rsid w:val="005B150D"/>
    <w:rsid w:val="005B189E"/>
    <w:rsid w:val="005B1A00"/>
    <w:rsid w:val="005B4FFA"/>
    <w:rsid w:val="005B67DD"/>
    <w:rsid w:val="005B6EAC"/>
    <w:rsid w:val="005B7461"/>
    <w:rsid w:val="005B7536"/>
    <w:rsid w:val="005B7A1D"/>
    <w:rsid w:val="005C14BB"/>
    <w:rsid w:val="005C355C"/>
    <w:rsid w:val="005C4697"/>
    <w:rsid w:val="005C64D5"/>
    <w:rsid w:val="005C7311"/>
    <w:rsid w:val="005C746B"/>
    <w:rsid w:val="005C754C"/>
    <w:rsid w:val="005D11ED"/>
    <w:rsid w:val="005D22A6"/>
    <w:rsid w:val="005D2F9C"/>
    <w:rsid w:val="005D7EE8"/>
    <w:rsid w:val="005E15A7"/>
    <w:rsid w:val="005E1842"/>
    <w:rsid w:val="005E1BED"/>
    <w:rsid w:val="005E21B2"/>
    <w:rsid w:val="005F0D4C"/>
    <w:rsid w:val="005F1162"/>
    <w:rsid w:val="005F2B34"/>
    <w:rsid w:val="005F4745"/>
    <w:rsid w:val="005F5058"/>
    <w:rsid w:val="005F589B"/>
    <w:rsid w:val="005F727C"/>
    <w:rsid w:val="00600236"/>
    <w:rsid w:val="006003D5"/>
    <w:rsid w:val="00600975"/>
    <w:rsid w:val="006021FD"/>
    <w:rsid w:val="006026F6"/>
    <w:rsid w:val="00603B93"/>
    <w:rsid w:val="00603C00"/>
    <w:rsid w:val="00604CE3"/>
    <w:rsid w:val="006060EE"/>
    <w:rsid w:val="00611572"/>
    <w:rsid w:val="0061165C"/>
    <w:rsid w:val="00611B14"/>
    <w:rsid w:val="006132F7"/>
    <w:rsid w:val="00613CC4"/>
    <w:rsid w:val="0061666B"/>
    <w:rsid w:val="00616EA9"/>
    <w:rsid w:val="006205EA"/>
    <w:rsid w:val="006225CB"/>
    <w:rsid w:val="00623A3C"/>
    <w:rsid w:val="00624DED"/>
    <w:rsid w:val="00625129"/>
    <w:rsid w:val="00626CCA"/>
    <w:rsid w:val="006277FA"/>
    <w:rsid w:val="00627C0D"/>
    <w:rsid w:val="00627FA4"/>
    <w:rsid w:val="00630E45"/>
    <w:rsid w:val="00631E49"/>
    <w:rsid w:val="00633777"/>
    <w:rsid w:val="00634CB4"/>
    <w:rsid w:val="006359FE"/>
    <w:rsid w:val="00636B6B"/>
    <w:rsid w:val="00641E1B"/>
    <w:rsid w:val="006430D7"/>
    <w:rsid w:val="00643C7E"/>
    <w:rsid w:val="00646218"/>
    <w:rsid w:val="00647E93"/>
    <w:rsid w:val="00650987"/>
    <w:rsid w:val="00650AA2"/>
    <w:rsid w:val="00651E49"/>
    <w:rsid w:val="00652127"/>
    <w:rsid w:val="0065239E"/>
    <w:rsid w:val="0065482A"/>
    <w:rsid w:val="006549BC"/>
    <w:rsid w:val="006566B6"/>
    <w:rsid w:val="006578DF"/>
    <w:rsid w:val="00660A1F"/>
    <w:rsid w:val="00661A7E"/>
    <w:rsid w:val="00663F54"/>
    <w:rsid w:val="00665096"/>
    <w:rsid w:val="00665D80"/>
    <w:rsid w:val="00666E6D"/>
    <w:rsid w:val="006676BA"/>
    <w:rsid w:val="0067027D"/>
    <w:rsid w:val="00670518"/>
    <w:rsid w:val="00672836"/>
    <w:rsid w:val="006766F7"/>
    <w:rsid w:val="0068067B"/>
    <w:rsid w:val="00680F2F"/>
    <w:rsid w:val="00680FA7"/>
    <w:rsid w:val="0068231E"/>
    <w:rsid w:val="00682A3D"/>
    <w:rsid w:val="00683E15"/>
    <w:rsid w:val="006848DA"/>
    <w:rsid w:val="0068575D"/>
    <w:rsid w:val="00685F43"/>
    <w:rsid w:val="006877E6"/>
    <w:rsid w:val="00691A67"/>
    <w:rsid w:val="00691CDD"/>
    <w:rsid w:val="00693538"/>
    <w:rsid w:val="006940A0"/>
    <w:rsid w:val="006959FE"/>
    <w:rsid w:val="00696AC4"/>
    <w:rsid w:val="00696DD7"/>
    <w:rsid w:val="006A00F7"/>
    <w:rsid w:val="006A34C5"/>
    <w:rsid w:val="006A39A0"/>
    <w:rsid w:val="006A3B66"/>
    <w:rsid w:val="006A40FD"/>
    <w:rsid w:val="006A42C7"/>
    <w:rsid w:val="006A444C"/>
    <w:rsid w:val="006A44BE"/>
    <w:rsid w:val="006A4F24"/>
    <w:rsid w:val="006A5BD7"/>
    <w:rsid w:val="006A601E"/>
    <w:rsid w:val="006A7710"/>
    <w:rsid w:val="006B11C3"/>
    <w:rsid w:val="006B1521"/>
    <w:rsid w:val="006B170D"/>
    <w:rsid w:val="006B2C94"/>
    <w:rsid w:val="006B36B5"/>
    <w:rsid w:val="006B3964"/>
    <w:rsid w:val="006B3B9E"/>
    <w:rsid w:val="006B3C5C"/>
    <w:rsid w:val="006B4B8C"/>
    <w:rsid w:val="006B4E4A"/>
    <w:rsid w:val="006B63B2"/>
    <w:rsid w:val="006B6A2D"/>
    <w:rsid w:val="006B6D1A"/>
    <w:rsid w:val="006B6ECC"/>
    <w:rsid w:val="006B7F6F"/>
    <w:rsid w:val="006C0DC1"/>
    <w:rsid w:val="006C0EE1"/>
    <w:rsid w:val="006C10B8"/>
    <w:rsid w:val="006C16E1"/>
    <w:rsid w:val="006C4698"/>
    <w:rsid w:val="006C491E"/>
    <w:rsid w:val="006C65EC"/>
    <w:rsid w:val="006C6827"/>
    <w:rsid w:val="006C6CEC"/>
    <w:rsid w:val="006C6F3C"/>
    <w:rsid w:val="006C72C3"/>
    <w:rsid w:val="006C7CFC"/>
    <w:rsid w:val="006D1346"/>
    <w:rsid w:val="006D1BFC"/>
    <w:rsid w:val="006D2F39"/>
    <w:rsid w:val="006D48B8"/>
    <w:rsid w:val="006D50E7"/>
    <w:rsid w:val="006D5629"/>
    <w:rsid w:val="006D57DF"/>
    <w:rsid w:val="006D5AD0"/>
    <w:rsid w:val="006D6804"/>
    <w:rsid w:val="006E052D"/>
    <w:rsid w:val="006E0756"/>
    <w:rsid w:val="006E0AFF"/>
    <w:rsid w:val="006E1A76"/>
    <w:rsid w:val="006E3BA7"/>
    <w:rsid w:val="006E5293"/>
    <w:rsid w:val="006E6E8D"/>
    <w:rsid w:val="006E772C"/>
    <w:rsid w:val="006F00BA"/>
    <w:rsid w:val="006F030C"/>
    <w:rsid w:val="006F0E81"/>
    <w:rsid w:val="006F23A6"/>
    <w:rsid w:val="006F597B"/>
    <w:rsid w:val="006F6BF0"/>
    <w:rsid w:val="006F6D9C"/>
    <w:rsid w:val="006F780D"/>
    <w:rsid w:val="006F7866"/>
    <w:rsid w:val="006F79E0"/>
    <w:rsid w:val="006F7A86"/>
    <w:rsid w:val="0070081D"/>
    <w:rsid w:val="00700DD6"/>
    <w:rsid w:val="00703635"/>
    <w:rsid w:val="007037EB"/>
    <w:rsid w:val="00704E5C"/>
    <w:rsid w:val="0070571D"/>
    <w:rsid w:val="007061D9"/>
    <w:rsid w:val="00706A3F"/>
    <w:rsid w:val="00706A55"/>
    <w:rsid w:val="00706B8B"/>
    <w:rsid w:val="00710C1D"/>
    <w:rsid w:val="00711B8B"/>
    <w:rsid w:val="00711CED"/>
    <w:rsid w:val="00712E2A"/>
    <w:rsid w:val="007157A7"/>
    <w:rsid w:val="00716A90"/>
    <w:rsid w:val="00717F11"/>
    <w:rsid w:val="007211A2"/>
    <w:rsid w:val="007213D0"/>
    <w:rsid w:val="007216AA"/>
    <w:rsid w:val="00721EEE"/>
    <w:rsid w:val="00721FA9"/>
    <w:rsid w:val="0072254B"/>
    <w:rsid w:val="0072469A"/>
    <w:rsid w:val="00725DA2"/>
    <w:rsid w:val="00726A0F"/>
    <w:rsid w:val="00727E1E"/>
    <w:rsid w:val="007303AB"/>
    <w:rsid w:val="00732591"/>
    <w:rsid w:val="00733D63"/>
    <w:rsid w:val="007347A9"/>
    <w:rsid w:val="007403D9"/>
    <w:rsid w:val="00741A76"/>
    <w:rsid w:val="007441C1"/>
    <w:rsid w:val="00744353"/>
    <w:rsid w:val="00744620"/>
    <w:rsid w:val="00744F87"/>
    <w:rsid w:val="007470A4"/>
    <w:rsid w:val="00747793"/>
    <w:rsid w:val="0074788C"/>
    <w:rsid w:val="007515FD"/>
    <w:rsid w:val="00752927"/>
    <w:rsid w:val="0075574A"/>
    <w:rsid w:val="00755B97"/>
    <w:rsid w:val="0075635C"/>
    <w:rsid w:val="00756406"/>
    <w:rsid w:val="007573DC"/>
    <w:rsid w:val="0075743B"/>
    <w:rsid w:val="007575F1"/>
    <w:rsid w:val="00757C7A"/>
    <w:rsid w:val="0076001B"/>
    <w:rsid w:val="0076082C"/>
    <w:rsid w:val="00761CAC"/>
    <w:rsid w:val="00762183"/>
    <w:rsid w:val="0076246D"/>
    <w:rsid w:val="0076249B"/>
    <w:rsid w:val="007626C4"/>
    <w:rsid w:val="0076301A"/>
    <w:rsid w:val="00763C9D"/>
    <w:rsid w:val="00764911"/>
    <w:rsid w:val="00765A21"/>
    <w:rsid w:val="00765C6D"/>
    <w:rsid w:val="00766AFD"/>
    <w:rsid w:val="00767236"/>
    <w:rsid w:val="0076749E"/>
    <w:rsid w:val="00772B99"/>
    <w:rsid w:val="00773A36"/>
    <w:rsid w:val="00776DBF"/>
    <w:rsid w:val="00777399"/>
    <w:rsid w:val="007815A5"/>
    <w:rsid w:val="007817B0"/>
    <w:rsid w:val="00783355"/>
    <w:rsid w:val="00783492"/>
    <w:rsid w:val="00783679"/>
    <w:rsid w:val="00785323"/>
    <w:rsid w:val="00785934"/>
    <w:rsid w:val="00790D05"/>
    <w:rsid w:val="0079162C"/>
    <w:rsid w:val="007918B1"/>
    <w:rsid w:val="0079200C"/>
    <w:rsid w:val="00792BB6"/>
    <w:rsid w:val="00792C1D"/>
    <w:rsid w:val="00794EEB"/>
    <w:rsid w:val="00795675"/>
    <w:rsid w:val="007957FC"/>
    <w:rsid w:val="00795DC0"/>
    <w:rsid w:val="007A67C2"/>
    <w:rsid w:val="007A753B"/>
    <w:rsid w:val="007B18F5"/>
    <w:rsid w:val="007B2199"/>
    <w:rsid w:val="007B247E"/>
    <w:rsid w:val="007B2DB5"/>
    <w:rsid w:val="007B335B"/>
    <w:rsid w:val="007B3A65"/>
    <w:rsid w:val="007B493D"/>
    <w:rsid w:val="007C03A7"/>
    <w:rsid w:val="007C0468"/>
    <w:rsid w:val="007C1146"/>
    <w:rsid w:val="007C12D7"/>
    <w:rsid w:val="007C1C9C"/>
    <w:rsid w:val="007C2136"/>
    <w:rsid w:val="007C4E1D"/>
    <w:rsid w:val="007C5E41"/>
    <w:rsid w:val="007C6562"/>
    <w:rsid w:val="007C683E"/>
    <w:rsid w:val="007C7BC4"/>
    <w:rsid w:val="007D14A3"/>
    <w:rsid w:val="007D2531"/>
    <w:rsid w:val="007D265B"/>
    <w:rsid w:val="007D2701"/>
    <w:rsid w:val="007D2D76"/>
    <w:rsid w:val="007D37AB"/>
    <w:rsid w:val="007D4F03"/>
    <w:rsid w:val="007D516F"/>
    <w:rsid w:val="007D66F0"/>
    <w:rsid w:val="007D6C31"/>
    <w:rsid w:val="007D6C77"/>
    <w:rsid w:val="007E103E"/>
    <w:rsid w:val="007E46FC"/>
    <w:rsid w:val="007E4C88"/>
    <w:rsid w:val="007E56B8"/>
    <w:rsid w:val="007E5875"/>
    <w:rsid w:val="007E6E18"/>
    <w:rsid w:val="007F17CF"/>
    <w:rsid w:val="007F1FB5"/>
    <w:rsid w:val="007F363B"/>
    <w:rsid w:val="007F4A7A"/>
    <w:rsid w:val="007F519F"/>
    <w:rsid w:val="007F6456"/>
    <w:rsid w:val="007F65D6"/>
    <w:rsid w:val="007F7A90"/>
    <w:rsid w:val="00800508"/>
    <w:rsid w:val="00800F6C"/>
    <w:rsid w:val="00802C39"/>
    <w:rsid w:val="00802C51"/>
    <w:rsid w:val="00803F9D"/>
    <w:rsid w:val="0080420F"/>
    <w:rsid w:val="00804EA0"/>
    <w:rsid w:val="00804F36"/>
    <w:rsid w:val="0080679A"/>
    <w:rsid w:val="00806869"/>
    <w:rsid w:val="00811D58"/>
    <w:rsid w:val="00813D99"/>
    <w:rsid w:val="008146D6"/>
    <w:rsid w:val="00815BC7"/>
    <w:rsid w:val="00817869"/>
    <w:rsid w:val="008178FF"/>
    <w:rsid w:val="00817D5B"/>
    <w:rsid w:val="008202D7"/>
    <w:rsid w:val="0082142D"/>
    <w:rsid w:val="00821C4D"/>
    <w:rsid w:val="00825B66"/>
    <w:rsid w:val="008263B3"/>
    <w:rsid w:val="00827575"/>
    <w:rsid w:val="0083058A"/>
    <w:rsid w:val="00830755"/>
    <w:rsid w:val="00830ED8"/>
    <w:rsid w:val="00831BBF"/>
    <w:rsid w:val="00836B89"/>
    <w:rsid w:val="0083723B"/>
    <w:rsid w:val="00843CBC"/>
    <w:rsid w:val="00843DD1"/>
    <w:rsid w:val="00845A73"/>
    <w:rsid w:val="00845AB8"/>
    <w:rsid w:val="00845E79"/>
    <w:rsid w:val="00850764"/>
    <w:rsid w:val="00850EC1"/>
    <w:rsid w:val="008524EE"/>
    <w:rsid w:val="008541E7"/>
    <w:rsid w:val="00855074"/>
    <w:rsid w:val="00855C3E"/>
    <w:rsid w:val="0085699A"/>
    <w:rsid w:val="00857470"/>
    <w:rsid w:val="008606B8"/>
    <w:rsid w:val="00862241"/>
    <w:rsid w:val="008623D1"/>
    <w:rsid w:val="00870C1A"/>
    <w:rsid w:val="008712B1"/>
    <w:rsid w:val="00871880"/>
    <w:rsid w:val="00871F97"/>
    <w:rsid w:val="00872D7E"/>
    <w:rsid w:val="00873036"/>
    <w:rsid w:val="0087405E"/>
    <w:rsid w:val="008751C4"/>
    <w:rsid w:val="008809EB"/>
    <w:rsid w:val="00883D1B"/>
    <w:rsid w:val="00884F71"/>
    <w:rsid w:val="00887471"/>
    <w:rsid w:val="00887921"/>
    <w:rsid w:val="008910EA"/>
    <w:rsid w:val="008915CA"/>
    <w:rsid w:val="00893245"/>
    <w:rsid w:val="0089409A"/>
    <w:rsid w:val="00895934"/>
    <w:rsid w:val="0089727E"/>
    <w:rsid w:val="008A1DF4"/>
    <w:rsid w:val="008A2283"/>
    <w:rsid w:val="008A22C5"/>
    <w:rsid w:val="008A2B83"/>
    <w:rsid w:val="008A47B4"/>
    <w:rsid w:val="008A4977"/>
    <w:rsid w:val="008A6EB2"/>
    <w:rsid w:val="008B10D4"/>
    <w:rsid w:val="008B3ED8"/>
    <w:rsid w:val="008B567A"/>
    <w:rsid w:val="008B5CF7"/>
    <w:rsid w:val="008B6220"/>
    <w:rsid w:val="008B6DCE"/>
    <w:rsid w:val="008C102F"/>
    <w:rsid w:val="008C11C4"/>
    <w:rsid w:val="008C27BC"/>
    <w:rsid w:val="008C4011"/>
    <w:rsid w:val="008C53F2"/>
    <w:rsid w:val="008D0F8E"/>
    <w:rsid w:val="008D1AB5"/>
    <w:rsid w:val="008D2F1D"/>
    <w:rsid w:val="008D49DF"/>
    <w:rsid w:val="008D50D4"/>
    <w:rsid w:val="008D54C9"/>
    <w:rsid w:val="008D6C2F"/>
    <w:rsid w:val="008D713A"/>
    <w:rsid w:val="008D7723"/>
    <w:rsid w:val="008D7778"/>
    <w:rsid w:val="008E02D4"/>
    <w:rsid w:val="008E072F"/>
    <w:rsid w:val="008E22B1"/>
    <w:rsid w:val="008E26B0"/>
    <w:rsid w:val="008E32B1"/>
    <w:rsid w:val="008E36C6"/>
    <w:rsid w:val="008E4151"/>
    <w:rsid w:val="008E73B7"/>
    <w:rsid w:val="008E7A85"/>
    <w:rsid w:val="008F2BD2"/>
    <w:rsid w:val="008F560D"/>
    <w:rsid w:val="008F57DA"/>
    <w:rsid w:val="00900485"/>
    <w:rsid w:val="00900A9A"/>
    <w:rsid w:val="00900AFD"/>
    <w:rsid w:val="00902331"/>
    <w:rsid w:val="0090302A"/>
    <w:rsid w:val="009056EA"/>
    <w:rsid w:val="009061C3"/>
    <w:rsid w:val="00906731"/>
    <w:rsid w:val="00906EB6"/>
    <w:rsid w:val="0090741F"/>
    <w:rsid w:val="00910ED2"/>
    <w:rsid w:val="009133EA"/>
    <w:rsid w:val="00917E74"/>
    <w:rsid w:val="00920F61"/>
    <w:rsid w:val="009217CA"/>
    <w:rsid w:val="00921AC1"/>
    <w:rsid w:val="00923806"/>
    <w:rsid w:val="009245F8"/>
    <w:rsid w:val="0092741C"/>
    <w:rsid w:val="00932D9D"/>
    <w:rsid w:val="009331F9"/>
    <w:rsid w:val="0093411E"/>
    <w:rsid w:val="0094049E"/>
    <w:rsid w:val="00940FAD"/>
    <w:rsid w:val="00942EFB"/>
    <w:rsid w:val="00945152"/>
    <w:rsid w:val="00945A48"/>
    <w:rsid w:val="009460DF"/>
    <w:rsid w:val="00946777"/>
    <w:rsid w:val="00946DF6"/>
    <w:rsid w:val="00946FEF"/>
    <w:rsid w:val="00947102"/>
    <w:rsid w:val="009478F8"/>
    <w:rsid w:val="00947AEE"/>
    <w:rsid w:val="00947EF4"/>
    <w:rsid w:val="0095105C"/>
    <w:rsid w:val="00952832"/>
    <w:rsid w:val="00953911"/>
    <w:rsid w:val="00954CC6"/>
    <w:rsid w:val="00955D06"/>
    <w:rsid w:val="0095607B"/>
    <w:rsid w:val="00957158"/>
    <w:rsid w:val="0096270F"/>
    <w:rsid w:val="00963011"/>
    <w:rsid w:val="00963A30"/>
    <w:rsid w:val="00963B13"/>
    <w:rsid w:val="0096465E"/>
    <w:rsid w:val="00965E8C"/>
    <w:rsid w:val="0096690C"/>
    <w:rsid w:val="009669F2"/>
    <w:rsid w:val="009704CC"/>
    <w:rsid w:val="009723FE"/>
    <w:rsid w:val="0097317D"/>
    <w:rsid w:val="00973B6A"/>
    <w:rsid w:val="009828A6"/>
    <w:rsid w:val="009828EA"/>
    <w:rsid w:val="00983888"/>
    <w:rsid w:val="00986152"/>
    <w:rsid w:val="00990B68"/>
    <w:rsid w:val="00992295"/>
    <w:rsid w:val="0099244D"/>
    <w:rsid w:val="00992B68"/>
    <w:rsid w:val="00993338"/>
    <w:rsid w:val="009939E9"/>
    <w:rsid w:val="00994540"/>
    <w:rsid w:val="0099564B"/>
    <w:rsid w:val="00995A4E"/>
    <w:rsid w:val="00996A20"/>
    <w:rsid w:val="00997810"/>
    <w:rsid w:val="009A05EC"/>
    <w:rsid w:val="009A5B96"/>
    <w:rsid w:val="009A6682"/>
    <w:rsid w:val="009A7257"/>
    <w:rsid w:val="009A733A"/>
    <w:rsid w:val="009A76AD"/>
    <w:rsid w:val="009A7AE6"/>
    <w:rsid w:val="009B07C0"/>
    <w:rsid w:val="009B0E28"/>
    <w:rsid w:val="009B2C8B"/>
    <w:rsid w:val="009B518E"/>
    <w:rsid w:val="009B5783"/>
    <w:rsid w:val="009B5C27"/>
    <w:rsid w:val="009B5D0C"/>
    <w:rsid w:val="009C022D"/>
    <w:rsid w:val="009C0505"/>
    <w:rsid w:val="009C16C5"/>
    <w:rsid w:val="009C1C5F"/>
    <w:rsid w:val="009C1D42"/>
    <w:rsid w:val="009C1E20"/>
    <w:rsid w:val="009C2F1D"/>
    <w:rsid w:val="009C31D5"/>
    <w:rsid w:val="009C3744"/>
    <w:rsid w:val="009C3F51"/>
    <w:rsid w:val="009C44F0"/>
    <w:rsid w:val="009C56A7"/>
    <w:rsid w:val="009C6C02"/>
    <w:rsid w:val="009C7640"/>
    <w:rsid w:val="009D0AEE"/>
    <w:rsid w:val="009D1515"/>
    <w:rsid w:val="009D34B5"/>
    <w:rsid w:val="009D4996"/>
    <w:rsid w:val="009D4E36"/>
    <w:rsid w:val="009D58D0"/>
    <w:rsid w:val="009D6768"/>
    <w:rsid w:val="009E0828"/>
    <w:rsid w:val="009E1A81"/>
    <w:rsid w:val="009E23A8"/>
    <w:rsid w:val="009E3405"/>
    <w:rsid w:val="009E5776"/>
    <w:rsid w:val="009E6968"/>
    <w:rsid w:val="009F06DC"/>
    <w:rsid w:val="009F1406"/>
    <w:rsid w:val="009F2FB6"/>
    <w:rsid w:val="009F3D42"/>
    <w:rsid w:val="009F4790"/>
    <w:rsid w:val="009F57FD"/>
    <w:rsid w:val="009F6AAF"/>
    <w:rsid w:val="009F7E06"/>
    <w:rsid w:val="009F7F86"/>
    <w:rsid w:val="00A01334"/>
    <w:rsid w:val="00A01F40"/>
    <w:rsid w:val="00A02039"/>
    <w:rsid w:val="00A02E44"/>
    <w:rsid w:val="00A041F7"/>
    <w:rsid w:val="00A057A9"/>
    <w:rsid w:val="00A075BB"/>
    <w:rsid w:val="00A075DC"/>
    <w:rsid w:val="00A0787F"/>
    <w:rsid w:val="00A07C87"/>
    <w:rsid w:val="00A07D17"/>
    <w:rsid w:val="00A11815"/>
    <w:rsid w:val="00A11FD7"/>
    <w:rsid w:val="00A13F6B"/>
    <w:rsid w:val="00A13FF3"/>
    <w:rsid w:val="00A14902"/>
    <w:rsid w:val="00A15EBE"/>
    <w:rsid w:val="00A16A44"/>
    <w:rsid w:val="00A16B5C"/>
    <w:rsid w:val="00A16BFC"/>
    <w:rsid w:val="00A16E66"/>
    <w:rsid w:val="00A20B1C"/>
    <w:rsid w:val="00A229C6"/>
    <w:rsid w:val="00A24CB0"/>
    <w:rsid w:val="00A24EF3"/>
    <w:rsid w:val="00A302DC"/>
    <w:rsid w:val="00A3328F"/>
    <w:rsid w:val="00A355C0"/>
    <w:rsid w:val="00A36D55"/>
    <w:rsid w:val="00A439C3"/>
    <w:rsid w:val="00A43D21"/>
    <w:rsid w:val="00A450A7"/>
    <w:rsid w:val="00A45C0A"/>
    <w:rsid w:val="00A4609E"/>
    <w:rsid w:val="00A46708"/>
    <w:rsid w:val="00A46D55"/>
    <w:rsid w:val="00A477E5"/>
    <w:rsid w:val="00A502B3"/>
    <w:rsid w:val="00A50563"/>
    <w:rsid w:val="00A50B28"/>
    <w:rsid w:val="00A50C19"/>
    <w:rsid w:val="00A50D11"/>
    <w:rsid w:val="00A51A17"/>
    <w:rsid w:val="00A53602"/>
    <w:rsid w:val="00A57D16"/>
    <w:rsid w:val="00A63B18"/>
    <w:rsid w:val="00A6465C"/>
    <w:rsid w:val="00A64FBE"/>
    <w:rsid w:val="00A673D1"/>
    <w:rsid w:val="00A70436"/>
    <w:rsid w:val="00A707E8"/>
    <w:rsid w:val="00A70D41"/>
    <w:rsid w:val="00A7211D"/>
    <w:rsid w:val="00A72E12"/>
    <w:rsid w:val="00A72F25"/>
    <w:rsid w:val="00A73090"/>
    <w:rsid w:val="00A75577"/>
    <w:rsid w:val="00A757DA"/>
    <w:rsid w:val="00A76488"/>
    <w:rsid w:val="00A76580"/>
    <w:rsid w:val="00A76A01"/>
    <w:rsid w:val="00A806C8"/>
    <w:rsid w:val="00A80D47"/>
    <w:rsid w:val="00A811EA"/>
    <w:rsid w:val="00A8228C"/>
    <w:rsid w:val="00A82F2B"/>
    <w:rsid w:val="00A85C48"/>
    <w:rsid w:val="00A86FFA"/>
    <w:rsid w:val="00A876FB"/>
    <w:rsid w:val="00A92F87"/>
    <w:rsid w:val="00A93253"/>
    <w:rsid w:val="00A932DB"/>
    <w:rsid w:val="00A93AAD"/>
    <w:rsid w:val="00A94B44"/>
    <w:rsid w:val="00A94BCB"/>
    <w:rsid w:val="00A965A3"/>
    <w:rsid w:val="00A97D0D"/>
    <w:rsid w:val="00A97D45"/>
    <w:rsid w:val="00AA01EC"/>
    <w:rsid w:val="00AA18A8"/>
    <w:rsid w:val="00AA2F5B"/>
    <w:rsid w:val="00AA3518"/>
    <w:rsid w:val="00AA42CB"/>
    <w:rsid w:val="00AA4B34"/>
    <w:rsid w:val="00AA517D"/>
    <w:rsid w:val="00AA5DF6"/>
    <w:rsid w:val="00AA6147"/>
    <w:rsid w:val="00AB247F"/>
    <w:rsid w:val="00AB275A"/>
    <w:rsid w:val="00AB4C07"/>
    <w:rsid w:val="00AB5685"/>
    <w:rsid w:val="00AB6BB7"/>
    <w:rsid w:val="00AB70FF"/>
    <w:rsid w:val="00AB7369"/>
    <w:rsid w:val="00AB7804"/>
    <w:rsid w:val="00AB7995"/>
    <w:rsid w:val="00AC0B40"/>
    <w:rsid w:val="00AC3A25"/>
    <w:rsid w:val="00AC3AFE"/>
    <w:rsid w:val="00AC3B64"/>
    <w:rsid w:val="00AC41D3"/>
    <w:rsid w:val="00AC5457"/>
    <w:rsid w:val="00AC6463"/>
    <w:rsid w:val="00AC69D5"/>
    <w:rsid w:val="00AC7612"/>
    <w:rsid w:val="00AD164C"/>
    <w:rsid w:val="00AD4457"/>
    <w:rsid w:val="00AD60A6"/>
    <w:rsid w:val="00AD769E"/>
    <w:rsid w:val="00AD77B9"/>
    <w:rsid w:val="00AD7834"/>
    <w:rsid w:val="00AD7946"/>
    <w:rsid w:val="00AD7E25"/>
    <w:rsid w:val="00AE1044"/>
    <w:rsid w:val="00AE1108"/>
    <w:rsid w:val="00AE3855"/>
    <w:rsid w:val="00AE44B0"/>
    <w:rsid w:val="00AE4565"/>
    <w:rsid w:val="00AE47A1"/>
    <w:rsid w:val="00AE5419"/>
    <w:rsid w:val="00AE75DC"/>
    <w:rsid w:val="00AF0226"/>
    <w:rsid w:val="00AF06AA"/>
    <w:rsid w:val="00AF16EB"/>
    <w:rsid w:val="00AF1790"/>
    <w:rsid w:val="00AF26CB"/>
    <w:rsid w:val="00AF36CF"/>
    <w:rsid w:val="00AF4473"/>
    <w:rsid w:val="00AF44F4"/>
    <w:rsid w:val="00AF6381"/>
    <w:rsid w:val="00B0135D"/>
    <w:rsid w:val="00B0174B"/>
    <w:rsid w:val="00B02BC7"/>
    <w:rsid w:val="00B03F31"/>
    <w:rsid w:val="00B07649"/>
    <w:rsid w:val="00B1220E"/>
    <w:rsid w:val="00B126BF"/>
    <w:rsid w:val="00B14783"/>
    <w:rsid w:val="00B15CE7"/>
    <w:rsid w:val="00B17B5E"/>
    <w:rsid w:val="00B225B6"/>
    <w:rsid w:val="00B22682"/>
    <w:rsid w:val="00B22866"/>
    <w:rsid w:val="00B23685"/>
    <w:rsid w:val="00B2467E"/>
    <w:rsid w:val="00B24A4E"/>
    <w:rsid w:val="00B24B5B"/>
    <w:rsid w:val="00B2569E"/>
    <w:rsid w:val="00B276C8"/>
    <w:rsid w:val="00B2771E"/>
    <w:rsid w:val="00B27D1B"/>
    <w:rsid w:val="00B303A5"/>
    <w:rsid w:val="00B30761"/>
    <w:rsid w:val="00B3102C"/>
    <w:rsid w:val="00B3200C"/>
    <w:rsid w:val="00B32551"/>
    <w:rsid w:val="00B32842"/>
    <w:rsid w:val="00B32D43"/>
    <w:rsid w:val="00B33FA2"/>
    <w:rsid w:val="00B342E9"/>
    <w:rsid w:val="00B36300"/>
    <w:rsid w:val="00B363C0"/>
    <w:rsid w:val="00B3756B"/>
    <w:rsid w:val="00B37D4B"/>
    <w:rsid w:val="00B409C7"/>
    <w:rsid w:val="00B40DD7"/>
    <w:rsid w:val="00B410A5"/>
    <w:rsid w:val="00B425B2"/>
    <w:rsid w:val="00B4314E"/>
    <w:rsid w:val="00B43367"/>
    <w:rsid w:val="00B436DB"/>
    <w:rsid w:val="00B4440D"/>
    <w:rsid w:val="00B44470"/>
    <w:rsid w:val="00B45F50"/>
    <w:rsid w:val="00B462DB"/>
    <w:rsid w:val="00B47232"/>
    <w:rsid w:val="00B503CC"/>
    <w:rsid w:val="00B5125E"/>
    <w:rsid w:val="00B51E35"/>
    <w:rsid w:val="00B53E61"/>
    <w:rsid w:val="00B54043"/>
    <w:rsid w:val="00B55565"/>
    <w:rsid w:val="00B56EB5"/>
    <w:rsid w:val="00B60B8D"/>
    <w:rsid w:val="00B61974"/>
    <w:rsid w:val="00B62C8E"/>
    <w:rsid w:val="00B62D02"/>
    <w:rsid w:val="00B63FC9"/>
    <w:rsid w:val="00B65FE0"/>
    <w:rsid w:val="00B7036E"/>
    <w:rsid w:val="00B709A5"/>
    <w:rsid w:val="00B71ABF"/>
    <w:rsid w:val="00B743CE"/>
    <w:rsid w:val="00B76564"/>
    <w:rsid w:val="00B7693B"/>
    <w:rsid w:val="00B76F96"/>
    <w:rsid w:val="00B806FB"/>
    <w:rsid w:val="00B81430"/>
    <w:rsid w:val="00B82F28"/>
    <w:rsid w:val="00B83EA6"/>
    <w:rsid w:val="00B84966"/>
    <w:rsid w:val="00B8500B"/>
    <w:rsid w:val="00B860A1"/>
    <w:rsid w:val="00B87C70"/>
    <w:rsid w:val="00B92DDF"/>
    <w:rsid w:val="00B935B8"/>
    <w:rsid w:val="00B93CC6"/>
    <w:rsid w:val="00B948F4"/>
    <w:rsid w:val="00B951A4"/>
    <w:rsid w:val="00B95292"/>
    <w:rsid w:val="00B969C4"/>
    <w:rsid w:val="00B96C88"/>
    <w:rsid w:val="00BA044A"/>
    <w:rsid w:val="00BA063F"/>
    <w:rsid w:val="00BA0FE8"/>
    <w:rsid w:val="00BA3A40"/>
    <w:rsid w:val="00BA3E34"/>
    <w:rsid w:val="00BA554A"/>
    <w:rsid w:val="00BB009D"/>
    <w:rsid w:val="00BB0209"/>
    <w:rsid w:val="00BB0A9B"/>
    <w:rsid w:val="00BB1EF9"/>
    <w:rsid w:val="00BB2B50"/>
    <w:rsid w:val="00BB2BE6"/>
    <w:rsid w:val="00BB3665"/>
    <w:rsid w:val="00BB3B2C"/>
    <w:rsid w:val="00BB4B13"/>
    <w:rsid w:val="00BB5266"/>
    <w:rsid w:val="00BB560B"/>
    <w:rsid w:val="00BB56DE"/>
    <w:rsid w:val="00BB584D"/>
    <w:rsid w:val="00BB6060"/>
    <w:rsid w:val="00BB7131"/>
    <w:rsid w:val="00BB7B26"/>
    <w:rsid w:val="00BC0066"/>
    <w:rsid w:val="00BC0A0D"/>
    <w:rsid w:val="00BC0F6B"/>
    <w:rsid w:val="00BC0FFC"/>
    <w:rsid w:val="00BC2633"/>
    <w:rsid w:val="00BC3820"/>
    <w:rsid w:val="00BC43A2"/>
    <w:rsid w:val="00BC440E"/>
    <w:rsid w:val="00BC5D3B"/>
    <w:rsid w:val="00BC5F31"/>
    <w:rsid w:val="00BC6C35"/>
    <w:rsid w:val="00BC6F28"/>
    <w:rsid w:val="00BD07AC"/>
    <w:rsid w:val="00BD0FBF"/>
    <w:rsid w:val="00BD3645"/>
    <w:rsid w:val="00BD41A8"/>
    <w:rsid w:val="00BD41E5"/>
    <w:rsid w:val="00BD5C35"/>
    <w:rsid w:val="00BD60D0"/>
    <w:rsid w:val="00BD65F6"/>
    <w:rsid w:val="00BD751A"/>
    <w:rsid w:val="00BE19A7"/>
    <w:rsid w:val="00BE1FBB"/>
    <w:rsid w:val="00BE352B"/>
    <w:rsid w:val="00BE48BB"/>
    <w:rsid w:val="00BE6FAB"/>
    <w:rsid w:val="00BE7011"/>
    <w:rsid w:val="00BE7538"/>
    <w:rsid w:val="00BE7CDB"/>
    <w:rsid w:val="00BF1393"/>
    <w:rsid w:val="00BF2BFE"/>
    <w:rsid w:val="00BF54E6"/>
    <w:rsid w:val="00BF5B44"/>
    <w:rsid w:val="00BF6D04"/>
    <w:rsid w:val="00BF7A82"/>
    <w:rsid w:val="00BF7DA0"/>
    <w:rsid w:val="00C011D2"/>
    <w:rsid w:val="00C037C9"/>
    <w:rsid w:val="00C038FC"/>
    <w:rsid w:val="00C053F0"/>
    <w:rsid w:val="00C0581E"/>
    <w:rsid w:val="00C067A2"/>
    <w:rsid w:val="00C106B5"/>
    <w:rsid w:val="00C111C5"/>
    <w:rsid w:val="00C1181F"/>
    <w:rsid w:val="00C11B4E"/>
    <w:rsid w:val="00C128AB"/>
    <w:rsid w:val="00C1357F"/>
    <w:rsid w:val="00C1604F"/>
    <w:rsid w:val="00C16448"/>
    <w:rsid w:val="00C16A5F"/>
    <w:rsid w:val="00C208C3"/>
    <w:rsid w:val="00C20DE7"/>
    <w:rsid w:val="00C21FC9"/>
    <w:rsid w:val="00C229F3"/>
    <w:rsid w:val="00C24789"/>
    <w:rsid w:val="00C25AFF"/>
    <w:rsid w:val="00C25BBF"/>
    <w:rsid w:val="00C2740A"/>
    <w:rsid w:val="00C27C8E"/>
    <w:rsid w:val="00C30FC2"/>
    <w:rsid w:val="00C32BD1"/>
    <w:rsid w:val="00C330D2"/>
    <w:rsid w:val="00C33868"/>
    <w:rsid w:val="00C342E8"/>
    <w:rsid w:val="00C348A0"/>
    <w:rsid w:val="00C379CA"/>
    <w:rsid w:val="00C37C88"/>
    <w:rsid w:val="00C4108D"/>
    <w:rsid w:val="00C41D3C"/>
    <w:rsid w:val="00C41D65"/>
    <w:rsid w:val="00C4346A"/>
    <w:rsid w:val="00C434F7"/>
    <w:rsid w:val="00C43570"/>
    <w:rsid w:val="00C457AB"/>
    <w:rsid w:val="00C45D8A"/>
    <w:rsid w:val="00C47DF3"/>
    <w:rsid w:val="00C513BF"/>
    <w:rsid w:val="00C513E3"/>
    <w:rsid w:val="00C5163A"/>
    <w:rsid w:val="00C51A74"/>
    <w:rsid w:val="00C521D9"/>
    <w:rsid w:val="00C522F5"/>
    <w:rsid w:val="00C528FE"/>
    <w:rsid w:val="00C53BC9"/>
    <w:rsid w:val="00C53CD7"/>
    <w:rsid w:val="00C53FB9"/>
    <w:rsid w:val="00C55A6F"/>
    <w:rsid w:val="00C55C7A"/>
    <w:rsid w:val="00C60497"/>
    <w:rsid w:val="00C6085C"/>
    <w:rsid w:val="00C6124D"/>
    <w:rsid w:val="00C613A7"/>
    <w:rsid w:val="00C62B91"/>
    <w:rsid w:val="00C63942"/>
    <w:rsid w:val="00C65ED2"/>
    <w:rsid w:val="00C66489"/>
    <w:rsid w:val="00C67A2C"/>
    <w:rsid w:val="00C67F87"/>
    <w:rsid w:val="00C70A95"/>
    <w:rsid w:val="00C717A6"/>
    <w:rsid w:val="00C7180B"/>
    <w:rsid w:val="00C73840"/>
    <w:rsid w:val="00C73DB8"/>
    <w:rsid w:val="00C7452D"/>
    <w:rsid w:val="00C74D69"/>
    <w:rsid w:val="00C7510D"/>
    <w:rsid w:val="00C764E9"/>
    <w:rsid w:val="00C76611"/>
    <w:rsid w:val="00C823DC"/>
    <w:rsid w:val="00C8481D"/>
    <w:rsid w:val="00C86FD3"/>
    <w:rsid w:val="00C906A6"/>
    <w:rsid w:val="00C925E8"/>
    <w:rsid w:val="00C926D6"/>
    <w:rsid w:val="00C93713"/>
    <w:rsid w:val="00C957FC"/>
    <w:rsid w:val="00CA1E74"/>
    <w:rsid w:val="00CA3778"/>
    <w:rsid w:val="00CA3AF4"/>
    <w:rsid w:val="00CA4B16"/>
    <w:rsid w:val="00CA79EA"/>
    <w:rsid w:val="00CB037C"/>
    <w:rsid w:val="00CB25FF"/>
    <w:rsid w:val="00CB3058"/>
    <w:rsid w:val="00CB3E18"/>
    <w:rsid w:val="00CB47D3"/>
    <w:rsid w:val="00CB4F08"/>
    <w:rsid w:val="00CB575F"/>
    <w:rsid w:val="00CB5BB8"/>
    <w:rsid w:val="00CB5D1B"/>
    <w:rsid w:val="00CB74CD"/>
    <w:rsid w:val="00CB75BD"/>
    <w:rsid w:val="00CC094B"/>
    <w:rsid w:val="00CC135C"/>
    <w:rsid w:val="00CC4109"/>
    <w:rsid w:val="00CC5053"/>
    <w:rsid w:val="00CC6A13"/>
    <w:rsid w:val="00CC76C4"/>
    <w:rsid w:val="00CD00FD"/>
    <w:rsid w:val="00CD04EE"/>
    <w:rsid w:val="00CD148D"/>
    <w:rsid w:val="00CD19C6"/>
    <w:rsid w:val="00CD28C5"/>
    <w:rsid w:val="00CD311B"/>
    <w:rsid w:val="00CD498F"/>
    <w:rsid w:val="00CD64AC"/>
    <w:rsid w:val="00CD7620"/>
    <w:rsid w:val="00CE0AF9"/>
    <w:rsid w:val="00CE17E0"/>
    <w:rsid w:val="00CE275B"/>
    <w:rsid w:val="00CE3495"/>
    <w:rsid w:val="00CE38E4"/>
    <w:rsid w:val="00CE3CB3"/>
    <w:rsid w:val="00CE415C"/>
    <w:rsid w:val="00CE42B9"/>
    <w:rsid w:val="00CE4A98"/>
    <w:rsid w:val="00CE4EDD"/>
    <w:rsid w:val="00CE5933"/>
    <w:rsid w:val="00CE5E75"/>
    <w:rsid w:val="00CE6534"/>
    <w:rsid w:val="00CE687E"/>
    <w:rsid w:val="00CE73AA"/>
    <w:rsid w:val="00CF06F4"/>
    <w:rsid w:val="00CF0E81"/>
    <w:rsid w:val="00CF123F"/>
    <w:rsid w:val="00CF12C2"/>
    <w:rsid w:val="00CF1A64"/>
    <w:rsid w:val="00CF1DD2"/>
    <w:rsid w:val="00CF2409"/>
    <w:rsid w:val="00CF2D0C"/>
    <w:rsid w:val="00CF2F7A"/>
    <w:rsid w:val="00CF404A"/>
    <w:rsid w:val="00CF40A6"/>
    <w:rsid w:val="00CF42D6"/>
    <w:rsid w:val="00CF4D30"/>
    <w:rsid w:val="00CF5126"/>
    <w:rsid w:val="00CF56A4"/>
    <w:rsid w:val="00CF58B1"/>
    <w:rsid w:val="00CF6134"/>
    <w:rsid w:val="00D03553"/>
    <w:rsid w:val="00D0356C"/>
    <w:rsid w:val="00D04387"/>
    <w:rsid w:val="00D059B3"/>
    <w:rsid w:val="00D119B9"/>
    <w:rsid w:val="00D12E38"/>
    <w:rsid w:val="00D1340B"/>
    <w:rsid w:val="00D13A1A"/>
    <w:rsid w:val="00D1581E"/>
    <w:rsid w:val="00D16518"/>
    <w:rsid w:val="00D16BE7"/>
    <w:rsid w:val="00D245F6"/>
    <w:rsid w:val="00D260E1"/>
    <w:rsid w:val="00D27292"/>
    <w:rsid w:val="00D27544"/>
    <w:rsid w:val="00D2789D"/>
    <w:rsid w:val="00D31070"/>
    <w:rsid w:val="00D31DA2"/>
    <w:rsid w:val="00D325BD"/>
    <w:rsid w:val="00D32DAE"/>
    <w:rsid w:val="00D33320"/>
    <w:rsid w:val="00D3634D"/>
    <w:rsid w:val="00D41691"/>
    <w:rsid w:val="00D424C9"/>
    <w:rsid w:val="00D44EAF"/>
    <w:rsid w:val="00D455CF"/>
    <w:rsid w:val="00D455D4"/>
    <w:rsid w:val="00D45B04"/>
    <w:rsid w:val="00D45B71"/>
    <w:rsid w:val="00D461B1"/>
    <w:rsid w:val="00D46D13"/>
    <w:rsid w:val="00D47519"/>
    <w:rsid w:val="00D47687"/>
    <w:rsid w:val="00D50BB5"/>
    <w:rsid w:val="00D5130B"/>
    <w:rsid w:val="00D5206A"/>
    <w:rsid w:val="00D52419"/>
    <w:rsid w:val="00D52587"/>
    <w:rsid w:val="00D559B0"/>
    <w:rsid w:val="00D55AB5"/>
    <w:rsid w:val="00D57CBB"/>
    <w:rsid w:val="00D61E70"/>
    <w:rsid w:val="00D61F89"/>
    <w:rsid w:val="00D62663"/>
    <w:rsid w:val="00D63A70"/>
    <w:rsid w:val="00D6575F"/>
    <w:rsid w:val="00D6713A"/>
    <w:rsid w:val="00D67487"/>
    <w:rsid w:val="00D74395"/>
    <w:rsid w:val="00D74A51"/>
    <w:rsid w:val="00D75CAB"/>
    <w:rsid w:val="00D760D8"/>
    <w:rsid w:val="00D77A37"/>
    <w:rsid w:val="00D77F62"/>
    <w:rsid w:val="00D80B44"/>
    <w:rsid w:val="00D82F36"/>
    <w:rsid w:val="00D82FEE"/>
    <w:rsid w:val="00D83C6C"/>
    <w:rsid w:val="00D851A1"/>
    <w:rsid w:val="00D85700"/>
    <w:rsid w:val="00D8578D"/>
    <w:rsid w:val="00D85BA2"/>
    <w:rsid w:val="00D85C9E"/>
    <w:rsid w:val="00D8616E"/>
    <w:rsid w:val="00D86DC8"/>
    <w:rsid w:val="00D87F46"/>
    <w:rsid w:val="00D909FB"/>
    <w:rsid w:val="00D915FF"/>
    <w:rsid w:val="00D925B0"/>
    <w:rsid w:val="00D92A74"/>
    <w:rsid w:val="00D932EE"/>
    <w:rsid w:val="00D93975"/>
    <w:rsid w:val="00D943A8"/>
    <w:rsid w:val="00D944C5"/>
    <w:rsid w:val="00D946B5"/>
    <w:rsid w:val="00D94FF4"/>
    <w:rsid w:val="00D95302"/>
    <w:rsid w:val="00D96451"/>
    <w:rsid w:val="00D97704"/>
    <w:rsid w:val="00DA0402"/>
    <w:rsid w:val="00DA1935"/>
    <w:rsid w:val="00DA3D63"/>
    <w:rsid w:val="00DA7D9D"/>
    <w:rsid w:val="00DB1316"/>
    <w:rsid w:val="00DB360F"/>
    <w:rsid w:val="00DB6FB8"/>
    <w:rsid w:val="00DC1095"/>
    <w:rsid w:val="00DC14F2"/>
    <w:rsid w:val="00DC1877"/>
    <w:rsid w:val="00DC2608"/>
    <w:rsid w:val="00DC3D10"/>
    <w:rsid w:val="00DC408F"/>
    <w:rsid w:val="00DC41FC"/>
    <w:rsid w:val="00DC4827"/>
    <w:rsid w:val="00DC5558"/>
    <w:rsid w:val="00DC62B0"/>
    <w:rsid w:val="00DC633F"/>
    <w:rsid w:val="00DD0D67"/>
    <w:rsid w:val="00DD14D2"/>
    <w:rsid w:val="00DD61BD"/>
    <w:rsid w:val="00DD64DF"/>
    <w:rsid w:val="00DD73BE"/>
    <w:rsid w:val="00DE0B57"/>
    <w:rsid w:val="00DE1BAD"/>
    <w:rsid w:val="00DE2317"/>
    <w:rsid w:val="00DE29C3"/>
    <w:rsid w:val="00DE2A24"/>
    <w:rsid w:val="00DE2CF4"/>
    <w:rsid w:val="00DE2F44"/>
    <w:rsid w:val="00DE3732"/>
    <w:rsid w:val="00DE7155"/>
    <w:rsid w:val="00DE723C"/>
    <w:rsid w:val="00DF1D56"/>
    <w:rsid w:val="00DF2388"/>
    <w:rsid w:val="00DF2AD4"/>
    <w:rsid w:val="00DF36C6"/>
    <w:rsid w:val="00DF3E25"/>
    <w:rsid w:val="00DF50DA"/>
    <w:rsid w:val="00E014DD"/>
    <w:rsid w:val="00E027C3"/>
    <w:rsid w:val="00E02A78"/>
    <w:rsid w:val="00E05032"/>
    <w:rsid w:val="00E05CA8"/>
    <w:rsid w:val="00E06ADE"/>
    <w:rsid w:val="00E10690"/>
    <w:rsid w:val="00E10C71"/>
    <w:rsid w:val="00E1420D"/>
    <w:rsid w:val="00E14C02"/>
    <w:rsid w:val="00E207BE"/>
    <w:rsid w:val="00E20E70"/>
    <w:rsid w:val="00E212F6"/>
    <w:rsid w:val="00E2389C"/>
    <w:rsid w:val="00E23DAC"/>
    <w:rsid w:val="00E24552"/>
    <w:rsid w:val="00E24B7C"/>
    <w:rsid w:val="00E26578"/>
    <w:rsid w:val="00E26671"/>
    <w:rsid w:val="00E325E0"/>
    <w:rsid w:val="00E32718"/>
    <w:rsid w:val="00E32CC8"/>
    <w:rsid w:val="00E34837"/>
    <w:rsid w:val="00E34A83"/>
    <w:rsid w:val="00E35233"/>
    <w:rsid w:val="00E35BB2"/>
    <w:rsid w:val="00E36C14"/>
    <w:rsid w:val="00E36D16"/>
    <w:rsid w:val="00E427F2"/>
    <w:rsid w:val="00E4286C"/>
    <w:rsid w:val="00E431A4"/>
    <w:rsid w:val="00E46AF9"/>
    <w:rsid w:val="00E47639"/>
    <w:rsid w:val="00E47A26"/>
    <w:rsid w:val="00E47A43"/>
    <w:rsid w:val="00E50687"/>
    <w:rsid w:val="00E51371"/>
    <w:rsid w:val="00E528D5"/>
    <w:rsid w:val="00E52BA5"/>
    <w:rsid w:val="00E52BB0"/>
    <w:rsid w:val="00E54653"/>
    <w:rsid w:val="00E54FAC"/>
    <w:rsid w:val="00E57FC1"/>
    <w:rsid w:val="00E62802"/>
    <w:rsid w:val="00E664B2"/>
    <w:rsid w:val="00E677F7"/>
    <w:rsid w:val="00E67BF2"/>
    <w:rsid w:val="00E704B2"/>
    <w:rsid w:val="00E70558"/>
    <w:rsid w:val="00E70D21"/>
    <w:rsid w:val="00E713DD"/>
    <w:rsid w:val="00E71B02"/>
    <w:rsid w:val="00E7536A"/>
    <w:rsid w:val="00E76521"/>
    <w:rsid w:val="00E776F0"/>
    <w:rsid w:val="00E77EB3"/>
    <w:rsid w:val="00E80CF3"/>
    <w:rsid w:val="00E80EF7"/>
    <w:rsid w:val="00E81525"/>
    <w:rsid w:val="00E81652"/>
    <w:rsid w:val="00E82F3B"/>
    <w:rsid w:val="00E85DA7"/>
    <w:rsid w:val="00E867EC"/>
    <w:rsid w:val="00E86F5A"/>
    <w:rsid w:val="00E906F0"/>
    <w:rsid w:val="00E90724"/>
    <w:rsid w:val="00E90CD8"/>
    <w:rsid w:val="00E92196"/>
    <w:rsid w:val="00E93D0A"/>
    <w:rsid w:val="00E94EBD"/>
    <w:rsid w:val="00E962B7"/>
    <w:rsid w:val="00E9694C"/>
    <w:rsid w:val="00E96A92"/>
    <w:rsid w:val="00EA0B5E"/>
    <w:rsid w:val="00EA1963"/>
    <w:rsid w:val="00EA2C3C"/>
    <w:rsid w:val="00EA2D1D"/>
    <w:rsid w:val="00EA7626"/>
    <w:rsid w:val="00EA7949"/>
    <w:rsid w:val="00EA7C5F"/>
    <w:rsid w:val="00EB011E"/>
    <w:rsid w:val="00EB0F65"/>
    <w:rsid w:val="00EB16D5"/>
    <w:rsid w:val="00EB47FC"/>
    <w:rsid w:val="00EB485A"/>
    <w:rsid w:val="00EB50BD"/>
    <w:rsid w:val="00EB7FAC"/>
    <w:rsid w:val="00EC6A36"/>
    <w:rsid w:val="00EC7113"/>
    <w:rsid w:val="00ED0C60"/>
    <w:rsid w:val="00ED0CE2"/>
    <w:rsid w:val="00ED25EE"/>
    <w:rsid w:val="00ED4C85"/>
    <w:rsid w:val="00ED5847"/>
    <w:rsid w:val="00ED6789"/>
    <w:rsid w:val="00ED726C"/>
    <w:rsid w:val="00EE08A6"/>
    <w:rsid w:val="00EE1374"/>
    <w:rsid w:val="00EE14FF"/>
    <w:rsid w:val="00EE166D"/>
    <w:rsid w:val="00EE4408"/>
    <w:rsid w:val="00EE4B81"/>
    <w:rsid w:val="00EE5BAB"/>
    <w:rsid w:val="00EE7F95"/>
    <w:rsid w:val="00EF36E8"/>
    <w:rsid w:val="00EF380A"/>
    <w:rsid w:val="00EF5B96"/>
    <w:rsid w:val="00EF7A54"/>
    <w:rsid w:val="00F0104E"/>
    <w:rsid w:val="00F02204"/>
    <w:rsid w:val="00F026E2"/>
    <w:rsid w:val="00F02B8E"/>
    <w:rsid w:val="00F02C95"/>
    <w:rsid w:val="00F03B16"/>
    <w:rsid w:val="00F040A1"/>
    <w:rsid w:val="00F061C6"/>
    <w:rsid w:val="00F0704B"/>
    <w:rsid w:val="00F0746C"/>
    <w:rsid w:val="00F07DB4"/>
    <w:rsid w:val="00F1013B"/>
    <w:rsid w:val="00F10158"/>
    <w:rsid w:val="00F113B5"/>
    <w:rsid w:val="00F12393"/>
    <w:rsid w:val="00F1735D"/>
    <w:rsid w:val="00F20BF5"/>
    <w:rsid w:val="00F226EA"/>
    <w:rsid w:val="00F24BD1"/>
    <w:rsid w:val="00F25155"/>
    <w:rsid w:val="00F25E51"/>
    <w:rsid w:val="00F30C79"/>
    <w:rsid w:val="00F32854"/>
    <w:rsid w:val="00F33A0C"/>
    <w:rsid w:val="00F341C4"/>
    <w:rsid w:val="00F344C9"/>
    <w:rsid w:val="00F35450"/>
    <w:rsid w:val="00F363E7"/>
    <w:rsid w:val="00F401F6"/>
    <w:rsid w:val="00F40EF3"/>
    <w:rsid w:val="00F43694"/>
    <w:rsid w:val="00F44003"/>
    <w:rsid w:val="00F4518B"/>
    <w:rsid w:val="00F45EB1"/>
    <w:rsid w:val="00F468CB"/>
    <w:rsid w:val="00F46CE2"/>
    <w:rsid w:val="00F47560"/>
    <w:rsid w:val="00F47B7B"/>
    <w:rsid w:val="00F50CA4"/>
    <w:rsid w:val="00F52256"/>
    <w:rsid w:val="00F5300F"/>
    <w:rsid w:val="00F54D94"/>
    <w:rsid w:val="00F5572E"/>
    <w:rsid w:val="00F56B48"/>
    <w:rsid w:val="00F56E21"/>
    <w:rsid w:val="00F57F94"/>
    <w:rsid w:val="00F60797"/>
    <w:rsid w:val="00F60F78"/>
    <w:rsid w:val="00F62149"/>
    <w:rsid w:val="00F62DBC"/>
    <w:rsid w:val="00F63014"/>
    <w:rsid w:val="00F63A14"/>
    <w:rsid w:val="00F63ACC"/>
    <w:rsid w:val="00F64032"/>
    <w:rsid w:val="00F649FD"/>
    <w:rsid w:val="00F65455"/>
    <w:rsid w:val="00F65BE2"/>
    <w:rsid w:val="00F65F2F"/>
    <w:rsid w:val="00F66CA0"/>
    <w:rsid w:val="00F70008"/>
    <w:rsid w:val="00F735D2"/>
    <w:rsid w:val="00F757EE"/>
    <w:rsid w:val="00F8081A"/>
    <w:rsid w:val="00F80FD6"/>
    <w:rsid w:val="00F816F3"/>
    <w:rsid w:val="00F84A58"/>
    <w:rsid w:val="00F85F25"/>
    <w:rsid w:val="00F86FBD"/>
    <w:rsid w:val="00F91EAC"/>
    <w:rsid w:val="00F93782"/>
    <w:rsid w:val="00F93FE5"/>
    <w:rsid w:val="00F94B37"/>
    <w:rsid w:val="00F94E68"/>
    <w:rsid w:val="00F95471"/>
    <w:rsid w:val="00F977A7"/>
    <w:rsid w:val="00FA0C24"/>
    <w:rsid w:val="00FA1CF4"/>
    <w:rsid w:val="00FA354F"/>
    <w:rsid w:val="00FA4E54"/>
    <w:rsid w:val="00FA58C6"/>
    <w:rsid w:val="00FA593B"/>
    <w:rsid w:val="00FB078D"/>
    <w:rsid w:val="00FB1103"/>
    <w:rsid w:val="00FB1284"/>
    <w:rsid w:val="00FB14E1"/>
    <w:rsid w:val="00FB5239"/>
    <w:rsid w:val="00FB6660"/>
    <w:rsid w:val="00FC0199"/>
    <w:rsid w:val="00FC0B5C"/>
    <w:rsid w:val="00FC0EE2"/>
    <w:rsid w:val="00FC110B"/>
    <w:rsid w:val="00FC259E"/>
    <w:rsid w:val="00FC2FD7"/>
    <w:rsid w:val="00FC516F"/>
    <w:rsid w:val="00FC54E8"/>
    <w:rsid w:val="00FC736C"/>
    <w:rsid w:val="00FD0FE9"/>
    <w:rsid w:val="00FD1BE4"/>
    <w:rsid w:val="00FD2238"/>
    <w:rsid w:val="00FD27B7"/>
    <w:rsid w:val="00FD3A4C"/>
    <w:rsid w:val="00FD3F15"/>
    <w:rsid w:val="00FD40AE"/>
    <w:rsid w:val="00FD5025"/>
    <w:rsid w:val="00FD5BE2"/>
    <w:rsid w:val="00FD6830"/>
    <w:rsid w:val="00FD74A8"/>
    <w:rsid w:val="00FD78BF"/>
    <w:rsid w:val="00FD79FD"/>
    <w:rsid w:val="00FE256F"/>
    <w:rsid w:val="00FE2AC8"/>
    <w:rsid w:val="00FE2BD7"/>
    <w:rsid w:val="00FE3DAB"/>
    <w:rsid w:val="00FE4193"/>
    <w:rsid w:val="00FE4670"/>
    <w:rsid w:val="00FE46E7"/>
    <w:rsid w:val="00FE6868"/>
    <w:rsid w:val="00FE71B4"/>
    <w:rsid w:val="00FF3D30"/>
    <w:rsid w:val="00FF3E98"/>
    <w:rsid w:val="00FF4298"/>
    <w:rsid w:val="00FF49CF"/>
    <w:rsid w:val="00FF52B7"/>
    <w:rsid w:val="00FF572D"/>
    <w:rsid w:val="00FF5808"/>
    <w:rsid w:val="00FF5966"/>
    <w:rsid w:val="00FF640E"/>
    <w:rsid w:val="00FF682B"/>
    <w:rsid w:val="00FF6C14"/>
    <w:rsid w:val="00FF6DCD"/>
    <w:rsid w:val="00FF7A06"/>
  </w:rsids>
  <m:mathPr>
    <m:mathFont m:val="Cambria Math"/>
    <m:brkBin m:val="before"/>
    <m:brkBinSub m:val="--"/>
    <m:smallFrac m:val="0"/>
    <m:dispDef/>
    <m:lMargin m:val="0"/>
    <m:rMargin m:val="0"/>
    <m:defJc m:val="centerGroup"/>
    <m:wrapRight/>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CC6E95F"/>
  <w15:chartTrackingRefBased/>
  <w15:docId w15:val="{C95D424F-CEEE-4C48-BC2B-2AA0FAF1D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5C6D"/>
    <w:pPr>
      <w:suppressAutoHyphens/>
      <w:spacing w:after="120"/>
      <w:jc w:val="both"/>
    </w:pPr>
    <w:rPr>
      <w:rFonts w:ascii="Calibri" w:hAnsi="Calibri" w:cs="Calibri"/>
      <w:sz w:val="22"/>
      <w:szCs w:val="24"/>
      <w:lang w:val="en-GB" w:eastAsia="ar-SA"/>
    </w:rPr>
  </w:style>
  <w:style w:type="paragraph" w:styleId="1">
    <w:name w:val="heading 1"/>
    <w:basedOn w:val="a"/>
    <w:next w:val="a"/>
    <w:link w:val="1Char"/>
    <w:qFormat/>
    <w:pPr>
      <w:keepNext/>
      <w:pageBreakBefore/>
      <w:pBdr>
        <w:bottom w:val="single" w:sz="20" w:space="1" w:color="000080"/>
      </w:pBdr>
      <w:spacing w:before="320" w:after="160"/>
      <w:outlineLvl w:val="0"/>
    </w:pPr>
    <w:rPr>
      <w:rFonts w:ascii="Arial" w:hAnsi="Arial" w:cs="Arial"/>
      <w:b/>
      <w:bCs/>
      <w:color w:val="333399"/>
      <w:sz w:val="28"/>
      <w:szCs w:val="32"/>
      <w:lang w:val="en-US"/>
    </w:rPr>
  </w:style>
  <w:style w:type="paragraph" w:styleId="2">
    <w:name w:val="heading 2"/>
    <w:basedOn w:val="1"/>
    <w:next w:val="a"/>
    <w:link w:val="2Char"/>
    <w:uiPriority w:val="9"/>
    <w:qFormat/>
    <w:pPr>
      <w:pageBreakBefore w:val="0"/>
      <w:pBdr>
        <w:bottom w:val="single" w:sz="8"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uiPriority w:val="9"/>
    <w:qFormat/>
    <w:pPr>
      <w:keepNext/>
      <w:spacing w:before="240" w:after="60"/>
      <w:ind w:left="567" w:hanging="567"/>
      <w:outlineLvl w:val="2"/>
    </w:pPr>
    <w:rPr>
      <w:rFonts w:ascii="Arial" w:hAnsi="Arial" w:cs="Times New Roman"/>
      <w:b/>
      <w:bCs/>
      <w:szCs w:val="26"/>
    </w:rPr>
  </w:style>
  <w:style w:type="paragraph" w:styleId="4">
    <w:name w:val="heading 4"/>
    <w:basedOn w:val="a"/>
    <w:next w:val="a"/>
    <w:link w:val="4Char"/>
    <w:uiPriority w:val="9"/>
    <w:qFormat/>
    <w:pPr>
      <w:keepNext/>
      <w:spacing w:before="240" w:after="60"/>
      <w:outlineLvl w:val="3"/>
    </w:pPr>
    <w:rPr>
      <w:rFonts w:ascii="Arial" w:hAnsi="Arial" w:cs="Times New Roman"/>
      <w:b/>
      <w:bCs/>
      <w:szCs w:val="28"/>
    </w:rPr>
  </w:style>
  <w:style w:type="paragraph" w:styleId="5">
    <w:name w:val="heading 5"/>
    <w:basedOn w:val="a"/>
    <w:next w:val="a"/>
    <w:link w:val="5Char"/>
    <w:uiPriority w:val="9"/>
    <w:qFormat/>
    <w:pPr>
      <w:numPr>
        <w:ilvl w:val="4"/>
        <w:numId w:val="1"/>
      </w:numPr>
      <w:spacing w:before="200" w:after="200" w:line="280" w:lineRule="exact"/>
      <w:outlineLvl w:val="4"/>
    </w:pPr>
    <w:rPr>
      <w:rFonts w:ascii="Lucida Sans" w:hAnsi="Lucida Sans" w:cs="Lucida Sans"/>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lang w:val="el-GR"/>
    </w:rPr>
  </w:style>
  <w:style w:type="character" w:customStyle="1" w:styleId="WW8Num3z0">
    <w:name w:val="WW8Num3z0"/>
    <w:rPr>
      <w:lang w:val="el-GR"/>
    </w:rPr>
  </w:style>
  <w:style w:type="character" w:customStyle="1" w:styleId="WW8Num4z0">
    <w:name w:val="WW8Num4z0"/>
    <w:rPr>
      <w:rFonts w:ascii="Webdings" w:hAnsi="Webdings" w:cs="Webdings"/>
      <w:color w:val="333399"/>
      <w:sz w:val="16"/>
    </w:rPr>
  </w:style>
  <w:style w:type="character" w:customStyle="1" w:styleId="WW8Num5z0">
    <w:name w:val="WW8Num5z0"/>
    <w:rPr>
      <w:shd w:val="clear" w:color="auto" w:fill="FFFF00"/>
      <w:lang w:val="el-GR"/>
    </w:rPr>
  </w:style>
  <w:style w:type="character" w:customStyle="1" w:styleId="WW8Num6z0">
    <w:name w:val="WW8Num6z0"/>
    <w:rPr>
      <w:b/>
      <w:bCs/>
      <w:szCs w:val="22"/>
      <w:lang w:val="el-GR"/>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bCs/>
      <w:szCs w:val="22"/>
      <w:lang w:val="el-GR"/>
    </w:rPr>
  </w:style>
  <w:style w:type="character" w:customStyle="1" w:styleId="WW8Num7z1">
    <w:name w:val="WW8Num7z1"/>
    <w:rPr>
      <w:rFonts w:eastAsia="Calibri"/>
      <w:lang w:val="el-GR"/>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OpenSymbol"/>
      <w:color w:val="5B9BD5"/>
    </w:rPr>
  </w:style>
  <w:style w:type="character" w:customStyle="1" w:styleId="WW8Num9z0">
    <w:name w:val="WW8Num9z0"/>
    <w:rPr>
      <w:rFonts w:ascii="Angsana New" w:hAnsi="Angsana New" w:cs="Angsana New"/>
      <w:color w:val="000000"/>
      <w:kern w:val="1"/>
      <w:szCs w:val="22"/>
      <w:shd w:val="clear" w:color="auto" w:fill="FFFFFF"/>
      <w:lang w:val="el-GR"/>
    </w:rPr>
  </w:style>
  <w:style w:type="character" w:customStyle="1" w:styleId="WW8Num10z0">
    <w:name w:val="WW8Num10z0"/>
    <w:rPr>
      <w:rFonts w:ascii="Symbol" w:hAnsi="Symbol" w:cs="Symbol"/>
      <w:kern w:val="1"/>
      <w:shd w:val="clear" w:color="auto" w:fill="C0C0C0"/>
      <w:lang w:val="el-GR"/>
    </w:rPr>
  </w:style>
  <w:style w:type="character" w:customStyle="1" w:styleId="WW8Num11z0">
    <w:name w:val="WW8Num11z0"/>
    <w:rPr>
      <w:rFonts w:ascii="Symbol" w:hAnsi="Symbol" w:cs="Symbol" w:hint="default"/>
      <w:lang w:val="el-GR"/>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50">
    <w:name w:val="Προεπιλεγμένη γραμματοσειρά5"/>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
    <w:name w:val="WW-Προεπιλεγμένη γραμματοσειρά"/>
  </w:style>
  <w:style w:type="character" w:customStyle="1" w:styleId="WW-DefaultParagraphFont">
    <w:name w:val="WW-Default Paragraph Font"/>
  </w:style>
  <w:style w:type="character" w:customStyle="1" w:styleId="WW8Num8z1">
    <w:name w:val="WW8Num8z1"/>
    <w:rPr>
      <w:rFonts w:eastAsia="Calibri"/>
      <w:lang w:val="el-GR"/>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DefaultParagraphFont1">
    <w:name w:val="WW-Default Paragraph Font1"/>
  </w:style>
  <w:style w:type="character" w:customStyle="1" w:styleId="40">
    <w:name w:val="Προεπιλεγμένη γραμματοσειρά4"/>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DefaultParagraphFont11">
    <w:name w:val="WW-Default Paragraph Font11"/>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30">
    <w:name w:val="Προεπιλεγμένη γραμματοσειρά3"/>
  </w:style>
  <w:style w:type="character" w:customStyle="1" w:styleId="WW-DefaultParagraphFont111111">
    <w:name w:val="WW-Default Paragraph Font111111"/>
  </w:style>
  <w:style w:type="character" w:customStyle="1" w:styleId="DefaultParagraphFont2">
    <w:name w:val="Default Paragraph Font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111111">
    <w:name w:val="WW-Default Paragraph Font111111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WW-DefaultParagraphFont11111111111">
    <w:name w:val="WW-Default Paragraph Font11111111111"/>
  </w:style>
  <w:style w:type="character" w:customStyle="1" w:styleId="WW-DefaultParagraphFont111111111111">
    <w:name w:val="WW-Default Paragraph Font111111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111111">
    <w:name w:val="WW-Default Paragraph Font1111111111111"/>
  </w:style>
  <w:style w:type="character" w:customStyle="1" w:styleId="WW-DefaultParagraphFont11111111111111">
    <w:name w:val="WW-Default Paragraph Font11111111111111"/>
  </w:style>
  <w:style w:type="character" w:customStyle="1" w:styleId="WW-DefaultParagraphFont111111111111111">
    <w:name w:val="WW-Default Paragraph Font111111111111111"/>
  </w:style>
  <w:style w:type="character" w:customStyle="1" w:styleId="WW-DefaultParagraphFont1111111111111111">
    <w:name w:val="WW-Default Paragraph Font1111111111111111"/>
  </w:style>
  <w:style w:type="character" w:customStyle="1" w:styleId="20">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111111">
    <w:name w:val="WW-Default Paragraph Font111111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111111">
    <w:name w:val="WW-Default Paragraph Font111111111111111111"/>
  </w:style>
  <w:style w:type="character" w:customStyle="1" w:styleId="WW-DefaultParagraphFont1111111111111111111">
    <w:name w:val="WW-Default Paragraph Font111111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111111">
    <w:name w:val="WW-Default Paragraph Font111111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customStyle="1" w:styleId="22">
    <w:name w:val="Παραπομπή σχολίου2"/>
    <w:rPr>
      <w:sz w:val="16"/>
    </w:rPr>
  </w:style>
  <w:style w:type="character" w:styleId="-">
    <w:name w:val="Hyperlink"/>
    <w:uiPriority w:val="99"/>
    <w:rPr>
      <w:color w:val="0000FF"/>
      <w:u w:val="single"/>
    </w:rPr>
  </w:style>
  <w:style w:type="character" w:customStyle="1" w:styleId="HeaderChar">
    <w:name w:val="Header Char"/>
    <w:rPr>
      <w:rFonts w:cs="Times New Roman"/>
      <w:sz w:val="24"/>
      <w:szCs w:val="24"/>
      <w:lang w:val="en-GB"/>
    </w:rPr>
  </w:style>
  <w:style w:type="character" w:styleId="a3">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customStyle="1" w:styleId="10">
    <w:name w:val="Κείμενο κράτησης θέσης1"/>
    <w:rPr>
      <w:rFonts w:cs="Times New Roman"/>
      <w:color w:val="808080"/>
    </w:rPr>
  </w:style>
  <w:style w:type="character" w:customStyle="1" w:styleId="a4">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Pr>
      <w:rFonts w:ascii="Arial" w:eastAsia="Times New Roman" w:hAnsi="Arial" w:cs="Times New Roman"/>
      <w:b/>
      <w:bCs/>
      <w:sz w:val="22"/>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5">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6">
    <w:name w:val="Κουκκίδες"/>
    <w:qFormat/>
    <w:rPr>
      <w:rFonts w:ascii="OpenSymbol" w:eastAsia="OpenSymbol" w:hAnsi="OpenSymbol" w:cs="OpenSymbol"/>
    </w:rPr>
  </w:style>
  <w:style w:type="character" w:styleId="a7">
    <w:name w:val="Strong"/>
    <w:qFormat/>
    <w:rPr>
      <w:b/>
      <w:bCs/>
    </w:rPr>
  </w:style>
  <w:style w:type="character" w:customStyle="1" w:styleId="11">
    <w:name w:val="Προεπιλεγμένη γραμματοσειρά1"/>
  </w:style>
  <w:style w:type="character" w:customStyle="1" w:styleId="a8">
    <w:name w:val="Σύμβολο υποσημείωσης"/>
    <w:rPr>
      <w:vertAlign w:val="superscript"/>
    </w:rPr>
  </w:style>
  <w:style w:type="character" w:styleId="a9">
    <w:name w:val="Emphasis"/>
    <w:qFormat/>
    <w:rPr>
      <w:i/>
      <w:iCs/>
    </w:rPr>
  </w:style>
  <w:style w:type="character" w:customStyle="1" w:styleId="aa">
    <w:name w:val="Χαρακτήρες αρίθμησης"/>
    <w:qFormat/>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2">
    <w:name w:val="Παραπομπή υποσημείωσης1"/>
    <w:rPr>
      <w:vertAlign w:val="superscript"/>
    </w:rPr>
  </w:style>
  <w:style w:type="character" w:customStyle="1" w:styleId="13">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4">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link w:val="-HTML"/>
    <w:uiPriority w:val="99"/>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customStyle="1" w:styleId="41">
    <w:name w:val="Παραπομπή υποσημείωσης4"/>
    <w:rPr>
      <w:vertAlign w:val="superscript"/>
    </w:rPr>
  </w:style>
  <w:style w:type="character" w:customStyle="1" w:styleId="ab">
    <w:name w:val="Σύμβολα σημείωσης τέλους"/>
    <w:rPr>
      <w:vertAlign w:val="superscript"/>
    </w:rPr>
  </w:style>
  <w:style w:type="character" w:customStyle="1" w:styleId="23">
    <w:name w:val="Παραπομπή υποσημείωσης2"/>
    <w:rPr>
      <w:vertAlign w:val="superscript"/>
    </w:rPr>
  </w:style>
  <w:style w:type="character" w:customStyle="1" w:styleId="24">
    <w:name w:val="Παραπομπή σημείωσης τέλους2"/>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customStyle="1" w:styleId="WW-FootnoteReference15">
    <w:name w:val="WW-Footnote Reference15"/>
    <w:rPr>
      <w:vertAlign w:val="superscript"/>
    </w:rPr>
  </w:style>
  <w:style w:type="character" w:customStyle="1" w:styleId="WW-EndnoteReference15">
    <w:name w:val="WW-Endnote Reference15"/>
    <w:rPr>
      <w:vertAlign w:val="superscript"/>
    </w:rPr>
  </w:style>
  <w:style w:type="character" w:customStyle="1" w:styleId="WW-FootnoteReference16">
    <w:name w:val="WW-Footnote Reference16"/>
    <w:rPr>
      <w:vertAlign w:val="superscript"/>
    </w:rPr>
  </w:style>
  <w:style w:type="character" w:customStyle="1" w:styleId="WW-EndnoteReference16">
    <w:name w:val="WW-Endnote Reference16"/>
    <w:rPr>
      <w:vertAlign w:val="superscript"/>
    </w:rPr>
  </w:style>
  <w:style w:type="character" w:customStyle="1" w:styleId="WW-FootnoteReference17">
    <w:name w:val="WW-Footnote Reference17"/>
    <w:rPr>
      <w:vertAlign w:val="superscript"/>
    </w:rPr>
  </w:style>
  <w:style w:type="character" w:customStyle="1" w:styleId="WW-EndnoteReference17">
    <w:name w:val="WW-Endnote Reference17"/>
    <w:rPr>
      <w:vertAlign w:val="superscript"/>
    </w:rPr>
  </w:style>
  <w:style w:type="character" w:customStyle="1" w:styleId="31">
    <w:name w:val="Παραπομπή υποσημείωσης3"/>
    <w:rPr>
      <w:vertAlign w:val="superscript"/>
    </w:rPr>
  </w:style>
  <w:style w:type="character" w:customStyle="1" w:styleId="32">
    <w:name w:val="Παραπομπή σημείωσης τέλους3"/>
    <w:rPr>
      <w:vertAlign w:val="superscript"/>
    </w:rPr>
  </w:style>
  <w:style w:type="character" w:customStyle="1" w:styleId="WW-FootnoteReference18">
    <w:name w:val="WW-Footnote Reference18"/>
    <w:rPr>
      <w:vertAlign w:val="superscript"/>
    </w:rPr>
  </w:style>
  <w:style w:type="character" w:customStyle="1" w:styleId="WW-EndnoteReference18">
    <w:name w:val="WW-Endnote Reference18"/>
    <w:rPr>
      <w:vertAlign w:val="superscript"/>
    </w:rPr>
  </w:style>
  <w:style w:type="character" w:customStyle="1" w:styleId="WW-FootnoteReference19">
    <w:name w:val="WW-Footnote Reference19"/>
    <w:rPr>
      <w:vertAlign w:val="superscript"/>
    </w:rPr>
  </w:style>
  <w:style w:type="character" w:customStyle="1" w:styleId="WW-EndnoteReference19">
    <w:name w:val="WW-Endnote Reference19"/>
    <w:rPr>
      <w:vertAlign w:val="superscript"/>
    </w:rPr>
  </w:style>
  <w:style w:type="character" w:customStyle="1" w:styleId="WW-FootnoteReference20">
    <w:name w:val="WW-Footnote Reference20"/>
    <w:rPr>
      <w:vertAlign w:val="superscript"/>
    </w:rPr>
  </w:style>
  <w:style w:type="character" w:customStyle="1" w:styleId="WW-EndnoteReference20">
    <w:name w:val="WW-Endnote Reference20"/>
    <w:rPr>
      <w:vertAlign w:val="superscript"/>
    </w:rPr>
  </w:style>
  <w:style w:type="character" w:customStyle="1" w:styleId="ac">
    <w:name w:val="Σύνδεση ευρετηρίου"/>
  </w:style>
  <w:style w:type="character" w:customStyle="1" w:styleId="WW-0">
    <w:name w:val="WW-Παραπομπή υποσημείωσης"/>
    <w:rPr>
      <w:vertAlign w:val="superscript"/>
    </w:rPr>
  </w:style>
  <w:style w:type="character" w:customStyle="1" w:styleId="42">
    <w:name w:val="Παραπομπή σημείωσης τέλους4"/>
    <w:rPr>
      <w:vertAlign w:val="superscript"/>
    </w:rPr>
  </w:style>
  <w:style w:type="character" w:customStyle="1" w:styleId="Char2">
    <w:name w:val="Κείμενο υποσημείωσης Char"/>
    <w:rPr>
      <w:rFonts w:ascii="Calibri" w:hAnsi="Calibri" w:cs="Calibri"/>
      <w:sz w:val="18"/>
      <w:lang w:val="en-IE" w:eastAsia="zh-CN"/>
    </w:rPr>
  </w:style>
  <w:style w:type="character" w:styleId="ad">
    <w:name w:val="footnote reference"/>
    <w:uiPriority w:val="99"/>
    <w:rPr>
      <w:vertAlign w:val="superscript"/>
    </w:rPr>
  </w:style>
  <w:style w:type="character" w:styleId="ae">
    <w:name w:val="endnote reference"/>
    <w:rPr>
      <w:vertAlign w:val="superscript"/>
    </w:rPr>
  </w:style>
  <w:style w:type="character" w:customStyle="1" w:styleId="WW-FootnoteReference123">
    <w:name w:val="WW-Footnote Reference123"/>
    <w:rPr>
      <w:vertAlign w:val="superscript"/>
    </w:rPr>
  </w:style>
  <w:style w:type="paragraph" w:customStyle="1" w:styleId="af">
    <w:name w:val="Επικεφαλίδα"/>
    <w:basedOn w:val="a"/>
    <w:next w:val="af0"/>
    <w:qFormat/>
    <w:pPr>
      <w:keepNext/>
      <w:spacing w:before="240"/>
    </w:pPr>
    <w:rPr>
      <w:rFonts w:ascii="Liberation Sans" w:eastAsia="Microsoft YaHei" w:hAnsi="Liberation Sans" w:cs="Mangal"/>
      <w:sz w:val="28"/>
      <w:szCs w:val="28"/>
    </w:rPr>
  </w:style>
  <w:style w:type="paragraph" w:styleId="af0">
    <w:name w:val="Body Text"/>
    <w:basedOn w:val="a"/>
    <w:link w:val="Char3"/>
    <w:pPr>
      <w:spacing w:after="240"/>
    </w:pPr>
  </w:style>
  <w:style w:type="paragraph" w:styleId="af1">
    <w:name w:val="List"/>
    <w:basedOn w:val="af0"/>
    <w:rPr>
      <w:rFonts w:cs="Mangal"/>
    </w:rPr>
  </w:style>
  <w:style w:type="paragraph" w:customStyle="1" w:styleId="43">
    <w:name w:val="Λεζάντα4"/>
    <w:basedOn w:val="a"/>
    <w:pPr>
      <w:suppressLineNumbers/>
      <w:spacing w:before="120"/>
    </w:pPr>
    <w:rPr>
      <w:rFonts w:cs="Mangal"/>
      <w:i/>
      <w:iCs/>
      <w:sz w:val="24"/>
    </w:rPr>
  </w:style>
  <w:style w:type="paragraph" w:customStyle="1" w:styleId="af2">
    <w:name w:val="Ευρετήριο"/>
    <w:basedOn w:val="a"/>
    <w:qFormat/>
    <w:pPr>
      <w:suppressLineNumbers/>
    </w:pPr>
    <w:rPr>
      <w:rFonts w:cs="Mangal"/>
    </w:rPr>
  </w:style>
  <w:style w:type="paragraph" w:customStyle="1" w:styleId="WW-1">
    <w:name w:val="WW-Λεζάντα"/>
    <w:basedOn w:val="a"/>
    <w:pPr>
      <w:suppressLineNumbers/>
      <w:spacing w:before="120"/>
    </w:pPr>
    <w:rPr>
      <w:rFonts w:cs="Mangal"/>
      <w:i/>
      <w:iCs/>
      <w:sz w:val="24"/>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33">
    <w:name w:val="Λεζάντα3"/>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25">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WW-Caption111111111111111">
    <w:name w:val="WW-Caption111111111111111"/>
    <w:basedOn w:val="a"/>
    <w:pPr>
      <w:suppressLineNumbers/>
      <w:spacing w:before="120"/>
    </w:pPr>
    <w:rPr>
      <w:rFonts w:cs="Mangal"/>
      <w:i/>
      <w:iCs/>
      <w:sz w:val="24"/>
    </w:rPr>
  </w:style>
  <w:style w:type="paragraph" w:customStyle="1" w:styleId="WW-Caption1111111111111111">
    <w:name w:val="WW-Caption1111111111111111"/>
    <w:basedOn w:val="a"/>
    <w:pPr>
      <w:suppressLineNumbers/>
      <w:spacing w:before="120"/>
    </w:pPr>
    <w:rPr>
      <w:rFonts w:cs="Mangal"/>
      <w:i/>
      <w:iCs/>
      <w:sz w:val="24"/>
    </w:rPr>
  </w:style>
  <w:style w:type="paragraph" w:customStyle="1" w:styleId="15">
    <w:name w:val="Λεζάντα1"/>
    <w:basedOn w:val="a"/>
    <w:pPr>
      <w:suppressLineNumbers/>
      <w:spacing w:before="120"/>
    </w:pPr>
    <w:rPr>
      <w:rFonts w:cs="Mangal"/>
      <w:i/>
      <w:iCs/>
      <w:sz w:val="24"/>
    </w:rPr>
  </w:style>
  <w:style w:type="paragraph" w:customStyle="1" w:styleId="WW-Caption11111111111111111">
    <w:name w:val="WW-Caption11111111111111111"/>
    <w:basedOn w:val="a"/>
    <w:pPr>
      <w:suppressLineNumbers/>
      <w:spacing w:before="120"/>
    </w:pPr>
    <w:rPr>
      <w:rFonts w:cs="Mangal"/>
      <w:i/>
      <w:iCs/>
      <w:sz w:val="24"/>
    </w:rPr>
  </w:style>
  <w:style w:type="paragraph" w:customStyle="1" w:styleId="WW-Caption111111111111111111">
    <w:name w:val="WW-Caption111111111111111111"/>
    <w:basedOn w:val="a"/>
    <w:pPr>
      <w:suppressLineNumbers/>
      <w:spacing w:before="120"/>
    </w:pPr>
    <w:rPr>
      <w:rFonts w:cs="Mangal"/>
      <w:i/>
      <w:iCs/>
      <w:sz w:val="24"/>
    </w:rPr>
  </w:style>
  <w:style w:type="paragraph" w:customStyle="1" w:styleId="WW-Caption1111111111111111111">
    <w:name w:val="WW-Caption1111111111111111111"/>
    <w:basedOn w:val="a"/>
    <w:pPr>
      <w:suppressLineNumbers/>
      <w:spacing w:before="120"/>
    </w:pPr>
    <w:rPr>
      <w:rFonts w:cs="Mangal"/>
      <w:i/>
      <w:iCs/>
      <w:sz w:val="24"/>
    </w:rPr>
  </w:style>
  <w:style w:type="paragraph" w:customStyle="1" w:styleId="WW-Caption11111111111111111111">
    <w:name w:val="WW-Caption11111111111111111111"/>
    <w:basedOn w:val="a"/>
    <w:pPr>
      <w:suppressLineNumbers/>
      <w:spacing w:before="120"/>
    </w:pPr>
    <w:rPr>
      <w:rFonts w:cs="Mangal"/>
      <w:i/>
      <w:iCs/>
      <w:sz w:val="24"/>
    </w:rPr>
  </w:style>
  <w:style w:type="paragraph" w:customStyle="1" w:styleId="Bullet">
    <w:name w:val="Bullet"/>
    <w:basedOn w:val="a"/>
    <w:pPr>
      <w:numPr>
        <w:numId w:val="4"/>
      </w:numPr>
      <w:spacing w:after="100"/>
    </w:pPr>
    <w:rPr>
      <w:rFonts w:eastAsia="MS Mincho"/>
      <w:lang w:val="en-US" w:eastAsia="ja-JP"/>
    </w:rPr>
  </w:style>
  <w:style w:type="paragraph" w:customStyle="1" w:styleId="16">
    <w:name w:val="Ημερομηνία1"/>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3">
    <w:name w:val="footer"/>
    <w:basedOn w:val="a"/>
    <w:link w:val="Char4"/>
    <w:pPr>
      <w:spacing w:after="100"/>
    </w:pPr>
    <w:rPr>
      <w:rFonts w:eastAsia="MS Mincho"/>
      <w:lang w:val="en-US" w:eastAsia="ja-JP"/>
    </w:rPr>
  </w:style>
  <w:style w:type="paragraph" w:styleId="af4">
    <w:name w:val="header"/>
    <w:basedOn w:val="a"/>
    <w:link w:val="Char5"/>
  </w:style>
  <w:style w:type="paragraph" w:customStyle="1" w:styleId="26">
    <w:name w:val="Κείμενο πλαισίου2"/>
    <w:basedOn w:val="a"/>
    <w:rPr>
      <w:rFonts w:ascii="Tahoma" w:hAnsi="Tahoma" w:cs="Tahoma"/>
      <w:sz w:val="16"/>
      <w:szCs w:val="16"/>
    </w:rPr>
  </w:style>
  <w:style w:type="paragraph" w:customStyle="1" w:styleId="27">
    <w:name w:val="Κείμενο σχολίου2"/>
    <w:basedOn w:val="a"/>
    <w:rPr>
      <w:sz w:val="20"/>
      <w:szCs w:val="20"/>
    </w:rPr>
  </w:style>
  <w:style w:type="paragraph" w:customStyle="1" w:styleId="28">
    <w:name w:val="Θέμα σχολίου2"/>
    <w:basedOn w:val="27"/>
    <w:next w:val="27"/>
    <w:rPr>
      <w:b/>
      <w:bCs/>
    </w:rPr>
  </w:style>
  <w:style w:type="paragraph" w:customStyle="1" w:styleId="29">
    <w:name w:val="Αναθεώρηση2"/>
    <w:pPr>
      <w:suppressAutoHyphens/>
    </w:pPr>
    <w:rPr>
      <w:sz w:val="24"/>
      <w:szCs w:val="24"/>
      <w:lang w:val="en-GB" w:eastAsia="ar-SA"/>
    </w:rPr>
  </w:style>
  <w:style w:type="paragraph" w:customStyle="1" w:styleId="western">
    <w:name w:val="western"/>
    <w:basedOn w:val="a"/>
    <w:pPr>
      <w:spacing w:before="280" w:after="200"/>
    </w:pPr>
    <w:rPr>
      <w:rFonts w:ascii="Arial Unicode MS" w:eastAsia="Arial Unicode MS" w:hAnsi="Arial Unicode MS" w:cs="Arial Unicode MS"/>
    </w:rPr>
  </w:style>
  <w:style w:type="paragraph" w:customStyle="1" w:styleId="17">
    <w:name w:val="Παράγραφος λίστας1"/>
    <w:basedOn w:val="a"/>
    <w:pPr>
      <w:spacing w:after="200"/>
      <w:ind w:left="720"/>
    </w:pPr>
  </w:style>
  <w:style w:type="paragraph" w:styleId="af5">
    <w:name w:val="footnote text"/>
    <w:basedOn w:val="a"/>
    <w:link w:val="Char10"/>
    <w:pPr>
      <w:spacing w:after="0"/>
      <w:ind w:left="425" w:hanging="425"/>
    </w:pPr>
    <w:rPr>
      <w:sz w:val="18"/>
      <w:szCs w:val="20"/>
      <w:lang w:val="en-IE"/>
    </w:rPr>
  </w:style>
  <w:style w:type="paragraph" w:styleId="18">
    <w:name w:val="toc 1"/>
    <w:basedOn w:val="a"/>
    <w:next w:val="a"/>
    <w:uiPriority w:val="39"/>
    <w:pPr>
      <w:spacing w:before="120"/>
      <w:jc w:val="left"/>
    </w:pPr>
    <w:rPr>
      <w:b/>
      <w:bCs/>
      <w:caps/>
      <w:sz w:val="20"/>
      <w:szCs w:val="20"/>
    </w:rPr>
  </w:style>
  <w:style w:type="paragraph" w:styleId="2a">
    <w:name w:val="toc 2"/>
    <w:basedOn w:val="a"/>
    <w:next w:val="a"/>
    <w:uiPriority w:val="39"/>
    <w:pPr>
      <w:spacing w:after="0"/>
      <w:ind w:left="220"/>
      <w:jc w:val="left"/>
    </w:pPr>
    <w:rPr>
      <w:smallCaps/>
      <w:sz w:val="20"/>
      <w:szCs w:val="20"/>
    </w:rPr>
  </w:style>
  <w:style w:type="paragraph" w:styleId="34">
    <w:name w:val="toc 3"/>
    <w:basedOn w:val="a"/>
    <w:next w:val="a"/>
    <w:uiPriority w:val="39"/>
    <w:pPr>
      <w:spacing w:after="0"/>
      <w:ind w:left="440"/>
      <w:jc w:val="left"/>
    </w:pPr>
    <w:rPr>
      <w:i/>
      <w:iCs/>
      <w:sz w:val="20"/>
      <w:szCs w:val="20"/>
    </w:rPr>
  </w:style>
  <w:style w:type="paragraph" w:styleId="44">
    <w:name w:val="toc 4"/>
    <w:basedOn w:val="a"/>
    <w:next w:val="a"/>
    <w:uiPriority w:val="39"/>
    <w:pPr>
      <w:spacing w:after="0"/>
      <w:ind w:left="660"/>
      <w:jc w:val="left"/>
    </w:pPr>
    <w:rPr>
      <w:sz w:val="18"/>
      <w:szCs w:val="18"/>
    </w:rPr>
  </w:style>
  <w:style w:type="paragraph" w:styleId="51">
    <w:name w:val="toc 5"/>
    <w:basedOn w:val="a"/>
    <w:next w:val="a"/>
    <w:uiPriority w:val="39"/>
    <w:pPr>
      <w:spacing w:after="0"/>
      <w:ind w:left="880"/>
      <w:jc w:val="left"/>
    </w:pPr>
    <w:rPr>
      <w:sz w:val="18"/>
      <w:szCs w:val="18"/>
    </w:rPr>
  </w:style>
  <w:style w:type="paragraph" w:styleId="6">
    <w:name w:val="toc 6"/>
    <w:basedOn w:val="a"/>
    <w:next w:val="a"/>
    <w:uiPriority w:val="39"/>
    <w:pPr>
      <w:spacing w:after="0"/>
      <w:ind w:left="1100"/>
      <w:jc w:val="left"/>
    </w:pPr>
    <w:rPr>
      <w:sz w:val="18"/>
      <w:szCs w:val="18"/>
    </w:rPr>
  </w:style>
  <w:style w:type="paragraph" w:styleId="7">
    <w:name w:val="toc 7"/>
    <w:basedOn w:val="a"/>
    <w:next w:val="a"/>
    <w:uiPriority w:val="39"/>
    <w:pPr>
      <w:spacing w:after="0"/>
      <w:ind w:left="1320"/>
      <w:jc w:val="left"/>
    </w:pPr>
    <w:rPr>
      <w:sz w:val="18"/>
      <w:szCs w:val="18"/>
    </w:rPr>
  </w:style>
  <w:style w:type="paragraph" w:styleId="8">
    <w:name w:val="toc 8"/>
    <w:basedOn w:val="a"/>
    <w:next w:val="a"/>
    <w:uiPriority w:val="39"/>
    <w:pPr>
      <w:spacing w:after="0"/>
      <w:ind w:left="1540"/>
      <w:jc w:val="left"/>
    </w:pPr>
    <w:rPr>
      <w:sz w:val="18"/>
      <w:szCs w:val="18"/>
    </w:rPr>
  </w:style>
  <w:style w:type="paragraph" w:styleId="9">
    <w:name w:val="toc 9"/>
    <w:basedOn w:val="a"/>
    <w:next w:val="a"/>
    <w:uiPriority w:val="39"/>
    <w:pPr>
      <w:spacing w:after="0"/>
      <w:ind w:left="1760"/>
      <w:jc w:val="left"/>
    </w:pPr>
    <w:rPr>
      <w:sz w:val="18"/>
      <w:szCs w:val="18"/>
    </w:rPr>
  </w:style>
  <w:style w:type="paragraph" w:customStyle="1" w:styleId="Style1">
    <w:name w:val="Style1"/>
    <w:basedOn w:val="DocTitle"/>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6">
    <w:name w:val="endnote text"/>
    <w:basedOn w:val="a"/>
    <w:link w:val="Char6"/>
    <w:rPr>
      <w:sz w:val="20"/>
      <w:szCs w:val="20"/>
    </w:rPr>
  </w:style>
  <w:style w:type="paragraph" w:customStyle="1" w:styleId="Default">
    <w:name w:val="Default"/>
    <w:qFormat/>
    <w:pPr>
      <w:widowControl w:val="0"/>
      <w:suppressAutoHyphens/>
    </w:pPr>
    <w:rPr>
      <w:rFonts w:ascii="Cambria" w:eastAsia="SimSun" w:hAnsi="Cambria" w:cs="Mangal"/>
      <w:color w:val="000000"/>
      <w:sz w:val="24"/>
      <w:szCs w:val="24"/>
      <w:lang w:eastAsia="hi-IN" w:bidi="hi-IN"/>
    </w:rPr>
  </w:style>
  <w:style w:type="paragraph" w:customStyle="1" w:styleId="af7">
    <w:name w:val="Προμορφοποιημένο κείμενο"/>
    <w:basedOn w:val="a"/>
  </w:style>
  <w:style w:type="paragraph" w:styleId="af8">
    <w:name w:val="Body Text Indent"/>
    <w:basedOn w:val="a"/>
    <w:link w:val="Char7"/>
    <w:pPr>
      <w:ind w:firstLine="1134"/>
    </w:pPr>
    <w:rPr>
      <w:rFonts w:ascii="Arial" w:hAnsi="Arial" w:cs="Arial"/>
    </w:rPr>
  </w:style>
  <w:style w:type="paragraph" w:customStyle="1" w:styleId="normalwithoutspacing">
    <w:name w:val="normal_without_spacing"/>
    <w:basedOn w:val="a"/>
    <w:pPr>
      <w:spacing w:after="60"/>
    </w:pPr>
    <w:rPr>
      <w:lang w:val="el-GR"/>
    </w:rPr>
  </w:style>
  <w:style w:type="paragraph" w:customStyle="1" w:styleId="foothanging">
    <w:name w:val="foot_hanging"/>
    <w:basedOn w:val="af5"/>
    <w:pPr>
      <w:ind w:left="426" w:hanging="426"/>
    </w:pPr>
    <w:rPr>
      <w:szCs w:val="18"/>
    </w:rPr>
  </w:style>
  <w:style w:type="paragraph" w:customStyle="1" w:styleId="-HTML2">
    <w:name w:val="Προ-διαμορφωμένο HTML2"/>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ar-SA"/>
    </w:rPr>
  </w:style>
  <w:style w:type="paragraph" w:customStyle="1" w:styleId="310">
    <w:name w:val="Σώμα κείμενου με εσοχή 31"/>
    <w:basedOn w:val="a"/>
    <w:pPr>
      <w:suppressAutoHyphens w:val="0"/>
      <w:spacing w:line="312" w:lineRule="auto"/>
      <w:ind w:left="283"/>
    </w:pPr>
    <w:rPr>
      <w:rFonts w:cs="Times New Roman"/>
      <w:sz w:val="16"/>
      <w:szCs w:val="16"/>
    </w:rPr>
  </w:style>
  <w:style w:type="paragraph" w:customStyle="1" w:styleId="19">
    <w:name w:val="Χωρίς διάστιχο1"/>
    <w:pPr>
      <w:suppressAutoHyphens/>
      <w:jc w:val="both"/>
    </w:pPr>
    <w:rPr>
      <w:rFonts w:ascii="Calibri" w:hAnsi="Calibri" w:cs="Calibri"/>
      <w:sz w:val="22"/>
      <w:szCs w:val="24"/>
      <w:lang w:val="en-GB" w:eastAsia="ar-SA"/>
    </w:rPr>
  </w:style>
  <w:style w:type="paragraph" w:customStyle="1" w:styleId="af9">
    <w:name w:val="Περιεχόμενα πίνακα"/>
    <w:basedOn w:val="a"/>
    <w:qFormat/>
    <w:pPr>
      <w:suppressLineNumbers/>
    </w:pPr>
  </w:style>
  <w:style w:type="paragraph" w:customStyle="1" w:styleId="afa">
    <w:name w:val="Επικεφαλίδα πίνακα"/>
    <w:basedOn w:val="af9"/>
    <w:qFormat/>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hi-I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customStyle="1" w:styleId="311">
    <w:name w:val="Σώμα κείμενου 31"/>
    <w:basedOn w:val="a"/>
    <w:rPr>
      <w:sz w:val="16"/>
      <w:szCs w:val="16"/>
    </w:rPr>
  </w:style>
  <w:style w:type="paragraph" w:customStyle="1" w:styleId="fooot">
    <w:name w:val="fooot"/>
    <w:basedOn w:val="footers"/>
  </w:style>
  <w:style w:type="paragraph" w:customStyle="1" w:styleId="1a">
    <w:name w:val="Κείμενο πλαισίου1"/>
    <w:basedOn w:val="a"/>
    <w:pPr>
      <w:spacing w:after="0"/>
    </w:pPr>
    <w:rPr>
      <w:rFonts w:ascii="Tahoma" w:hAnsi="Tahoma" w:cs="Tahoma"/>
      <w:sz w:val="16"/>
      <w:szCs w:val="16"/>
    </w:rPr>
  </w:style>
  <w:style w:type="paragraph" w:customStyle="1" w:styleId="1b">
    <w:name w:val="Κείμενο σχολίου1"/>
    <w:basedOn w:val="a"/>
    <w:rPr>
      <w:sz w:val="20"/>
      <w:szCs w:val="20"/>
    </w:rPr>
  </w:style>
  <w:style w:type="paragraph" w:customStyle="1" w:styleId="1c">
    <w:name w:val="Θέμα σχολίου1"/>
    <w:basedOn w:val="1b"/>
    <w:next w:val="1b"/>
    <w:rPr>
      <w:b/>
      <w:bCs/>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d">
    <w:name w:val="Αναθεώρηση1"/>
    <w:pPr>
      <w:suppressAutoHyphens/>
    </w:pPr>
    <w:rPr>
      <w:rFonts w:ascii="Calibri" w:hAnsi="Calibri" w:cs="Calibri"/>
      <w:sz w:val="22"/>
      <w:szCs w:val="24"/>
      <w:lang w:val="en-GB" w:eastAsia="ar-SA"/>
    </w:rPr>
  </w:style>
  <w:style w:type="paragraph" w:customStyle="1" w:styleId="21">
    <w:name w:val="Λίστα με κουκκίδες 21"/>
    <w:basedOn w:val="a"/>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2"/>
    <w:pPr>
      <w:tabs>
        <w:tab w:val="right" w:leader="dot" w:pos="7091"/>
      </w:tabs>
      <w:ind w:left="2547"/>
    </w:pPr>
  </w:style>
  <w:style w:type="paragraph" w:customStyle="1" w:styleId="afb">
    <w:name w:val="Οριζόντια γραμμή"/>
    <w:basedOn w:val="a"/>
    <w:next w:val="af0"/>
    <w:qFormat/>
    <w:pPr>
      <w:suppressLineNumbers/>
      <w:spacing w:after="283"/>
    </w:pPr>
    <w:rPr>
      <w:sz w:val="12"/>
      <w:szCs w:val="12"/>
    </w:rPr>
  </w:style>
  <w:style w:type="paragraph" w:customStyle="1" w:styleId="210">
    <w:name w:val="Σώμα κείμενου 21"/>
    <w:basedOn w:val="a"/>
    <w:pPr>
      <w:overflowPunct w:val="0"/>
      <w:autoSpaceDE w:val="0"/>
      <w:spacing w:after="0"/>
      <w:textAlignment w:val="baseline"/>
    </w:pPr>
    <w:rPr>
      <w:rFonts w:ascii="Arial" w:hAnsi="Arial" w:cs="Arial"/>
      <w:szCs w:val="20"/>
      <w:lang w:val="el-GR"/>
    </w:rPr>
  </w:style>
  <w:style w:type="paragraph" w:customStyle="1" w:styleId="para-1">
    <w:name w:val="para-1"/>
    <w:basedOn w:val="a"/>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paragraph" w:customStyle="1" w:styleId="101">
    <w:name w:val="Κατάλογος περιεχομένων 10"/>
    <w:basedOn w:val="af2"/>
    <w:pPr>
      <w:tabs>
        <w:tab w:val="right" w:leader="dot" w:pos="7091"/>
      </w:tabs>
      <w:ind w:left="2547"/>
    </w:pPr>
  </w:style>
  <w:style w:type="paragraph" w:styleId="afc">
    <w:name w:val="Balloon Text"/>
    <w:basedOn w:val="a"/>
    <w:link w:val="Char11"/>
    <w:uiPriority w:val="99"/>
    <w:semiHidden/>
    <w:unhideWhenUsed/>
    <w:rsid w:val="009E5776"/>
    <w:pPr>
      <w:spacing w:after="0"/>
    </w:pPr>
    <w:rPr>
      <w:rFonts w:ascii="Segoe UI" w:hAnsi="Segoe UI" w:cs="Times New Roman"/>
      <w:sz w:val="18"/>
      <w:szCs w:val="18"/>
    </w:rPr>
  </w:style>
  <w:style w:type="character" w:customStyle="1" w:styleId="Char11">
    <w:name w:val="Κείμενο πλαισίου Char1"/>
    <w:link w:val="afc"/>
    <w:uiPriority w:val="99"/>
    <w:semiHidden/>
    <w:rsid w:val="009E5776"/>
    <w:rPr>
      <w:rFonts w:ascii="Segoe UI" w:hAnsi="Segoe UI" w:cs="Segoe UI"/>
      <w:sz w:val="18"/>
      <w:szCs w:val="18"/>
      <w:lang w:val="en-GB" w:eastAsia="ar-SA"/>
    </w:rPr>
  </w:style>
  <w:style w:type="character" w:styleId="afd">
    <w:name w:val="annotation reference"/>
    <w:uiPriority w:val="99"/>
    <w:unhideWhenUsed/>
    <w:rsid w:val="009E5776"/>
    <w:rPr>
      <w:sz w:val="16"/>
      <w:szCs w:val="16"/>
    </w:rPr>
  </w:style>
  <w:style w:type="paragraph" w:styleId="afe">
    <w:name w:val="annotation text"/>
    <w:basedOn w:val="a"/>
    <w:link w:val="Char12"/>
    <w:uiPriority w:val="99"/>
    <w:unhideWhenUsed/>
    <w:rsid w:val="009E5776"/>
    <w:rPr>
      <w:rFonts w:cs="Times New Roman"/>
      <w:sz w:val="20"/>
      <w:szCs w:val="20"/>
    </w:rPr>
  </w:style>
  <w:style w:type="character" w:customStyle="1" w:styleId="Char12">
    <w:name w:val="Κείμενο σχολίου Char1"/>
    <w:link w:val="afe"/>
    <w:uiPriority w:val="99"/>
    <w:rsid w:val="009E5776"/>
    <w:rPr>
      <w:rFonts w:ascii="Calibri" w:hAnsi="Calibri" w:cs="Calibri"/>
      <w:lang w:val="en-GB" w:eastAsia="ar-SA"/>
    </w:rPr>
  </w:style>
  <w:style w:type="paragraph" w:styleId="aff">
    <w:name w:val="annotation subject"/>
    <w:basedOn w:val="afe"/>
    <w:next w:val="afe"/>
    <w:link w:val="Char13"/>
    <w:uiPriority w:val="99"/>
    <w:semiHidden/>
    <w:unhideWhenUsed/>
    <w:rsid w:val="009E5776"/>
    <w:rPr>
      <w:b/>
      <w:bCs/>
    </w:rPr>
  </w:style>
  <w:style w:type="character" w:customStyle="1" w:styleId="Char13">
    <w:name w:val="Θέμα σχολίου Char1"/>
    <w:link w:val="aff"/>
    <w:uiPriority w:val="99"/>
    <w:semiHidden/>
    <w:rsid w:val="009E5776"/>
    <w:rPr>
      <w:rFonts w:ascii="Calibri" w:hAnsi="Calibri" w:cs="Calibri"/>
      <w:b/>
      <w:bCs/>
      <w:lang w:val="en-GB" w:eastAsia="ar-SA"/>
    </w:rPr>
  </w:style>
  <w:style w:type="paragraph" w:styleId="aff0">
    <w:name w:val="Revision"/>
    <w:hidden/>
    <w:uiPriority w:val="99"/>
    <w:semiHidden/>
    <w:rsid w:val="000F3FCE"/>
    <w:rPr>
      <w:rFonts w:ascii="Calibri" w:hAnsi="Calibri" w:cs="Calibri"/>
      <w:sz w:val="22"/>
      <w:szCs w:val="24"/>
      <w:lang w:val="en-GB" w:eastAsia="ar-SA"/>
    </w:rPr>
  </w:style>
  <w:style w:type="paragraph" w:styleId="-HTML">
    <w:name w:val="HTML Preformatted"/>
    <w:basedOn w:val="a"/>
    <w:link w:val="-HTMLChar"/>
    <w:uiPriority w:val="99"/>
    <w:unhideWhenUsed/>
    <w:rsid w:val="00376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Times New Roman"/>
      <w:sz w:val="20"/>
      <w:szCs w:val="20"/>
      <w:lang w:val="x-none" w:eastAsia="x-none"/>
    </w:rPr>
  </w:style>
  <w:style w:type="character" w:customStyle="1" w:styleId="-HTMLChar1">
    <w:name w:val="Προ-διαμορφωμένο HTML Char1"/>
    <w:uiPriority w:val="99"/>
    <w:semiHidden/>
    <w:rsid w:val="0037683F"/>
    <w:rPr>
      <w:rFonts w:ascii="Courier New" w:hAnsi="Courier New" w:cs="Courier New"/>
      <w:lang w:val="en-GB" w:eastAsia="ar-SA"/>
    </w:rPr>
  </w:style>
  <w:style w:type="character" w:customStyle="1" w:styleId="Char6">
    <w:name w:val="Κείμενο σημείωσης τέλους Char"/>
    <w:link w:val="af6"/>
    <w:rsid w:val="009669F2"/>
    <w:rPr>
      <w:rFonts w:ascii="Calibri" w:hAnsi="Calibri" w:cs="Calibri"/>
      <w:lang w:val="en-GB" w:eastAsia="ar-SA"/>
    </w:rPr>
  </w:style>
  <w:style w:type="paragraph" w:styleId="aff1">
    <w:name w:val="List Paragraph"/>
    <w:basedOn w:val="a"/>
    <w:uiPriority w:val="34"/>
    <w:qFormat/>
    <w:rsid w:val="00292883"/>
    <w:pPr>
      <w:suppressAutoHyphens w:val="0"/>
      <w:spacing w:after="0"/>
      <w:ind w:left="720"/>
      <w:contextualSpacing/>
      <w:jc w:val="left"/>
    </w:pPr>
    <w:rPr>
      <w:rFonts w:ascii="CG Times" w:hAnsi="CG Times" w:cs="Times New Roman"/>
      <w:sz w:val="20"/>
      <w:szCs w:val="20"/>
      <w:lang w:val="en-US" w:eastAsia="el-GR"/>
    </w:rPr>
  </w:style>
  <w:style w:type="character" w:customStyle="1" w:styleId="1e">
    <w:name w:val="Ανεπίλυτη αναφορά1"/>
    <w:uiPriority w:val="99"/>
    <w:semiHidden/>
    <w:unhideWhenUsed/>
    <w:rsid w:val="0049092A"/>
    <w:rPr>
      <w:color w:val="605E5C"/>
      <w:shd w:val="clear" w:color="auto" w:fill="E1DFDD"/>
    </w:rPr>
  </w:style>
  <w:style w:type="character" w:customStyle="1" w:styleId="2Char">
    <w:name w:val="Επικεφαλίδα 2 Char"/>
    <w:link w:val="2"/>
    <w:uiPriority w:val="9"/>
    <w:rsid w:val="00E20E70"/>
    <w:rPr>
      <w:rFonts w:ascii="Arial" w:hAnsi="Arial" w:cs="Arial"/>
      <w:b/>
      <w:color w:val="002060"/>
      <w:sz w:val="24"/>
      <w:szCs w:val="22"/>
      <w:lang w:val="en-GB" w:eastAsia="ar-SA"/>
    </w:rPr>
  </w:style>
  <w:style w:type="character" w:customStyle="1" w:styleId="Char3">
    <w:name w:val="Σώμα κειμένου Char"/>
    <w:basedOn w:val="a0"/>
    <w:link w:val="af0"/>
    <w:rsid w:val="002167F8"/>
    <w:rPr>
      <w:rFonts w:ascii="Calibri" w:hAnsi="Calibri" w:cs="Calibri"/>
      <w:sz w:val="22"/>
      <w:szCs w:val="24"/>
      <w:lang w:val="en-GB" w:eastAsia="ar-SA"/>
    </w:rPr>
  </w:style>
  <w:style w:type="numbering" w:customStyle="1" w:styleId="1f">
    <w:name w:val="Χωρίς λίστα1"/>
    <w:next w:val="a2"/>
    <w:uiPriority w:val="99"/>
    <w:semiHidden/>
    <w:unhideWhenUsed/>
    <w:rsid w:val="002167F8"/>
  </w:style>
  <w:style w:type="paragraph" w:styleId="aff2">
    <w:name w:val="caption"/>
    <w:basedOn w:val="a"/>
    <w:qFormat/>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0">
    <w:name w:val="caption1"/>
    <w:basedOn w:val="a"/>
    <w:qFormat/>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
    <w:name w:val="caption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
    <w:name w:val="caption1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1">
    <w:name w:val="caption11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11">
    <w:name w:val="caption111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111">
    <w:name w:val="caption1111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1111">
    <w:name w:val="caption11111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11111">
    <w:name w:val="caption111111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111111">
    <w:name w:val="caption1111111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1111111">
    <w:name w:val="caption11111111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11111111">
    <w:name w:val="caption111111111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111111111">
    <w:name w:val="caption1111111111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1111111111">
    <w:name w:val="caption11111111111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11111111111">
    <w:name w:val="caption111111111111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111111111111">
    <w:name w:val="caption1111111111111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1111111111111">
    <w:name w:val="caption11111111111111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11111111111111">
    <w:name w:val="caption111111111111111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111111111111111">
    <w:name w:val="caption1111111111111111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1111111111111111">
    <w:name w:val="caption11111111111111111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11111111111111111">
    <w:name w:val="caption111111111111111111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111111111111111111">
    <w:name w:val="caption1111111111111111111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1111111111111111111">
    <w:name w:val="caption11111111111111111111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11111111111111111111">
    <w:name w:val="caption111111111111111111111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111111111111111111111">
    <w:name w:val="caption1111111111111111111111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1111111111111111111111">
    <w:name w:val="caption1111111111111111111111111"/>
    <w:basedOn w:val="a"/>
    <w:rsid w:val="002167F8"/>
    <w:pPr>
      <w:suppressLineNumbers/>
      <w:spacing w:before="120"/>
      <w:jc w:val="left"/>
    </w:pPr>
    <w:rPr>
      <w:rFonts w:ascii="Liberation Serif" w:eastAsia="NSimSun" w:hAnsi="Liberation Serif" w:cs="Arial"/>
      <w:i/>
      <w:iCs/>
      <w:kern w:val="2"/>
      <w:sz w:val="24"/>
      <w:lang w:val="el-GR" w:eastAsia="zh-CN" w:bidi="hi-IN"/>
    </w:rPr>
  </w:style>
  <w:style w:type="paragraph" w:customStyle="1" w:styleId="caption11111111111111111111111111">
    <w:name w:val="caption11111111111111111111111111"/>
    <w:basedOn w:val="a"/>
    <w:rsid w:val="002167F8"/>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11111111111111">
    <w:name w:val="caption111111111111111111111111111"/>
    <w:basedOn w:val="a"/>
    <w:rsid w:val="002167F8"/>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111111111111111">
    <w:name w:val="caption1111111111111111111111111111"/>
    <w:basedOn w:val="a"/>
    <w:rsid w:val="002167F8"/>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1111111111111111">
    <w:name w:val="caption11111111111111111111111111111"/>
    <w:basedOn w:val="a"/>
    <w:rsid w:val="002167F8"/>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11111111111111111">
    <w:name w:val="Caption111111111111111111111111111111"/>
    <w:basedOn w:val="a"/>
    <w:rsid w:val="002167F8"/>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111111111111111111">
    <w:name w:val="Caption1111111111111111111111111111111"/>
    <w:basedOn w:val="a"/>
    <w:rsid w:val="002167F8"/>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1111111111111111111">
    <w:name w:val="Caption11111111111111111111111111111111"/>
    <w:basedOn w:val="a"/>
    <w:rsid w:val="002167F8"/>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11111111111111111111">
    <w:name w:val="Caption111111111111111111111111111111111"/>
    <w:basedOn w:val="a"/>
    <w:rsid w:val="002167F8"/>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111111111111111111111">
    <w:name w:val="Caption1111111111111111111111111111111111"/>
    <w:basedOn w:val="a"/>
    <w:rsid w:val="002167F8"/>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1111111111111111111111">
    <w:name w:val="Caption11111111111111111111111111111111111"/>
    <w:basedOn w:val="a"/>
    <w:rsid w:val="002167F8"/>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11111111111111111111111">
    <w:name w:val="Caption111111111111111111111111111111111111"/>
    <w:basedOn w:val="a"/>
    <w:rsid w:val="002167F8"/>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Caption1111111111111111111111111111111111111">
    <w:name w:val="Caption1111111111111111111111111111111111111"/>
    <w:basedOn w:val="a"/>
    <w:rsid w:val="002167F8"/>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aff3">
    <w:name w:val="Υπόμνημα"/>
    <w:basedOn w:val="a"/>
    <w:rsid w:val="002167F8"/>
    <w:pPr>
      <w:suppressLineNumbers/>
      <w:spacing w:before="120"/>
      <w:jc w:val="left"/>
    </w:pPr>
    <w:rPr>
      <w:rFonts w:ascii="Liberation Serif" w:eastAsia="NSimSun" w:hAnsi="Liberation Serif" w:cs="Lucida Sans"/>
      <w:i/>
      <w:iCs/>
      <w:kern w:val="2"/>
      <w:sz w:val="24"/>
      <w:lang w:val="el-GR" w:eastAsia="zh-CN" w:bidi="hi-IN"/>
    </w:rPr>
  </w:style>
  <w:style w:type="paragraph" w:customStyle="1" w:styleId="aff4">
    <w:name w:val="Κεφαλίδα και υποσέλιδο"/>
    <w:basedOn w:val="a"/>
    <w:rsid w:val="002167F8"/>
    <w:pPr>
      <w:suppressLineNumbers/>
      <w:tabs>
        <w:tab w:val="center" w:pos="7852"/>
        <w:tab w:val="right" w:pos="15704"/>
      </w:tabs>
      <w:spacing w:after="0"/>
      <w:jc w:val="left"/>
    </w:pPr>
    <w:rPr>
      <w:rFonts w:ascii="Liberation Serif" w:eastAsia="NSimSun" w:hAnsi="Liberation Serif" w:cs="Lucida Sans"/>
      <w:kern w:val="2"/>
      <w:sz w:val="24"/>
      <w:lang w:val="el-GR" w:eastAsia="zh-CN" w:bidi="hi-IN"/>
    </w:rPr>
  </w:style>
  <w:style w:type="character" w:customStyle="1" w:styleId="Char4">
    <w:name w:val="Υποσέλιδο Char"/>
    <w:basedOn w:val="a0"/>
    <w:link w:val="af3"/>
    <w:rsid w:val="002167F8"/>
    <w:rPr>
      <w:rFonts w:ascii="Calibri" w:eastAsia="MS Mincho" w:hAnsi="Calibri" w:cs="Calibri"/>
      <w:sz w:val="22"/>
      <w:szCs w:val="24"/>
      <w:lang w:val="en-US" w:eastAsia="ja-JP"/>
    </w:rPr>
  </w:style>
  <w:style w:type="table" w:styleId="aff5">
    <w:name w:val="Table Grid"/>
    <w:basedOn w:val="a1"/>
    <w:uiPriority w:val="59"/>
    <w:rsid w:val="00120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qFormat/>
    <w:rsid w:val="001340EB"/>
    <w:rPr>
      <w:rFonts w:ascii="Calibri-Bold" w:hAnsi="Calibri-Bold" w:hint="default"/>
      <w:b/>
      <w:bCs/>
      <w:i w:val="0"/>
      <w:iCs w:val="0"/>
      <w:color w:val="000000"/>
      <w:sz w:val="20"/>
      <w:szCs w:val="20"/>
    </w:rPr>
  </w:style>
  <w:style w:type="character" w:customStyle="1" w:styleId="fontstyle21">
    <w:name w:val="fontstyle21"/>
    <w:basedOn w:val="a0"/>
    <w:qFormat/>
    <w:rsid w:val="001340EB"/>
    <w:rPr>
      <w:rFonts w:ascii="Calibri-BoldItalic" w:hAnsi="Calibri-BoldItalic" w:hint="default"/>
      <w:b/>
      <w:bCs/>
      <w:i/>
      <w:iCs/>
      <w:color w:val="000000"/>
      <w:sz w:val="22"/>
      <w:szCs w:val="22"/>
    </w:rPr>
  </w:style>
  <w:style w:type="character" w:customStyle="1" w:styleId="user">
    <w:name w:val="Χαρακτήρες αρίθμησης (user)"/>
    <w:qFormat/>
    <w:rsid w:val="00CF12C2"/>
  </w:style>
  <w:style w:type="character" w:customStyle="1" w:styleId="user0">
    <w:name w:val="Κουκκίδες (user)"/>
    <w:qFormat/>
    <w:rsid w:val="00CF12C2"/>
    <w:rPr>
      <w:rFonts w:ascii="OpenSymbol" w:eastAsia="OpenSymbol" w:hAnsi="OpenSymbol" w:cs="OpenSymbol"/>
    </w:rPr>
  </w:style>
  <w:style w:type="paragraph" w:customStyle="1" w:styleId="user1">
    <w:name w:val="Επικεφαλίδα (user)"/>
    <w:basedOn w:val="a"/>
    <w:next w:val="af0"/>
    <w:qFormat/>
    <w:rsid w:val="00CF12C2"/>
    <w:pPr>
      <w:keepNext/>
      <w:spacing w:before="240" w:line="276" w:lineRule="auto"/>
      <w:jc w:val="left"/>
    </w:pPr>
    <w:rPr>
      <w:rFonts w:ascii="Liberation Sans" w:eastAsia="Microsoft YaHei" w:hAnsi="Liberation Sans" w:cs="Lucida Sans"/>
      <w:sz w:val="28"/>
      <w:szCs w:val="28"/>
      <w:lang w:val="el-GR" w:eastAsia="en-US"/>
    </w:rPr>
  </w:style>
  <w:style w:type="paragraph" w:customStyle="1" w:styleId="user2">
    <w:name w:val="Ευρετήριο (user)"/>
    <w:basedOn w:val="a"/>
    <w:qFormat/>
    <w:rsid w:val="00CF12C2"/>
    <w:pPr>
      <w:suppressLineNumbers/>
      <w:spacing w:after="200" w:line="276" w:lineRule="auto"/>
      <w:jc w:val="left"/>
    </w:pPr>
    <w:rPr>
      <w:rFonts w:asciiTheme="minorHAnsi" w:eastAsiaTheme="minorHAnsi" w:hAnsiTheme="minorHAnsi" w:cs="Lucida Sans"/>
      <w:szCs w:val="22"/>
      <w:lang w:val="el-GR" w:eastAsia="en-US"/>
    </w:rPr>
  </w:style>
  <w:style w:type="paragraph" w:customStyle="1" w:styleId="user3">
    <w:name w:val="Περιεχόμενα πίνακα (user)"/>
    <w:basedOn w:val="a"/>
    <w:qFormat/>
    <w:rsid w:val="00CF12C2"/>
    <w:pPr>
      <w:widowControl w:val="0"/>
      <w:suppressLineNumbers/>
      <w:spacing w:after="200" w:line="276" w:lineRule="auto"/>
      <w:jc w:val="left"/>
    </w:pPr>
    <w:rPr>
      <w:rFonts w:asciiTheme="minorHAnsi" w:eastAsiaTheme="minorHAnsi" w:hAnsiTheme="minorHAnsi" w:cstheme="minorBidi"/>
      <w:szCs w:val="22"/>
      <w:lang w:val="el-GR" w:eastAsia="en-US"/>
    </w:rPr>
  </w:style>
  <w:style w:type="paragraph" w:styleId="aff6">
    <w:name w:val="Title"/>
    <w:basedOn w:val="a"/>
    <w:link w:val="Char8"/>
    <w:qFormat/>
    <w:rsid w:val="00CF12C2"/>
    <w:pPr>
      <w:spacing w:after="200" w:line="276" w:lineRule="auto"/>
      <w:jc w:val="center"/>
    </w:pPr>
    <w:rPr>
      <w:rFonts w:asciiTheme="minorHAnsi" w:eastAsiaTheme="minorHAnsi" w:hAnsiTheme="minorHAnsi" w:cstheme="minorBidi"/>
      <w:b/>
      <w:bCs/>
      <w:szCs w:val="22"/>
      <w:lang w:val="el-GR" w:eastAsia="en-US"/>
    </w:rPr>
  </w:style>
  <w:style w:type="character" w:customStyle="1" w:styleId="Char8">
    <w:name w:val="Τίτλος Char"/>
    <w:basedOn w:val="a0"/>
    <w:link w:val="aff6"/>
    <w:rsid w:val="00CF12C2"/>
    <w:rPr>
      <w:rFonts w:asciiTheme="minorHAnsi" w:eastAsiaTheme="minorHAnsi" w:hAnsiTheme="minorHAnsi" w:cstheme="minorBidi"/>
      <w:b/>
      <w:bCs/>
      <w:sz w:val="22"/>
      <w:szCs w:val="22"/>
      <w:lang w:eastAsia="en-US"/>
    </w:rPr>
  </w:style>
  <w:style w:type="paragraph" w:styleId="2b">
    <w:name w:val="Body Text Indent 2"/>
    <w:basedOn w:val="a"/>
    <w:link w:val="2Char0"/>
    <w:qFormat/>
    <w:rsid w:val="00CF12C2"/>
    <w:pPr>
      <w:spacing w:after="200" w:line="276" w:lineRule="auto"/>
      <w:ind w:left="340"/>
    </w:pPr>
    <w:rPr>
      <w:rFonts w:ascii="Arial" w:eastAsiaTheme="minorHAnsi" w:hAnsi="Arial" w:cstheme="minorBidi"/>
      <w:szCs w:val="22"/>
      <w:u w:val="single"/>
      <w:lang w:val="el-GR" w:eastAsia="en-US"/>
    </w:rPr>
  </w:style>
  <w:style w:type="character" w:customStyle="1" w:styleId="2Char0">
    <w:name w:val="Σώμα κείμενου με εσοχή 2 Char"/>
    <w:basedOn w:val="a0"/>
    <w:link w:val="2b"/>
    <w:rsid w:val="00CF12C2"/>
    <w:rPr>
      <w:rFonts w:ascii="Arial" w:eastAsiaTheme="minorHAnsi" w:hAnsi="Arial" w:cstheme="minorBidi"/>
      <w:sz w:val="22"/>
      <w:szCs w:val="22"/>
      <w:u w:val="single"/>
      <w:lang w:eastAsia="en-US"/>
    </w:rPr>
  </w:style>
  <w:style w:type="paragraph" w:styleId="Web">
    <w:name w:val="Normal (Web)"/>
    <w:basedOn w:val="a"/>
    <w:qFormat/>
    <w:rsid w:val="00CF12C2"/>
    <w:pPr>
      <w:spacing w:before="280" w:after="280"/>
      <w:jc w:val="left"/>
    </w:pPr>
    <w:rPr>
      <w:rFonts w:ascii="Times New Roman" w:hAnsi="Times New Roman" w:cs="Times New Roman"/>
      <w:sz w:val="24"/>
      <w:lang w:val="el-GR" w:eastAsia="el-GR"/>
    </w:rPr>
  </w:style>
  <w:style w:type="paragraph" w:styleId="aff7">
    <w:name w:val="No Spacing"/>
    <w:qFormat/>
    <w:rsid w:val="00CF12C2"/>
    <w:pPr>
      <w:suppressAutoHyphens/>
    </w:pPr>
    <w:rPr>
      <w:rFonts w:asciiTheme="minorHAnsi" w:eastAsiaTheme="minorHAnsi" w:hAnsiTheme="minorHAnsi"/>
      <w:sz w:val="22"/>
      <w:szCs w:val="22"/>
      <w:lang w:eastAsia="en-US"/>
    </w:rPr>
  </w:style>
  <w:style w:type="paragraph" w:customStyle="1" w:styleId="user4">
    <w:name w:val="Επικεφαλίδα πίνακα (user)"/>
    <w:basedOn w:val="user3"/>
    <w:qFormat/>
    <w:rsid w:val="00CF12C2"/>
    <w:pPr>
      <w:jc w:val="center"/>
    </w:pPr>
    <w:rPr>
      <w:b/>
      <w:bCs/>
    </w:rPr>
  </w:style>
  <w:style w:type="numbering" w:customStyle="1" w:styleId="aff8">
    <w:name w:val="Χωρίς κατάλογο"/>
    <w:uiPriority w:val="99"/>
    <w:semiHidden/>
    <w:unhideWhenUsed/>
    <w:qFormat/>
    <w:rsid w:val="00CF12C2"/>
  </w:style>
  <w:style w:type="numbering" w:customStyle="1" w:styleId="WW8Num1">
    <w:name w:val="WW8Num1"/>
    <w:qFormat/>
    <w:rsid w:val="00CF12C2"/>
  </w:style>
  <w:style w:type="character" w:customStyle="1" w:styleId="1Char">
    <w:name w:val="Επικεφαλίδα 1 Char"/>
    <w:basedOn w:val="a0"/>
    <w:link w:val="1"/>
    <w:rsid w:val="0075743B"/>
    <w:rPr>
      <w:rFonts w:ascii="Arial" w:hAnsi="Arial" w:cs="Arial"/>
      <w:b/>
      <w:bCs/>
      <w:color w:val="333399"/>
      <w:sz w:val="28"/>
      <w:szCs w:val="32"/>
      <w:lang w:val="en-US" w:eastAsia="ar-SA"/>
    </w:rPr>
  </w:style>
  <w:style w:type="character" w:customStyle="1" w:styleId="3Char">
    <w:name w:val="Επικεφαλίδα 3 Char"/>
    <w:basedOn w:val="a0"/>
    <w:link w:val="3"/>
    <w:uiPriority w:val="9"/>
    <w:rsid w:val="0075743B"/>
    <w:rPr>
      <w:rFonts w:ascii="Arial" w:hAnsi="Arial"/>
      <w:b/>
      <w:bCs/>
      <w:sz w:val="22"/>
      <w:szCs w:val="26"/>
      <w:lang w:val="en-GB" w:eastAsia="ar-SA"/>
    </w:rPr>
  </w:style>
  <w:style w:type="character" w:customStyle="1" w:styleId="4Char">
    <w:name w:val="Επικεφαλίδα 4 Char"/>
    <w:basedOn w:val="a0"/>
    <w:link w:val="4"/>
    <w:uiPriority w:val="9"/>
    <w:rsid w:val="0075743B"/>
    <w:rPr>
      <w:rFonts w:ascii="Arial" w:hAnsi="Arial"/>
      <w:b/>
      <w:bCs/>
      <w:sz w:val="22"/>
      <w:szCs w:val="28"/>
      <w:lang w:val="en-GB" w:eastAsia="ar-SA"/>
    </w:rPr>
  </w:style>
  <w:style w:type="character" w:customStyle="1" w:styleId="5Char">
    <w:name w:val="Επικεφαλίδα 5 Char"/>
    <w:basedOn w:val="a0"/>
    <w:link w:val="5"/>
    <w:uiPriority w:val="9"/>
    <w:rsid w:val="0075743B"/>
    <w:rPr>
      <w:rFonts w:ascii="Lucida Sans" w:hAnsi="Lucida Sans" w:cs="Lucida Sans"/>
      <w:b/>
      <w:sz w:val="22"/>
      <w:lang w:val="en-US" w:eastAsia="ar-SA"/>
    </w:rPr>
  </w:style>
  <w:style w:type="character" w:customStyle="1" w:styleId="Char5">
    <w:name w:val="Κεφαλίδα Char"/>
    <w:basedOn w:val="a0"/>
    <w:link w:val="af4"/>
    <w:rsid w:val="0075743B"/>
    <w:rPr>
      <w:rFonts w:ascii="Calibri" w:hAnsi="Calibri" w:cs="Calibri"/>
      <w:sz w:val="22"/>
      <w:szCs w:val="24"/>
      <w:lang w:val="en-GB" w:eastAsia="ar-SA"/>
    </w:rPr>
  </w:style>
  <w:style w:type="character" w:customStyle="1" w:styleId="Char10">
    <w:name w:val="Κείμενο υποσημείωσης Char1"/>
    <w:basedOn w:val="a0"/>
    <w:link w:val="af5"/>
    <w:rsid w:val="0075743B"/>
    <w:rPr>
      <w:rFonts w:ascii="Calibri" w:hAnsi="Calibri" w:cs="Calibri"/>
      <w:sz w:val="18"/>
      <w:lang w:val="en-IE" w:eastAsia="ar-SA"/>
    </w:rPr>
  </w:style>
  <w:style w:type="character" w:customStyle="1" w:styleId="Char7">
    <w:name w:val="Σώμα κείμενου με εσοχή Char"/>
    <w:basedOn w:val="a0"/>
    <w:link w:val="af8"/>
    <w:rsid w:val="0075743B"/>
    <w:rPr>
      <w:rFonts w:ascii="Arial" w:hAnsi="Arial" w:cs="Arial"/>
      <w:sz w:val="22"/>
      <w:szCs w:val="24"/>
      <w:lang w:val="en-GB" w:eastAsia="ar-SA"/>
    </w:rPr>
  </w:style>
  <w:style w:type="numbering" w:customStyle="1" w:styleId="2c">
    <w:name w:val="Χωρίς λίστα2"/>
    <w:next w:val="a2"/>
    <w:uiPriority w:val="99"/>
    <w:semiHidden/>
    <w:unhideWhenUsed/>
    <w:rsid w:val="00D41691"/>
  </w:style>
  <w:style w:type="numbering" w:customStyle="1" w:styleId="1f0">
    <w:name w:val="Χωρίς κατάλογο1"/>
    <w:uiPriority w:val="99"/>
    <w:semiHidden/>
    <w:unhideWhenUsed/>
    <w:qFormat/>
    <w:rsid w:val="00D41691"/>
  </w:style>
  <w:style w:type="numbering" w:customStyle="1" w:styleId="user5">
    <w:name w:val="Χωρίς κατάλογο (user)"/>
    <w:uiPriority w:val="99"/>
    <w:semiHidden/>
    <w:unhideWhenUsed/>
    <w:qFormat/>
    <w:rsid w:val="00D41691"/>
  </w:style>
  <w:style w:type="numbering" w:customStyle="1" w:styleId="WW8Num11">
    <w:name w:val="WW8Num11"/>
    <w:qFormat/>
    <w:rsid w:val="00D41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347384">
      <w:bodyDiv w:val="1"/>
      <w:marLeft w:val="0"/>
      <w:marRight w:val="0"/>
      <w:marTop w:val="0"/>
      <w:marBottom w:val="0"/>
      <w:divBdr>
        <w:top w:val="none" w:sz="0" w:space="0" w:color="auto"/>
        <w:left w:val="none" w:sz="0" w:space="0" w:color="auto"/>
        <w:bottom w:val="none" w:sz="0" w:space="0" w:color="auto"/>
        <w:right w:val="none" w:sz="0" w:space="0" w:color="auto"/>
      </w:divBdr>
    </w:div>
    <w:div w:id="286932942">
      <w:bodyDiv w:val="1"/>
      <w:marLeft w:val="0"/>
      <w:marRight w:val="0"/>
      <w:marTop w:val="0"/>
      <w:marBottom w:val="0"/>
      <w:divBdr>
        <w:top w:val="none" w:sz="0" w:space="0" w:color="auto"/>
        <w:left w:val="none" w:sz="0" w:space="0" w:color="auto"/>
        <w:bottom w:val="none" w:sz="0" w:space="0" w:color="auto"/>
        <w:right w:val="none" w:sz="0" w:space="0" w:color="auto"/>
      </w:divBdr>
    </w:div>
    <w:div w:id="316032019">
      <w:bodyDiv w:val="1"/>
      <w:marLeft w:val="0"/>
      <w:marRight w:val="0"/>
      <w:marTop w:val="0"/>
      <w:marBottom w:val="0"/>
      <w:divBdr>
        <w:top w:val="none" w:sz="0" w:space="0" w:color="auto"/>
        <w:left w:val="none" w:sz="0" w:space="0" w:color="auto"/>
        <w:bottom w:val="none" w:sz="0" w:space="0" w:color="auto"/>
        <w:right w:val="none" w:sz="0" w:space="0" w:color="auto"/>
      </w:divBdr>
    </w:div>
    <w:div w:id="327095420">
      <w:bodyDiv w:val="1"/>
      <w:marLeft w:val="0"/>
      <w:marRight w:val="0"/>
      <w:marTop w:val="0"/>
      <w:marBottom w:val="0"/>
      <w:divBdr>
        <w:top w:val="none" w:sz="0" w:space="0" w:color="auto"/>
        <w:left w:val="none" w:sz="0" w:space="0" w:color="auto"/>
        <w:bottom w:val="none" w:sz="0" w:space="0" w:color="auto"/>
        <w:right w:val="none" w:sz="0" w:space="0" w:color="auto"/>
      </w:divBdr>
    </w:div>
    <w:div w:id="425541861">
      <w:bodyDiv w:val="1"/>
      <w:marLeft w:val="0"/>
      <w:marRight w:val="0"/>
      <w:marTop w:val="0"/>
      <w:marBottom w:val="0"/>
      <w:divBdr>
        <w:top w:val="none" w:sz="0" w:space="0" w:color="auto"/>
        <w:left w:val="none" w:sz="0" w:space="0" w:color="auto"/>
        <w:bottom w:val="none" w:sz="0" w:space="0" w:color="auto"/>
        <w:right w:val="none" w:sz="0" w:space="0" w:color="auto"/>
      </w:divBdr>
    </w:div>
    <w:div w:id="549072808">
      <w:bodyDiv w:val="1"/>
      <w:marLeft w:val="0"/>
      <w:marRight w:val="0"/>
      <w:marTop w:val="0"/>
      <w:marBottom w:val="0"/>
      <w:divBdr>
        <w:top w:val="none" w:sz="0" w:space="0" w:color="auto"/>
        <w:left w:val="none" w:sz="0" w:space="0" w:color="auto"/>
        <w:bottom w:val="none" w:sz="0" w:space="0" w:color="auto"/>
        <w:right w:val="none" w:sz="0" w:space="0" w:color="auto"/>
      </w:divBdr>
    </w:div>
    <w:div w:id="757410428">
      <w:bodyDiv w:val="1"/>
      <w:marLeft w:val="0"/>
      <w:marRight w:val="0"/>
      <w:marTop w:val="0"/>
      <w:marBottom w:val="0"/>
      <w:divBdr>
        <w:top w:val="none" w:sz="0" w:space="0" w:color="auto"/>
        <w:left w:val="none" w:sz="0" w:space="0" w:color="auto"/>
        <w:bottom w:val="none" w:sz="0" w:space="0" w:color="auto"/>
        <w:right w:val="none" w:sz="0" w:space="0" w:color="auto"/>
      </w:divBdr>
    </w:div>
    <w:div w:id="884944521">
      <w:bodyDiv w:val="1"/>
      <w:marLeft w:val="0"/>
      <w:marRight w:val="0"/>
      <w:marTop w:val="0"/>
      <w:marBottom w:val="0"/>
      <w:divBdr>
        <w:top w:val="none" w:sz="0" w:space="0" w:color="auto"/>
        <w:left w:val="none" w:sz="0" w:space="0" w:color="auto"/>
        <w:bottom w:val="none" w:sz="0" w:space="0" w:color="auto"/>
        <w:right w:val="none" w:sz="0" w:space="0" w:color="auto"/>
      </w:divBdr>
    </w:div>
    <w:div w:id="887687736">
      <w:bodyDiv w:val="1"/>
      <w:marLeft w:val="0"/>
      <w:marRight w:val="0"/>
      <w:marTop w:val="0"/>
      <w:marBottom w:val="0"/>
      <w:divBdr>
        <w:top w:val="none" w:sz="0" w:space="0" w:color="auto"/>
        <w:left w:val="none" w:sz="0" w:space="0" w:color="auto"/>
        <w:bottom w:val="none" w:sz="0" w:space="0" w:color="auto"/>
        <w:right w:val="none" w:sz="0" w:space="0" w:color="auto"/>
      </w:divBdr>
    </w:div>
    <w:div w:id="944918776">
      <w:bodyDiv w:val="1"/>
      <w:marLeft w:val="0"/>
      <w:marRight w:val="0"/>
      <w:marTop w:val="0"/>
      <w:marBottom w:val="0"/>
      <w:divBdr>
        <w:top w:val="none" w:sz="0" w:space="0" w:color="auto"/>
        <w:left w:val="none" w:sz="0" w:space="0" w:color="auto"/>
        <w:bottom w:val="none" w:sz="0" w:space="0" w:color="auto"/>
        <w:right w:val="none" w:sz="0" w:space="0" w:color="auto"/>
      </w:divBdr>
      <w:divsChild>
        <w:div w:id="1209806282">
          <w:marLeft w:val="0"/>
          <w:marRight w:val="0"/>
          <w:marTop w:val="0"/>
          <w:marBottom w:val="0"/>
          <w:divBdr>
            <w:top w:val="none" w:sz="0" w:space="0" w:color="auto"/>
            <w:left w:val="none" w:sz="0" w:space="0" w:color="auto"/>
            <w:bottom w:val="none" w:sz="0" w:space="0" w:color="auto"/>
            <w:right w:val="none" w:sz="0" w:space="0" w:color="auto"/>
          </w:divBdr>
        </w:div>
        <w:div w:id="1232235733">
          <w:marLeft w:val="0"/>
          <w:marRight w:val="0"/>
          <w:marTop w:val="0"/>
          <w:marBottom w:val="0"/>
          <w:divBdr>
            <w:top w:val="none" w:sz="0" w:space="0" w:color="auto"/>
            <w:left w:val="none" w:sz="0" w:space="0" w:color="auto"/>
            <w:bottom w:val="none" w:sz="0" w:space="0" w:color="auto"/>
            <w:right w:val="none" w:sz="0" w:space="0" w:color="auto"/>
          </w:divBdr>
        </w:div>
      </w:divsChild>
    </w:div>
    <w:div w:id="976032904">
      <w:bodyDiv w:val="1"/>
      <w:marLeft w:val="0"/>
      <w:marRight w:val="0"/>
      <w:marTop w:val="0"/>
      <w:marBottom w:val="0"/>
      <w:divBdr>
        <w:top w:val="none" w:sz="0" w:space="0" w:color="auto"/>
        <w:left w:val="none" w:sz="0" w:space="0" w:color="auto"/>
        <w:bottom w:val="none" w:sz="0" w:space="0" w:color="auto"/>
        <w:right w:val="none" w:sz="0" w:space="0" w:color="auto"/>
      </w:divBdr>
    </w:div>
    <w:div w:id="997196989">
      <w:bodyDiv w:val="1"/>
      <w:marLeft w:val="0"/>
      <w:marRight w:val="0"/>
      <w:marTop w:val="0"/>
      <w:marBottom w:val="0"/>
      <w:divBdr>
        <w:top w:val="none" w:sz="0" w:space="0" w:color="auto"/>
        <w:left w:val="none" w:sz="0" w:space="0" w:color="auto"/>
        <w:bottom w:val="none" w:sz="0" w:space="0" w:color="auto"/>
        <w:right w:val="none" w:sz="0" w:space="0" w:color="auto"/>
      </w:divBdr>
    </w:div>
    <w:div w:id="1054309602">
      <w:bodyDiv w:val="1"/>
      <w:marLeft w:val="0"/>
      <w:marRight w:val="0"/>
      <w:marTop w:val="0"/>
      <w:marBottom w:val="0"/>
      <w:divBdr>
        <w:top w:val="none" w:sz="0" w:space="0" w:color="auto"/>
        <w:left w:val="none" w:sz="0" w:space="0" w:color="auto"/>
        <w:bottom w:val="none" w:sz="0" w:space="0" w:color="auto"/>
        <w:right w:val="none" w:sz="0" w:space="0" w:color="auto"/>
      </w:divBdr>
    </w:div>
    <w:div w:id="1107043344">
      <w:bodyDiv w:val="1"/>
      <w:marLeft w:val="0"/>
      <w:marRight w:val="0"/>
      <w:marTop w:val="0"/>
      <w:marBottom w:val="0"/>
      <w:divBdr>
        <w:top w:val="none" w:sz="0" w:space="0" w:color="auto"/>
        <w:left w:val="none" w:sz="0" w:space="0" w:color="auto"/>
        <w:bottom w:val="none" w:sz="0" w:space="0" w:color="auto"/>
        <w:right w:val="none" w:sz="0" w:space="0" w:color="auto"/>
      </w:divBdr>
    </w:div>
    <w:div w:id="1235511913">
      <w:bodyDiv w:val="1"/>
      <w:marLeft w:val="0"/>
      <w:marRight w:val="0"/>
      <w:marTop w:val="0"/>
      <w:marBottom w:val="0"/>
      <w:divBdr>
        <w:top w:val="none" w:sz="0" w:space="0" w:color="auto"/>
        <w:left w:val="none" w:sz="0" w:space="0" w:color="auto"/>
        <w:bottom w:val="none" w:sz="0" w:space="0" w:color="auto"/>
        <w:right w:val="none" w:sz="0" w:space="0" w:color="auto"/>
      </w:divBdr>
    </w:div>
    <w:div w:id="1387947918">
      <w:bodyDiv w:val="1"/>
      <w:marLeft w:val="0"/>
      <w:marRight w:val="0"/>
      <w:marTop w:val="0"/>
      <w:marBottom w:val="0"/>
      <w:divBdr>
        <w:top w:val="none" w:sz="0" w:space="0" w:color="auto"/>
        <w:left w:val="none" w:sz="0" w:space="0" w:color="auto"/>
        <w:bottom w:val="none" w:sz="0" w:space="0" w:color="auto"/>
        <w:right w:val="none" w:sz="0" w:space="0" w:color="auto"/>
      </w:divBdr>
    </w:div>
    <w:div w:id="1552502218">
      <w:bodyDiv w:val="1"/>
      <w:marLeft w:val="0"/>
      <w:marRight w:val="0"/>
      <w:marTop w:val="0"/>
      <w:marBottom w:val="0"/>
      <w:divBdr>
        <w:top w:val="none" w:sz="0" w:space="0" w:color="auto"/>
        <w:left w:val="none" w:sz="0" w:space="0" w:color="auto"/>
        <w:bottom w:val="none" w:sz="0" w:space="0" w:color="auto"/>
        <w:right w:val="none" w:sz="0" w:space="0" w:color="auto"/>
      </w:divBdr>
    </w:div>
    <w:div w:id="1641962003">
      <w:bodyDiv w:val="1"/>
      <w:marLeft w:val="0"/>
      <w:marRight w:val="0"/>
      <w:marTop w:val="0"/>
      <w:marBottom w:val="0"/>
      <w:divBdr>
        <w:top w:val="none" w:sz="0" w:space="0" w:color="auto"/>
        <w:left w:val="none" w:sz="0" w:space="0" w:color="auto"/>
        <w:bottom w:val="none" w:sz="0" w:space="0" w:color="auto"/>
        <w:right w:val="none" w:sz="0" w:space="0" w:color="auto"/>
      </w:divBdr>
    </w:div>
    <w:div w:id="1716931969">
      <w:bodyDiv w:val="1"/>
      <w:marLeft w:val="0"/>
      <w:marRight w:val="0"/>
      <w:marTop w:val="0"/>
      <w:marBottom w:val="0"/>
      <w:divBdr>
        <w:top w:val="none" w:sz="0" w:space="0" w:color="auto"/>
        <w:left w:val="none" w:sz="0" w:space="0" w:color="auto"/>
        <w:bottom w:val="none" w:sz="0" w:space="0" w:color="auto"/>
        <w:right w:val="none" w:sz="0" w:space="0" w:color="auto"/>
      </w:divBdr>
    </w:div>
    <w:div w:id="1770277023">
      <w:bodyDiv w:val="1"/>
      <w:marLeft w:val="0"/>
      <w:marRight w:val="0"/>
      <w:marTop w:val="0"/>
      <w:marBottom w:val="0"/>
      <w:divBdr>
        <w:top w:val="none" w:sz="0" w:space="0" w:color="auto"/>
        <w:left w:val="none" w:sz="0" w:space="0" w:color="auto"/>
        <w:bottom w:val="none" w:sz="0" w:space="0" w:color="auto"/>
        <w:right w:val="none" w:sz="0" w:space="0" w:color="auto"/>
      </w:divBdr>
    </w:div>
    <w:div w:id="1819951801">
      <w:bodyDiv w:val="1"/>
      <w:marLeft w:val="0"/>
      <w:marRight w:val="0"/>
      <w:marTop w:val="0"/>
      <w:marBottom w:val="0"/>
      <w:divBdr>
        <w:top w:val="none" w:sz="0" w:space="0" w:color="auto"/>
        <w:left w:val="none" w:sz="0" w:space="0" w:color="auto"/>
        <w:bottom w:val="none" w:sz="0" w:space="0" w:color="auto"/>
        <w:right w:val="none" w:sz="0" w:space="0" w:color="auto"/>
      </w:divBdr>
    </w:div>
    <w:div w:id="1993176444">
      <w:bodyDiv w:val="1"/>
      <w:marLeft w:val="0"/>
      <w:marRight w:val="0"/>
      <w:marTop w:val="0"/>
      <w:marBottom w:val="0"/>
      <w:divBdr>
        <w:top w:val="none" w:sz="0" w:space="0" w:color="auto"/>
        <w:left w:val="none" w:sz="0" w:space="0" w:color="auto"/>
        <w:bottom w:val="none" w:sz="0" w:space="0" w:color="auto"/>
        <w:right w:val="none" w:sz="0" w:space="0" w:color="auto"/>
      </w:divBdr>
    </w:div>
    <w:div w:id="203623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omitheus.gov.gr" TargetMode="External"/><Relationship Id="rId18" Type="http://schemas.openxmlformats.org/officeDocument/2006/relationships/hyperlink" Target="http://www.hsppa.gr/" TargetMode="External"/><Relationship Id="rId26" Type="http://schemas.openxmlformats.org/officeDocument/2006/relationships/hyperlink" Target="http://www.eaadhsy.gr/n4412/n4412fulltextlinks.html" TargetMode="External"/><Relationship Id="rId3" Type="http://schemas.openxmlformats.org/officeDocument/2006/relationships/styles" Target="styles.xml"/><Relationship Id="rId21" Type="http://schemas.openxmlformats.org/officeDocument/2006/relationships/hyperlink" Target="http://www.eaadhsy.gr/n4412/n4412fulltextlinks.html"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promitheus.gov.gr" TargetMode="External"/><Relationship Id="rId17" Type="http://schemas.openxmlformats.org/officeDocument/2006/relationships/hyperlink" Target="http://www.eaadhsy.gr/" TargetMode="External"/><Relationship Id="rId25" Type="http://schemas.openxmlformats.org/officeDocument/2006/relationships/hyperlink" Target="http://www.eaadhsy.gr/n4412/n4412fulltextlinks.html"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promitheus.gov.gr/" TargetMode="External"/><Relationship Id="rId20" Type="http://schemas.openxmlformats.org/officeDocument/2006/relationships/hyperlink" Target="http://www.eaadhsy.gr/n4412/n4412fulltextlinks.htm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ospser.gr" TargetMode="External"/><Relationship Id="rId24" Type="http://schemas.openxmlformats.org/officeDocument/2006/relationships/hyperlink" Target="http://www.eaadhsy.gr/n4412/n4412fulltextlinks.html"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hospser.gr" TargetMode="External"/><Relationship Id="rId23" Type="http://schemas.openxmlformats.org/officeDocument/2006/relationships/hyperlink" Target="http://www.eaadhsy.gr/n4412/n4412fulltextlinks.html" TargetMode="External"/><Relationship Id="rId28" Type="http://schemas.openxmlformats.org/officeDocument/2006/relationships/hyperlink" Target="http://www.eprocurement.gov.gr/" TargetMode="External"/><Relationship Id="rId36" Type="http://schemas.openxmlformats.org/officeDocument/2006/relationships/theme" Target="theme/theme1.xml"/><Relationship Id="rId10" Type="http://schemas.openxmlformats.org/officeDocument/2006/relationships/hyperlink" Target="mailto:gnserres@hospser.gr" TargetMode="External"/><Relationship Id="rId19" Type="http://schemas.openxmlformats.org/officeDocument/2006/relationships/hyperlink" Target="http://www.eaadhsy.gr/n4412/n4412fulltextlinks.htm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samourtzis@hospser.gr" TargetMode="External"/><Relationship Id="rId14" Type="http://schemas.openxmlformats.org/officeDocument/2006/relationships/hyperlink" Target="http://www.promitheus.gov.gr" TargetMode="External"/><Relationship Id="rId22" Type="http://schemas.openxmlformats.org/officeDocument/2006/relationships/hyperlink" Target="http://www.eaadhsy.gr/n4412/art79a" TargetMode="External"/><Relationship Id="rId27" Type="http://schemas.openxmlformats.org/officeDocument/2006/relationships/hyperlink" Target="http://www.eaadhsy.gr/n4412/n4412fulltextlinks.html"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34853-6EC0-4B67-BFF9-D042727E9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103</Pages>
  <Words>39748</Words>
  <Characters>214645</Characters>
  <Application>Microsoft Office Word</Application>
  <DocSecurity>0</DocSecurity>
  <Lines>1788</Lines>
  <Paragraphs>507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253886</CharactersWithSpaces>
  <SharedDoc>false</SharedDoc>
  <HLinks>
    <vt:vector size="684" baseType="variant">
      <vt:variant>
        <vt:i4>6094939</vt:i4>
      </vt:variant>
      <vt:variant>
        <vt:i4>594</vt:i4>
      </vt:variant>
      <vt:variant>
        <vt:i4>0</vt:i4>
      </vt:variant>
      <vt:variant>
        <vt:i4>5</vt:i4>
      </vt:variant>
      <vt:variant>
        <vt:lpwstr>http://www.promitheus.gov.gr/</vt:lpwstr>
      </vt:variant>
      <vt:variant>
        <vt:lpwstr/>
      </vt:variant>
      <vt:variant>
        <vt:i4>65616</vt:i4>
      </vt:variant>
      <vt:variant>
        <vt:i4>591</vt:i4>
      </vt:variant>
      <vt:variant>
        <vt:i4>0</vt:i4>
      </vt:variant>
      <vt:variant>
        <vt:i4>5</vt:i4>
      </vt:variant>
      <vt:variant>
        <vt:lpwstr>https://espdint.eprocurement.gov.gr/</vt:lpwstr>
      </vt:variant>
      <vt:variant>
        <vt:lpwstr/>
      </vt:variant>
      <vt:variant>
        <vt:i4>6815824</vt:i4>
      </vt:variant>
      <vt:variant>
        <vt:i4>585</vt:i4>
      </vt:variant>
      <vt:variant>
        <vt:i4>0</vt:i4>
      </vt:variant>
      <vt:variant>
        <vt:i4>5</vt:i4>
      </vt:variant>
      <vt:variant>
        <vt:lpwstr>http://www.eaadhsy.gr/n4412/n4412fulltextlinks.html</vt:lpwstr>
      </vt:variant>
      <vt:variant>
        <vt:lpwstr>art105_5</vt:lpwstr>
      </vt:variant>
      <vt:variant>
        <vt:i4>6815824</vt:i4>
      </vt:variant>
      <vt:variant>
        <vt:i4>582</vt:i4>
      </vt:variant>
      <vt:variant>
        <vt:i4>0</vt:i4>
      </vt:variant>
      <vt:variant>
        <vt:i4>5</vt:i4>
      </vt:variant>
      <vt:variant>
        <vt:lpwstr>http://www.eaadhsy.gr/n4412/n4412fulltextlinks.html</vt:lpwstr>
      </vt:variant>
      <vt:variant>
        <vt:lpwstr>art105_5</vt:lpwstr>
      </vt:variant>
      <vt:variant>
        <vt:i4>6815824</vt:i4>
      </vt:variant>
      <vt:variant>
        <vt:i4>579</vt:i4>
      </vt:variant>
      <vt:variant>
        <vt:i4>0</vt:i4>
      </vt:variant>
      <vt:variant>
        <vt:i4>5</vt:i4>
      </vt:variant>
      <vt:variant>
        <vt:lpwstr>http://www.eaadhsy.gr/n4412/n4412fulltextlinks.html</vt:lpwstr>
      </vt:variant>
      <vt:variant>
        <vt:lpwstr>art105_5</vt:lpwstr>
      </vt:variant>
      <vt:variant>
        <vt:i4>6881360</vt:i4>
      </vt:variant>
      <vt:variant>
        <vt:i4>576</vt:i4>
      </vt:variant>
      <vt:variant>
        <vt:i4>0</vt:i4>
      </vt:variant>
      <vt:variant>
        <vt:i4>5</vt:i4>
      </vt:variant>
      <vt:variant>
        <vt:lpwstr>http://www.eaadhsy.gr/n4412/n4412fulltextlinks.html</vt:lpwstr>
      </vt:variant>
      <vt:variant>
        <vt:lpwstr>art105_4</vt:lpwstr>
      </vt:variant>
      <vt:variant>
        <vt:i4>6094972</vt:i4>
      </vt:variant>
      <vt:variant>
        <vt:i4>573</vt:i4>
      </vt:variant>
      <vt:variant>
        <vt:i4>0</vt:i4>
      </vt:variant>
      <vt:variant>
        <vt:i4>5</vt:i4>
      </vt:variant>
      <vt:variant>
        <vt:lpwstr>http://www.eaadhsy.gr/n4412/prosarthmaA_index.html</vt:lpwstr>
      </vt:variant>
      <vt:variant>
        <vt:lpwstr>pararthma_A_X</vt:lpwstr>
      </vt:variant>
      <vt:variant>
        <vt:i4>6029327</vt:i4>
      </vt:variant>
      <vt:variant>
        <vt:i4>570</vt:i4>
      </vt:variant>
      <vt:variant>
        <vt:i4>0</vt:i4>
      </vt:variant>
      <vt:variant>
        <vt:i4>5</vt:i4>
      </vt:variant>
      <vt:variant>
        <vt:lpwstr>http://www.eaadhsy.gr/n4412/n4412fulltextlinks.html</vt:lpwstr>
      </vt:variant>
      <vt:variant>
        <vt:lpwstr>art104</vt:lpwstr>
      </vt:variant>
      <vt:variant>
        <vt:i4>7864382</vt:i4>
      </vt:variant>
      <vt:variant>
        <vt:i4>567</vt:i4>
      </vt:variant>
      <vt:variant>
        <vt:i4>0</vt:i4>
      </vt:variant>
      <vt:variant>
        <vt:i4>5</vt:i4>
      </vt:variant>
      <vt:variant>
        <vt:lpwstr>http://www.eaadhsy.gr/n4412/art79a</vt:lpwstr>
      </vt:variant>
      <vt:variant>
        <vt:lpwstr/>
      </vt:variant>
      <vt:variant>
        <vt:i4>7077975</vt:i4>
      </vt:variant>
      <vt:variant>
        <vt:i4>564</vt:i4>
      </vt:variant>
      <vt:variant>
        <vt:i4>0</vt:i4>
      </vt:variant>
      <vt:variant>
        <vt:i4>5</vt:i4>
      </vt:variant>
      <vt:variant>
        <vt:lpwstr>http://www.eaadhsy.gr/n4412/n4412fulltextlinks.html</vt:lpwstr>
      </vt:variant>
      <vt:variant>
        <vt:lpwstr>art372_4</vt:lpwstr>
      </vt:variant>
      <vt:variant>
        <vt:i4>7077975</vt:i4>
      </vt:variant>
      <vt:variant>
        <vt:i4>561</vt:i4>
      </vt:variant>
      <vt:variant>
        <vt:i4>0</vt:i4>
      </vt:variant>
      <vt:variant>
        <vt:i4>5</vt:i4>
      </vt:variant>
      <vt:variant>
        <vt:lpwstr>http://www.eaadhsy.gr/n4412/n4412fulltextlinks.html</vt:lpwstr>
      </vt:variant>
      <vt:variant>
        <vt:lpwstr>art372_4</vt:lpwstr>
      </vt:variant>
      <vt:variant>
        <vt:i4>7077975</vt:i4>
      </vt:variant>
      <vt:variant>
        <vt:i4>558</vt:i4>
      </vt:variant>
      <vt:variant>
        <vt:i4>0</vt:i4>
      </vt:variant>
      <vt:variant>
        <vt:i4>5</vt:i4>
      </vt:variant>
      <vt:variant>
        <vt:lpwstr>http://www.eaadhsy.gr/n4412/n4412fulltextlinks.html</vt:lpwstr>
      </vt:variant>
      <vt:variant>
        <vt:lpwstr>art372_4</vt:lpwstr>
      </vt:variant>
      <vt:variant>
        <vt:i4>6094939</vt:i4>
      </vt:variant>
      <vt:variant>
        <vt:i4>555</vt:i4>
      </vt:variant>
      <vt:variant>
        <vt:i4>0</vt:i4>
      </vt:variant>
      <vt:variant>
        <vt:i4>5</vt:i4>
      </vt:variant>
      <vt:variant>
        <vt:lpwstr>http://www.promitheus.gov.gr/</vt:lpwstr>
      </vt:variant>
      <vt:variant>
        <vt:lpwstr/>
      </vt:variant>
      <vt:variant>
        <vt:i4>6094939</vt:i4>
      </vt:variant>
      <vt:variant>
        <vt:i4>552</vt:i4>
      </vt:variant>
      <vt:variant>
        <vt:i4>0</vt:i4>
      </vt:variant>
      <vt:variant>
        <vt:i4>5</vt:i4>
      </vt:variant>
      <vt:variant>
        <vt:lpwstr>http://www.promitheus.gov.gr/</vt:lpwstr>
      </vt:variant>
      <vt:variant>
        <vt:lpwstr/>
      </vt:variant>
      <vt:variant>
        <vt:i4>1703951</vt:i4>
      </vt:variant>
      <vt:variant>
        <vt:i4>549</vt:i4>
      </vt:variant>
      <vt:variant>
        <vt:i4>0</vt:i4>
      </vt:variant>
      <vt:variant>
        <vt:i4>5</vt:i4>
      </vt:variant>
      <vt:variant>
        <vt:lpwstr>http://www.hsppa.gr/</vt:lpwstr>
      </vt:variant>
      <vt:variant>
        <vt:lpwstr/>
      </vt:variant>
      <vt:variant>
        <vt:i4>7733370</vt:i4>
      </vt:variant>
      <vt:variant>
        <vt:i4>546</vt:i4>
      </vt:variant>
      <vt:variant>
        <vt:i4>0</vt:i4>
      </vt:variant>
      <vt:variant>
        <vt:i4>5</vt:i4>
      </vt:variant>
      <vt:variant>
        <vt:lpwstr>http://www.eaadhsy.gr/</vt:lpwstr>
      </vt:variant>
      <vt:variant>
        <vt:lpwstr/>
      </vt:variant>
      <vt:variant>
        <vt:i4>1703951</vt:i4>
      </vt:variant>
      <vt:variant>
        <vt:i4>537</vt:i4>
      </vt:variant>
      <vt:variant>
        <vt:i4>0</vt:i4>
      </vt:variant>
      <vt:variant>
        <vt:i4>5</vt:i4>
      </vt:variant>
      <vt:variant>
        <vt:lpwstr>http://www.hsppa.gr/</vt:lpwstr>
      </vt:variant>
      <vt:variant>
        <vt:lpwstr/>
      </vt:variant>
      <vt:variant>
        <vt:i4>7733370</vt:i4>
      </vt:variant>
      <vt:variant>
        <vt:i4>534</vt:i4>
      </vt:variant>
      <vt:variant>
        <vt:i4>0</vt:i4>
      </vt:variant>
      <vt:variant>
        <vt:i4>5</vt:i4>
      </vt:variant>
      <vt:variant>
        <vt:lpwstr>http://www.eaadhsy.gr/</vt:lpwstr>
      </vt:variant>
      <vt:variant>
        <vt:lpwstr/>
      </vt:variant>
      <vt:variant>
        <vt:i4>6815817</vt:i4>
      </vt:variant>
      <vt:variant>
        <vt:i4>531</vt:i4>
      </vt:variant>
      <vt:variant>
        <vt:i4>0</vt:i4>
      </vt:variant>
      <vt:variant>
        <vt:i4>5</vt:i4>
      </vt:variant>
      <vt:variant>
        <vt:lpwstr>mailto:epanorthotika@eaadhsy.gr</vt:lpwstr>
      </vt:variant>
      <vt:variant>
        <vt:lpwstr/>
      </vt:variant>
      <vt:variant>
        <vt:i4>6094939</vt:i4>
      </vt:variant>
      <vt:variant>
        <vt:i4>528</vt:i4>
      </vt:variant>
      <vt:variant>
        <vt:i4>0</vt:i4>
      </vt:variant>
      <vt:variant>
        <vt:i4>5</vt:i4>
      </vt:variant>
      <vt:variant>
        <vt:lpwstr>http://www.promitheus.gov.gr/</vt:lpwstr>
      </vt:variant>
      <vt:variant>
        <vt:lpwstr/>
      </vt:variant>
      <vt:variant>
        <vt:i4>2228331</vt:i4>
      </vt:variant>
      <vt:variant>
        <vt:i4>525</vt:i4>
      </vt:variant>
      <vt:variant>
        <vt:i4>0</vt:i4>
      </vt:variant>
      <vt:variant>
        <vt:i4>5</vt:i4>
      </vt:variant>
      <vt:variant>
        <vt:lpwstr>http://et.diavgeia.gov.gr/</vt:lpwstr>
      </vt:variant>
      <vt:variant>
        <vt:lpwstr/>
      </vt:variant>
      <vt:variant>
        <vt:i4>2228331</vt:i4>
      </vt:variant>
      <vt:variant>
        <vt:i4>522</vt:i4>
      </vt:variant>
      <vt:variant>
        <vt:i4>0</vt:i4>
      </vt:variant>
      <vt:variant>
        <vt:i4>5</vt:i4>
      </vt:variant>
      <vt:variant>
        <vt:lpwstr>http://et.diavgeia.gov.gr/</vt:lpwstr>
      </vt:variant>
      <vt:variant>
        <vt:lpwstr/>
      </vt:variant>
      <vt:variant>
        <vt:i4>6094939</vt:i4>
      </vt:variant>
      <vt:variant>
        <vt:i4>519</vt:i4>
      </vt:variant>
      <vt:variant>
        <vt:i4>0</vt:i4>
      </vt:variant>
      <vt:variant>
        <vt:i4>5</vt:i4>
      </vt:variant>
      <vt:variant>
        <vt:lpwstr>http://www.promitheus.gov.gr/</vt:lpwstr>
      </vt:variant>
      <vt:variant>
        <vt:lpwstr/>
      </vt:variant>
      <vt:variant>
        <vt:i4>1441852</vt:i4>
      </vt:variant>
      <vt:variant>
        <vt:i4>512</vt:i4>
      </vt:variant>
      <vt:variant>
        <vt:i4>0</vt:i4>
      </vt:variant>
      <vt:variant>
        <vt:i4>5</vt:i4>
      </vt:variant>
      <vt:variant>
        <vt:lpwstr/>
      </vt:variant>
      <vt:variant>
        <vt:lpwstr>_Toc129004475</vt:lpwstr>
      </vt:variant>
      <vt:variant>
        <vt:i4>1441852</vt:i4>
      </vt:variant>
      <vt:variant>
        <vt:i4>506</vt:i4>
      </vt:variant>
      <vt:variant>
        <vt:i4>0</vt:i4>
      </vt:variant>
      <vt:variant>
        <vt:i4>5</vt:i4>
      </vt:variant>
      <vt:variant>
        <vt:lpwstr/>
      </vt:variant>
      <vt:variant>
        <vt:lpwstr>_Toc129004474</vt:lpwstr>
      </vt:variant>
      <vt:variant>
        <vt:i4>1441852</vt:i4>
      </vt:variant>
      <vt:variant>
        <vt:i4>500</vt:i4>
      </vt:variant>
      <vt:variant>
        <vt:i4>0</vt:i4>
      </vt:variant>
      <vt:variant>
        <vt:i4>5</vt:i4>
      </vt:variant>
      <vt:variant>
        <vt:lpwstr/>
      </vt:variant>
      <vt:variant>
        <vt:lpwstr>_Toc129004473</vt:lpwstr>
      </vt:variant>
      <vt:variant>
        <vt:i4>1441852</vt:i4>
      </vt:variant>
      <vt:variant>
        <vt:i4>494</vt:i4>
      </vt:variant>
      <vt:variant>
        <vt:i4>0</vt:i4>
      </vt:variant>
      <vt:variant>
        <vt:i4>5</vt:i4>
      </vt:variant>
      <vt:variant>
        <vt:lpwstr/>
      </vt:variant>
      <vt:variant>
        <vt:lpwstr>_Toc129004472</vt:lpwstr>
      </vt:variant>
      <vt:variant>
        <vt:i4>1441852</vt:i4>
      </vt:variant>
      <vt:variant>
        <vt:i4>488</vt:i4>
      </vt:variant>
      <vt:variant>
        <vt:i4>0</vt:i4>
      </vt:variant>
      <vt:variant>
        <vt:i4>5</vt:i4>
      </vt:variant>
      <vt:variant>
        <vt:lpwstr/>
      </vt:variant>
      <vt:variant>
        <vt:lpwstr>_Toc129004471</vt:lpwstr>
      </vt:variant>
      <vt:variant>
        <vt:i4>1441852</vt:i4>
      </vt:variant>
      <vt:variant>
        <vt:i4>482</vt:i4>
      </vt:variant>
      <vt:variant>
        <vt:i4>0</vt:i4>
      </vt:variant>
      <vt:variant>
        <vt:i4>5</vt:i4>
      </vt:variant>
      <vt:variant>
        <vt:lpwstr/>
      </vt:variant>
      <vt:variant>
        <vt:lpwstr>_Toc129004470</vt:lpwstr>
      </vt:variant>
      <vt:variant>
        <vt:i4>1507388</vt:i4>
      </vt:variant>
      <vt:variant>
        <vt:i4>476</vt:i4>
      </vt:variant>
      <vt:variant>
        <vt:i4>0</vt:i4>
      </vt:variant>
      <vt:variant>
        <vt:i4>5</vt:i4>
      </vt:variant>
      <vt:variant>
        <vt:lpwstr/>
      </vt:variant>
      <vt:variant>
        <vt:lpwstr>_Toc129004469</vt:lpwstr>
      </vt:variant>
      <vt:variant>
        <vt:i4>1507388</vt:i4>
      </vt:variant>
      <vt:variant>
        <vt:i4>470</vt:i4>
      </vt:variant>
      <vt:variant>
        <vt:i4>0</vt:i4>
      </vt:variant>
      <vt:variant>
        <vt:i4>5</vt:i4>
      </vt:variant>
      <vt:variant>
        <vt:lpwstr/>
      </vt:variant>
      <vt:variant>
        <vt:lpwstr>_Toc129004468</vt:lpwstr>
      </vt:variant>
      <vt:variant>
        <vt:i4>1507388</vt:i4>
      </vt:variant>
      <vt:variant>
        <vt:i4>464</vt:i4>
      </vt:variant>
      <vt:variant>
        <vt:i4>0</vt:i4>
      </vt:variant>
      <vt:variant>
        <vt:i4>5</vt:i4>
      </vt:variant>
      <vt:variant>
        <vt:lpwstr/>
      </vt:variant>
      <vt:variant>
        <vt:lpwstr>_Toc129004467</vt:lpwstr>
      </vt:variant>
      <vt:variant>
        <vt:i4>1507388</vt:i4>
      </vt:variant>
      <vt:variant>
        <vt:i4>458</vt:i4>
      </vt:variant>
      <vt:variant>
        <vt:i4>0</vt:i4>
      </vt:variant>
      <vt:variant>
        <vt:i4>5</vt:i4>
      </vt:variant>
      <vt:variant>
        <vt:lpwstr/>
      </vt:variant>
      <vt:variant>
        <vt:lpwstr>_Toc129004466</vt:lpwstr>
      </vt:variant>
      <vt:variant>
        <vt:i4>1507388</vt:i4>
      </vt:variant>
      <vt:variant>
        <vt:i4>452</vt:i4>
      </vt:variant>
      <vt:variant>
        <vt:i4>0</vt:i4>
      </vt:variant>
      <vt:variant>
        <vt:i4>5</vt:i4>
      </vt:variant>
      <vt:variant>
        <vt:lpwstr/>
      </vt:variant>
      <vt:variant>
        <vt:lpwstr>_Toc129004465</vt:lpwstr>
      </vt:variant>
      <vt:variant>
        <vt:i4>1507388</vt:i4>
      </vt:variant>
      <vt:variant>
        <vt:i4>446</vt:i4>
      </vt:variant>
      <vt:variant>
        <vt:i4>0</vt:i4>
      </vt:variant>
      <vt:variant>
        <vt:i4>5</vt:i4>
      </vt:variant>
      <vt:variant>
        <vt:lpwstr/>
      </vt:variant>
      <vt:variant>
        <vt:lpwstr>_Toc129004464</vt:lpwstr>
      </vt:variant>
      <vt:variant>
        <vt:i4>1507388</vt:i4>
      </vt:variant>
      <vt:variant>
        <vt:i4>440</vt:i4>
      </vt:variant>
      <vt:variant>
        <vt:i4>0</vt:i4>
      </vt:variant>
      <vt:variant>
        <vt:i4>5</vt:i4>
      </vt:variant>
      <vt:variant>
        <vt:lpwstr/>
      </vt:variant>
      <vt:variant>
        <vt:lpwstr>_Toc129004463</vt:lpwstr>
      </vt:variant>
      <vt:variant>
        <vt:i4>1507388</vt:i4>
      </vt:variant>
      <vt:variant>
        <vt:i4>434</vt:i4>
      </vt:variant>
      <vt:variant>
        <vt:i4>0</vt:i4>
      </vt:variant>
      <vt:variant>
        <vt:i4>5</vt:i4>
      </vt:variant>
      <vt:variant>
        <vt:lpwstr/>
      </vt:variant>
      <vt:variant>
        <vt:lpwstr>_Toc129004462</vt:lpwstr>
      </vt:variant>
      <vt:variant>
        <vt:i4>1507388</vt:i4>
      </vt:variant>
      <vt:variant>
        <vt:i4>428</vt:i4>
      </vt:variant>
      <vt:variant>
        <vt:i4>0</vt:i4>
      </vt:variant>
      <vt:variant>
        <vt:i4>5</vt:i4>
      </vt:variant>
      <vt:variant>
        <vt:lpwstr/>
      </vt:variant>
      <vt:variant>
        <vt:lpwstr>_Toc129004461</vt:lpwstr>
      </vt:variant>
      <vt:variant>
        <vt:i4>1507388</vt:i4>
      </vt:variant>
      <vt:variant>
        <vt:i4>422</vt:i4>
      </vt:variant>
      <vt:variant>
        <vt:i4>0</vt:i4>
      </vt:variant>
      <vt:variant>
        <vt:i4>5</vt:i4>
      </vt:variant>
      <vt:variant>
        <vt:lpwstr/>
      </vt:variant>
      <vt:variant>
        <vt:lpwstr>_Toc129004460</vt:lpwstr>
      </vt:variant>
      <vt:variant>
        <vt:i4>1310780</vt:i4>
      </vt:variant>
      <vt:variant>
        <vt:i4>416</vt:i4>
      </vt:variant>
      <vt:variant>
        <vt:i4>0</vt:i4>
      </vt:variant>
      <vt:variant>
        <vt:i4>5</vt:i4>
      </vt:variant>
      <vt:variant>
        <vt:lpwstr/>
      </vt:variant>
      <vt:variant>
        <vt:lpwstr>_Toc129004459</vt:lpwstr>
      </vt:variant>
      <vt:variant>
        <vt:i4>1310780</vt:i4>
      </vt:variant>
      <vt:variant>
        <vt:i4>410</vt:i4>
      </vt:variant>
      <vt:variant>
        <vt:i4>0</vt:i4>
      </vt:variant>
      <vt:variant>
        <vt:i4>5</vt:i4>
      </vt:variant>
      <vt:variant>
        <vt:lpwstr/>
      </vt:variant>
      <vt:variant>
        <vt:lpwstr>_Toc129004458</vt:lpwstr>
      </vt:variant>
      <vt:variant>
        <vt:i4>1310780</vt:i4>
      </vt:variant>
      <vt:variant>
        <vt:i4>404</vt:i4>
      </vt:variant>
      <vt:variant>
        <vt:i4>0</vt:i4>
      </vt:variant>
      <vt:variant>
        <vt:i4>5</vt:i4>
      </vt:variant>
      <vt:variant>
        <vt:lpwstr/>
      </vt:variant>
      <vt:variant>
        <vt:lpwstr>_Toc129004457</vt:lpwstr>
      </vt:variant>
      <vt:variant>
        <vt:i4>1310780</vt:i4>
      </vt:variant>
      <vt:variant>
        <vt:i4>398</vt:i4>
      </vt:variant>
      <vt:variant>
        <vt:i4>0</vt:i4>
      </vt:variant>
      <vt:variant>
        <vt:i4>5</vt:i4>
      </vt:variant>
      <vt:variant>
        <vt:lpwstr/>
      </vt:variant>
      <vt:variant>
        <vt:lpwstr>_Toc129004456</vt:lpwstr>
      </vt:variant>
      <vt:variant>
        <vt:i4>1310780</vt:i4>
      </vt:variant>
      <vt:variant>
        <vt:i4>392</vt:i4>
      </vt:variant>
      <vt:variant>
        <vt:i4>0</vt:i4>
      </vt:variant>
      <vt:variant>
        <vt:i4>5</vt:i4>
      </vt:variant>
      <vt:variant>
        <vt:lpwstr/>
      </vt:variant>
      <vt:variant>
        <vt:lpwstr>_Toc129004455</vt:lpwstr>
      </vt:variant>
      <vt:variant>
        <vt:i4>1310780</vt:i4>
      </vt:variant>
      <vt:variant>
        <vt:i4>386</vt:i4>
      </vt:variant>
      <vt:variant>
        <vt:i4>0</vt:i4>
      </vt:variant>
      <vt:variant>
        <vt:i4>5</vt:i4>
      </vt:variant>
      <vt:variant>
        <vt:lpwstr/>
      </vt:variant>
      <vt:variant>
        <vt:lpwstr>_Toc129004454</vt:lpwstr>
      </vt:variant>
      <vt:variant>
        <vt:i4>1310780</vt:i4>
      </vt:variant>
      <vt:variant>
        <vt:i4>380</vt:i4>
      </vt:variant>
      <vt:variant>
        <vt:i4>0</vt:i4>
      </vt:variant>
      <vt:variant>
        <vt:i4>5</vt:i4>
      </vt:variant>
      <vt:variant>
        <vt:lpwstr/>
      </vt:variant>
      <vt:variant>
        <vt:lpwstr>_Toc129004453</vt:lpwstr>
      </vt:variant>
      <vt:variant>
        <vt:i4>1310780</vt:i4>
      </vt:variant>
      <vt:variant>
        <vt:i4>374</vt:i4>
      </vt:variant>
      <vt:variant>
        <vt:i4>0</vt:i4>
      </vt:variant>
      <vt:variant>
        <vt:i4>5</vt:i4>
      </vt:variant>
      <vt:variant>
        <vt:lpwstr/>
      </vt:variant>
      <vt:variant>
        <vt:lpwstr>_Toc129004452</vt:lpwstr>
      </vt:variant>
      <vt:variant>
        <vt:i4>1310780</vt:i4>
      </vt:variant>
      <vt:variant>
        <vt:i4>368</vt:i4>
      </vt:variant>
      <vt:variant>
        <vt:i4>0</vt:i4>
      </vt:variant>
      <vt:variant>
        <vt:i4>5</vt:i4>
      </vt:variant>
      <vt:variant>
        <vt:lpwstr/>
      </vt:variant>
      <vt:variant>
        <vt:lpwstr>_Toc129004451</vt:lpwstr>
      </vt:variant>
      <vt:variant>
        <vt:i4>1310780</vt:i4>
      </vt:variant>
      <vt:variant>
        <vt:i4>362</vt:i4>
      </vt:variant>
      <vt:variant>
        <vt:i4>0</vt:i4>
      </vt:variant>
      <vt:variant>
        <vt:i4>5</vt:i4>
      </vt:variant>
      <vt:variant>
        <vt:lpwstr/>
      </vt:variant>
      <vt:variant>
        <vt:lpwstr>_Toc129004450</vt:lpwstr>
      </vt:variant>
      <vt:variant>
        <vt:i4>1376316</vt:i4>
      </vt:variant>
      <vt:variant>
        <vt:i4>356</vt:i4>
      </vt:variant>
      <vt:variant>
        <vt:i4>0</vt:i4>
      </vt:variant>
      <vt:variant>
        <vt:i4>5</vt:i4>
      </vt:variant>
      <vt:variant>
        <vt:lpwstr/>
      </vt:variant>
      <vt:variant>
        <vt:lpwstr>_Toc129004449</vt:lpwstr>
      </vt:variant>
      <vt:variant>
        <vt:i4>1376316</vt:i4>
      </vt:variant>
      <vt:variant>
        <vt:i4>350</vt:i4>
      </vt:variant>
      <vt:variant>
        <vt:i4>0</vt:i4>
      </vt:variant>
      <vt:variant>
        <vt:i4>5</vt:i4>
      </vt:variant>
      <vt:variant>
        <vt:lpwstr/>
      </vt:variant>
      <vt:variant>
        <vt:lpwstr>_Toc129004448</vt:lpwstr>
      </vt:variant>
      <vt:variant>
        <vt:i4>1376316</vt:i4>
      </vt:variant>
      <vt:variant>
        <vt:i4>344</vt:i4>
      </vt:variant>
      <vt:variant>
        <vt:i4>0</vt:i4>
      </vt:variant>
      <vt:variant>
        <vt:i4>5</vt:i4>
      </vt:variant>
      <vt:variant>
        <vt:lpwstr/>
      </vt:variant>
      <vt:variant>
        <vt:lpwstr>_Toc129004447</vt:lpwstr>
      </vt:variant>
      <vt:variant>
        <vt:i4>1376316</vt:i4>
      </vt:variant>
      <vt:variant>
        <vt:i4>338</vt:i4>
      </vt:variant>
      <vt:variant>
        <vt:i4>0</vt:i4>
      </vt:variant>
      <vt:variant>
        <vt:i4>5</vt:i4>
      </vt:variant>
      <vt:variant>
        <vt:lpwstr/>
      </vt:variant>
      <vt:variant>
        <vt:lpwstr>_Toc129004446</vt:lpwstr>
      </vt:variant>
      <vt:variant>
        <vt:i4>1376316</vt:i4>
      </vt:variant>
      <vt:variant>
        <vt:i4>332</vt:i4>
      </vt:variant>
      <vt:variant>
        <vt:i4>0</vt:i4>
      </vt:variant>
      <vt:variant>
        <vt:i4>5</vt:i4>
      </vt:variant>
      <vt:variant>
        <vt:lpwstr/>
      </vt:variant>
      <vt:variant>
        <vt:lpwstr>_Toc129004445</vt:lpwstr>
      </vt:variant>
      <vt:variant>
        <vt:i4>1376316</vt:i4>
      </vt:variant>
      <vt:variant>
        <vt:i4>326</vt:i4>
      </vt:variant>
      <vt:variant>
        <vt:i4>0</vt:i4>
      </vt:variant>
      <vt:variant>
        <vt:i4>5</vt:i4>
      </vt:variant>
      <vt:variant>
        <vt:lpwstr/>
      </vt:variant>
      <vt:variant>
        <vt:lpwstr>_Toc129004444</vt:lpwstr>
      </vt:variant>
      <vt:variant>
        <vt:i4>1376316</vt:i4>
      </vt:variant>
      <vt:variant>
        <vt:i4>320</vt:i4>
      </vt:variant>
      <vt:variant>
        <vt:i4>0</vt:i4>
      </vt:variant>
      <vt:variant>
        <vt:i4>5</vt:i4>
      </vt:variant>
      <vt:variant>
        <vt:lpwstr/>
      </vt:variant>
      <vt:variant>
        <vt:lpwstr>_Toc129004443</vt:lpwstr>
      </vt:variant>
      <vt:variant>
        <vt:i4>1376316</vt:i4>
      </vt:variant>
      <vt:variant>
        <vt:i4>314</vt:i4>
      </vt:variant>
      <vt:variant>
        <vt:i4>0</vt:i4>
      </vt:variant>
      <vt:variant>
        <vt:i4>5</vt:i4>
      </vt:variant>
      <vt:variant>
        <vt:lpwstr/>
      </vt:variant>
      <vt:variant>
        <vt:lpwstr>_Toc129004442</vt:lpwstr>
      </vt:variant>
      <vt:variant>
        <vt:i4>1376316</vt:i4>
      </vt:variant>
      <vt:variant>
        <vt:i4>308</vt:i4>
      </vt:variant>
      <vt:variant>
        <vt:i4>0</vt:i4>
      </vt:variant>
      <vt:variant>
        <vt:i4>5</vt:i4>
      </vt:variant>
      <vt:variant>
        <vt:lpwstr/>
      </vt:variant>
      <vt:variant>
        <vt:lpwstr>_Toc129004441</vt:lpwstr>
      </vt:variant>
      <vt:variant>
        <vt:i4>1376316</vt:i4>
      </vt:variant>
      <vt:variant>
        <vt:i4>302</vt:i4>
      </vt:variant>
      <vt:variant>
        <vt:i4>0</vt:i4>
      </vt:variant>
      <vt:variant>
        <vt:i4>5</vt:i4>
      </vt:variant>
      <vt:variant>
        <vt:lpwstr/>
      </vt:variant>
      <vt:variant>
        <vt:lpwstr>_Toc129004440</vt:lpwstr>
      </vt:variant>
      <vt:variant>
        <vt:i4>1179708</vt:i4>
      </vt:variant>
      <vt:variant>
        <vt:i4>296</vt:i4>
      </vt:variant>
      <vt:variant>
        <vt:i4>0</vt:i4>
      </vt:variant>
      <vt:variant>
        <vt:i4>5</vt:i4>
      </vt:variant>
      <vt:variant>
        <vt:lpwstr/>
      </vt:variant>
      <vt:variant>
        <vt:lpwstr>_Toc129004439</vt:lpwstr>
      </vt:variant>
      <vt:variant>
        <vt:i4>1179708</vt:i4>
      </vt:variant>
      <vt:variant>
        <vt:i4>290</vt:i4>
      </vt:variant>
      <vt:variant>
        <vt:i4>0</vt:i4>
      </vt:variant>
      <vt:variant>
        <vt:i4>5</vt:i4>
      </vt:variant>
      <vt:variant>
        <vt:lpwstr/>
      </vt:variant>
      <vt:variant>
        <vt:lpwstr>_Toc129004438</vt:lpwstr>
      </vt:variant>
      <vt:variant>
        <vt:i4>1179708</vt:i4>
      </vt:variant>
      <vt:variant>
        <vt:i4>284</vt:i4>
      </vt:variant>
      <vt:variant>
        <vt:i4>0</vt:i4>
      </vt:variant>
      <vt:variant>
        <vt:i4>5</vt:i4>
      </vt:variant>
      <vt:variant>
        <vt:lpwstr/>
      </vt:variant>
      <vt:variant>
        <vt:lpwstr>_Toc129004437</vt:lpwstr>
      </vt:variant>
      <vt:variant>
        <vt:i4>1179708</vt:i4>
      </vt:variant>
      <vt:variant>
        <vt:i4>278</vt:i4>
      </vt:variant>
      <vt:variant>
        <vt:i4>0</vt:i4>
      </vt:variant>
      <vt:variant>
        <vt:i4>5</vt:i4>
      </vt:variant>
      <vt:variant>
        <vt:lpwstr/>
      </vt:variant>
      <vt:variant>
        <vt:lpwstr>_Toc129004436</vt:lpwstr>
      </vt:variant>
      <vt:variant>
        <vt:i4>1179708</vt:i4>
      </vt:variant>
      <vt:variant>
        <vt:i4>272</vt:i4>
      </vt:variant>
      <vt:variant>
        <vt:i4>0</vt:i4>
      </vt:variant>
      <vt:variant>
        <vt:i4>5</vt:i4>
      </vt:variant>
      <vt:variant>
        <vt:lpwstr/>
      </vt:variant>
      <vt:variant>
        <vt:lpwstr>_Toc129004435</vt:lpwstr>
      </vt:variant>
      <vt:variant>
        <vt:i4>1179708</vt:i4>
      </vt:variant>
      <vt:variant>
        <vt:i4>266</vt:i4>
      </vt:variant>
      <vt:variant>
        <vt:i4>0</vt:i4>
      </vt:variant>
      <vt:variant>
        <vt:i4>5</vt:i4>
      </vt:variant>
      <vt:variant>
        <vt:lpwstr/>
      </vt:variant>
      <vt:variant>
        <vt:lpwstr>_Toc129004434</vt:lpwstr>
      </vt:variant>
      <vt:variant>
        <vt:i4>1179708</vt:i4>
      </vt:variant>
      <vt:variant>
        <vt:i4>260</vt:i4>
      </vt:variant>
      <vt:variant>
        <vt:i4>0</vt:i4>
      </vt:variant>
      <vt:variant>
        <vt:i4>5</vt:i4>
      </vt:variant>
      <vt:variant>
        <vt:lpwstr/>
      </vt:variant>
      <vt:variant>
        <vt:lpwstr>_Toc129004433</vt:lpwstr>
      </vt:variant>
      <vt:variant>
        <vt:i4>1179708</vt:i4>
      </vt:variant>
      <vt:variant>
        <vt:i4>254</vt:i4>
      </vt:variant>
      <vt:variant>
        <vt:i4>0</vt:i4>
      </vt:variant>
      <vt:variant>
        <vt:i4>5</vt:i4>
      </vt:variant>
      <vt:variant>
        <vt:lpwstr/>
      </vt:variant>
      <vt:variant>
        <vt:lpwstr>_Toc129004432</vt:lpwstr>
      </vt:variant>
      <vt:variant>
        <vt:i4>1179708</vt:i4>
      </vt:variant>
      <vt:variant>
        <vt:i4>248</vt:i4>
      </vt:variant>
      <vt:variant>
        <vt:i4>0</vt:i4>
      </vt:variant>
      <vt:variant>
        <vt:i4>5</vt:i4>
      </vt:variant>
      <vt:variant>
        <vt:lpwstr/>
      </vt:variant>
      <vt:variant>
        <vt:lpwstr>_Toc129004431</vt:lpwstr>
      </vt:variant>
      <vt:variant>
        <vt:i4>1179708</vt:i4>
      </vt:variant>
      <vt:variant>
        <vt:i4>242</vt:i4>
      </vt:variant>
      <vt:variant>
        <vt:i4>0</vt:i4>
      </vt:variant>
      <vt:variant>
        <vt:i4>5</vt:i4>
      </vt:variant>
      <vt:variant>
        <vt:lpwstr/>
      </vt:variant>
      <vt:variant>
        <vt:lpwstr>_Toc129004430</vt:lpwstr>
      </vt:variant>
      <vt:variant>
        <vt:i4>1245244</vt:i4>
      </vt:variant>
      <vt:variant>
        <vt:i4>236</vt:i4>
      </vt:variant>
      <vt:variant>
        <vt:i4>0</vt:i4>
      </vt:variant>
      <vt:variant>
        <vt:i4>5</vt:i4>
      </vt:variant>
      <vt:variant>
        <vt:lpwstr/>
      </vt:variant>
      <vt:variant>
        <vt:lpwstr>_Toc129004429</vt:lpwstr>
      </vt:variant>
      <vt:variant>
        <vt:i4>1245244</vt:i4>
      </vt:variant>
      <vt:variant>
        <vt:i4>230</vt:i4>
      </vt:variant>
      <vt:variant>
        <vt:i4>0</vt:i4>
      </vt:variant>
      <vt:variant>
        <vt:i4>5</vt:i4>
      </vt:variant>
      <vt:variant>
        <vt:lpwstr/>
      </vt:variant>
      <vt:variant>
        <vt:lpwstr>_Toc129004428</vt:lpwstr>
      </vt:variant>
      <vt:variant>
        <vt:i4>1245244</vt:i4>
      </vt:variant>
      <vt:variant>
        <vt:i4>224</vt:i4>
      </vt:variant>
      <vt:variant>
        <vt:i4>0</vt:i4>
      </vt:variant>
      <vt:variant>
        <vt:i4>5</vt:i4>
      </vt:variant>
      <vt:variant>
        <vt:lpwstr/>
      </vt:variant>
      <vt:variant>
        <vt:lpwstr>_Toc129004427</vt:lpwstr>
      </vt:variant>
      <vt:variant>
        <vt:i4>1245244</vt:i4>
      </vt:variant>
      <vt:variant>
        <vt:i4>218</vt:i4>
      </vt:variant>
      <vt:variant>
        <vt:i4>0</vt:i4>
      </vt:variant>
      <vt:variant>
        <vt:i4>5</vt:i4>
      </vt:variant>
      <vt:variant>
        <vt:lpwstr/>
      </vt:variant>
      <vt:variant>
        <vt:lpwstr>_Toc129004426</vt:lpwstr>
      </vt:variant>
      <vt:variant>
        <vt:i4>1245244</vt:i4>
      </vt:variant>
      <vt:variant>
        <vt:i4>212</vt:i4>
      </vt:variant>
      <vt:variant>
        <vt:i4>0</vt:i4>
      </vt:variant>
      <vt:variant>
        <vt:i4>5</vt:i4>
      </vt:variant>
      <vt:variant>
        <vt:lpwstr/>
      </vt:variant>
      <vt:variant>
        <vt:lpwstr>_Toc129004425</vt:lpwstr>
      </vt:variant>
      <vt:variant>
        <vt:i4>1245244</vt:i4>
      </vt:variant>
      <vt:variant>
        <vt:i4>206</vt:i4>
      </vt:variant>
      <vt:variant>
        <vt:i4>0</vt:i4>
      </vt:variant>
      <vt:variant>
        <vt:i4>5</vt:i4>
      </vt:variant>
      <vt:variant>
        <vt:lpwstr/>
      </vt:variant>
      <vt:variant>
        <vt:lpwstr>_Toc129004424</vt:lpwstr>
      </vt:variant>
      <vt:variant>
        <vt:i4>1245244</vt:i4>
      </vt:variant>
      <vt:variant>
        <vt:i4>200</vt:i4>
      </vt:variant>
      <vt:variant>
        <vt:i4>0</vt:i4>
      </vt:variant>
      <vt:variant>
        <vt:i4>5</vt:i4>
      </vt:variant>
      <vt:variant>
        <vt:lpwstr/>
      </vt:variant>
      <vt:variant>
        <vt:lpwstr>_Toc129004423</vt:lpwstr>
      </vt:variant>
      <vt:variant>
        <vt:i4>1245244</vt:i4>
      </vt:variant>
      <vt:variant>
        <vt:i4>194</vt:i4>
      </vt:variant>
      <vt:variant>
        <vt:i4>0</vt:i4>
      </vt:variant>
      <vt:variant>
        <vt:i4>5</vt:i4>
      </vt:variant>
      <vt:variant>
        <vt:lpwstr/>
      </vt:variant>
      <vt:variant>
        <vt:lpwstr>_Toc129004422</vt:lpwstr>
      </vt:variant>
      <vt:variant>
        <vt:i4>1245244</vt:i4>
      </vt:variant>
      <vt:variant>
        <vt:i4>188</vt:i4>
      </vt:variant>
      <vt:variant>
        <vt:i4>0</vt:i4>
      </vt:variant>
      <vt:variant>
        <vt:i4>5</vt:i4>
      </vt:variant>
      <vt:variant>
        <vt:lpwstr/>
      </vt:variant>
      <vt:variant>
        <vt:lpwstr>_Toc129004421</vt:lpwstr>
      </vt:variant>
      <vt:variant>
        <vt:i4>1245244</vt:i4>
      </vt:variant>
      <vt:variant>
        <vt:i4>182</vt:i4>
      </vt:variant>
      <vt:variant>
        <vt:i4>0</vt:i4>
      </vt:variant>
      <vt:variant>
        <vt:i4>5</vt:i4>
      </vt:variant>
      <vt:variant>
        <vt:lpwstr/>
      </vt:variant>
      <vt:variant>
        <vt:lpwstr>_Toc129004420</vt:lpwstr>
      </vt:variant>
      <vt:variant>
        <vt:i4>1048636</vt:i4>
      </vt:variant>
      <vt:variant>
        <vt:i4>176</vt:i4>
      </vt:variant>
      <vt:variant>
        <vt:i4>0</vt:i4>
      </vt:variant>
      <vt:variant>
        <vt:i4>5</vt:i4>
      </vt:variant>
      <vt:variant>
        <vt:lpwstr/>
      </vt:variant>
      <vt:variant>
        <vt:lpwstr>_Toc129004419</vt:lpwstr>
      </vt:variant>
      <vt:variant>
        <vt:i4>1048636</vt:i4>
      </vt:variant>
      <vt:variant>
        <vt:i4>170</vt:i4>
      </vt:variant>
      <vt:variant>
        <vt:i4>0</vt:i4>
      </vt:variant>
      <vt:variant>
        <vt:i4>5</vt:i4>
      </vt:variant>
      <vt:variant>
        <vt:lpwstr/>
      </vt:variant>
      <vt:variant>
        <vt:lpwstr>_Toc129004418</vt:lpwstr>
      </vt:variant>
      <vt:variant>
        <vt:i4>1048636</vt:i4>
      </vt:variant>
      <vt:variant>
        <vt:i4>164</vt:i4>
      </vt:variant>
      <vt:variant>
        <vt:i4>0</vt:i4>
      </vt:variant>
      <vt:variant>
        <vt:i4>5</vt:i4>
      </vt:variant>
      <vt:variant>
        <vt:lpwstr/>
      </vt:variant>
      <vt:variant>
        <vt:lpwstr>_Toc129004417</vt:lpwstr>
      </vt:variant>
      <vt:variant>
        <vt:i4>1048636</vt:i4>
      </vt:variant>
      <vt:variant>
        <vt:i4>158</vt:i4>
      </vt:variant>
      <vt:variant>
        <vt:i4>0</vt:i4>
      </vt:variant>
      <vt:variant>
        <vt:i4>5</vt:i4>
      </vt:variant>
      <vt:variant>
        <vt:lpwstr/>
      </vt:variant>
      <vt:variant>
        <vt:lpwstr>_Toc129004416</vt:lpwstr>
      </vt:variant>
      <vt:variant>
        <vt:i4>1048636</vt:i4>
      </vt:variant>
      <vt:variant>
        <vt:i4>152</vt:i4>
      </vt:variant>
      <vt:variant>
        <vt:i4>0</vt:i4>
      </vt:variant>
      <vt:variant>
        <vt:i4>5</vt:i4>
      </vt:variant>
      <vt:variant>
        <vt:lpwstr/>
      </vt:variant>
      <vt:variant>
        <vt:lpwstr>_Toc129004415</vt:lpwstr>
      </vt:variant>
      <vt:variant>
        <vt:i4>1048636</vt:i4>
      </vt:variant>
      <vt:variant>
        <vt:i4>146</vt:i4>
      </vt:variant>
      <vt:variant>
        <vt:i4>0</vt:i4>
      </vt:variant>
      <vt:variant>
        <vt:i4>5</vt:i4>
      </vt:variant>
      <vt:variant>
        <vt:lpwstr/>
      </vt:variant>
      <vt:variant>
        <vt:lpwstr>_Toc129004414</vt:lpwstr>
      </vt:variant>
      <vt:variant>
        <vt:i4>1048636</vt:i4>
      </vt:variant>
      <vt:variant>
        <vt:i4>140</vt:i4>
      </vt:variant>
      <vt:variant>
        <vt:i4>0</vt:i4>
      </vt:variant>
      <vt:variant>
        <vt:i4>5</vt:i4>
      </vt:variant>
      <vt:variant>
        <vt:lpwstr/>
      </vt:variant>
      <vt:variant>
        <vt:lpwstr>_Toc129004413</vt:lpwstr>
      </vt:variant>
      <vt:variant>
        <vt:i4>1048636</vt:i4>
      </vt:variant>
      <vt:variant>
        <vt:i4>134</vt:i4>
      </vt:variant>
      <vt:variant>
        <vt:i4>0</vt:i4>
      </vt:variant>
      <vt:variant>
        <vt:i4>5</vt:i4>
      </vt:variant>
      <vt:variant>
        <vt:lpwstr/>
      </vt:variant>
      <vt:variant>
        <vt:lpwstr>_Toc129004412</vt:lpwstr>
      </vt:variant>
      <vt:variant>
        <vt:i4>1048636</vt:i4>
      </vt:variant>
      <vt:variant>
        <vt:i4>128</vt:i4>
      </vt:variant>
      <vt:variant>
        <vt:i4>0</vt:i4>
      </vt:variant>
      <vt:variant>
        <vt:i4>5</vt:i4>
      </vt:variant>
      <vt:variant>
        <vt:lpwstr/>
      </vt:variant>
      <vt:variant>
        <vt:lpwstr>_Toc129004411</vt:lpwstr>
      </vt:variant>
      <vt:variant>
        <vt:i4>1048636</vt:i4>
      </vt:variant>
      <vt:variant>
        <vt:i4>122</vt:i4>
      </vt:variant>
      <vt:variant>
        <vt:i4>0</vt:i4>
      </vt:variant>
      <vt:variant>
        <vt:i4>5</vt:i4>
      </vt:variant>
      <vt:variant>
        <vt:lpwstr/>
      </vt:variant>
      <vt:variant>
        <vt:lpwstr>_Toc129004410</vt:lpwstr>
      </vt:variant>
      <vt:variant>
        <vt:i4>1114172</vt:i4>
      </vt:variant>
      <vt:variant>
        <vt:i4>116</vt:i4>
      </vt:variant>
      <vt:variant>
        <vt:i4>0</vt:i4>
      </vt:variant>
      <vt:variant>
        <vt:i4>5</vt:i4>
      </vt:variant>
      <vt:variant>
        <vt:lpwstr/>
      </vt:variant>
      <vt:variant>
        <vt:lpwstr>_Toc129004409</vt:lpwstr>
      </vt:variant>
      <vt:variant>
        <vt:i4>1114172</vt:i4>
      </vt:variant>
      <vt:variant>
        <vt:i4>110</vt:i4>
      </vt:variant>
      <vt:variant>
        <vt:i4>0</vt:i4>
      </vt:variant>
      <vt:variant>
        <vt:i4>5</vt:i4>
      </vt:variant>
      <vt:variant>
        <vt:lpwstr/>
      </vt:variant>
      <vt:variant>
        <vt:lpwstr>_Toc129004408</vt:lpwstr>
      </vt:variant>
      <vt:variant>
        <vt:i4>1114172</vt:i4>
      </vt:variant>
      <vt:variant>
        <vt:i4>104</vt:i4>
      </vt:variant>
      <vt:variant>
        <vt:i4>0</vt:i4>
      </vt:variant>
      <vt:variant>
        <vt:i4>5</vt:i4>
      </vt:variant>
      <vt:variant>
        <vt:lpwstr/>
      </vt:variant>
      <vt:variant>
        <vt:lpwstr>_Toc129004407</vt:lpwstr>
      </vt:variant>
      <vt:variant>
        <vt:i4>1114172</vt:i4>
      </vt:variant>
      <vt:variant>
        <vt:i4>98</vt:i4>
      </vt:variant>
      <vt:variant>
        <vt:i4>0</vt:i4>
      </vt:variant>
      <vt:variant>
        <vt:i4>5</vt:i4>
      </vt:variant>
      <vt:variant>
        <vt:lpwstr/>
      </vt:variant>
      <vt:variant>
        <vt:lpwstr>_Toc129004406</vt:lpwstr>
      </vt:variant>
      <vt:variant>
        <vt:i4>1114172</vt:i4>
      </vt:variant>
      <vt:variant>
        <vt:i4>92</vt:i4>
      </vt:variant>
      <vt:variant>
        <vt:i4>0</vt:i4>
      </vt:variant>
      <vt:variant>
        <vt:i4>5</vt:i4>
      </vt:variant>
      <vt:variant>
        <vt:lpwstr/>
      </vt:variant>
      <vt:variant>
        <vt:lpwstr>_Toc129004405</vt:lpwstr>
      </vt:variant>
      <vt:variant>
        <vt:i4>1114172</vt:i4>
      </vt:variant>
      <vt:variant>
        <vt:i4>86</vt:i4>
      </vt:variant>
      <vt:variant>
        <vt:i4>0</vt:i4>
      </vt:variant>
      <vt:variant>
        <vt:i4>5</vt:i4>
      </vt:variant>
      <vt:variant>
        <vt:lpwstr/>
      </vt:variant>
      <vt:variant>
        <vt:lpwstr>_Toc129004404</vt:lpwstr>
      </vt:variant>
      <vt:variant>
        <vt:i4>1114172</vt:i4>
      </vt:variant>
      <vt:variant>
        <vt:i4>80</vt:i4>
      </vt:variant>
      <vt:variant>
        <vt:i4>0</vt:i4>
      </vt:variant>
      <vt:variant>
        <vt:i4>5</vt:i4>
      </vt:variant>
      <vt:variant>
        <vt:lpwstr/>
      </vt:variant>
      <vt:variant>
        <vt:lpwstr>_Toc129004403</vt:lpwstr>
      </vt:variant>
      <vt:variant>
        <vt:i4>1114172</vt:i4>
      </vt:variant>
      <vt:variant>
        <vt:i4>74</vt:i4>
      </vt:variant>
      <vt:variant>
        <vt:i4>0</vt:i4>
      </vt:variant>
      <vt:variant>
        <vt:i4>5</vt:i4>
      </vt:variant>
      <vt:variant>
        <vt:lpwstr/>
      </vt:variant>
      <vt:variant>
        <vt:lpwstr>_Toc129004402</vt:lpwstr>
      </vt:variant>
      <vt:variant>
        <vt:i4>1114172</vt:i4>
      </vt:variant>
      <vt:variant>
        <vt:i4>68</vt:i4>
      </vt:variant>
      <vt:variant>
        <vt:i4>0</vt:i4>
      </vt:variant>
      <vt:variant>
        <vt:i4>5</vt:i4>
      </vt:variant>
      <vt:variant>
        <vt:lpwstr/>
      </vt:variant>
      <vt:variant>
        <vt:lpwstr>_Toc129004401</vt:lpwstr>
      </vt:variant>
      <vt:variant>
        <vt:i4>1114172</vt:i4>
      </vt:variant>
      <vt:variant>
        <vt:i4>62</vt:i4>
      </vt:variant>
      <vt:variant>
        <vt:i4>0</vt:i4>
      </vt:variant>
      <vt:variant>
        <vt:i4>5</vt:i4>
      </vt:variant>
      <vt:variant>
        <vt:lpwstr/>
      </vt:variant>
      <vt:variant>
        <vt:lpwstr>_Toc129004400</vt:lpwstr>
      </vt:variant>
      <vt:variant>
        <vt:i4>1572923</vt:i4>
      </vt:variant>
      <vt:variant>
        <vt:i4>56</vt:i4>
      </vt:variant>
      <vt:variant>
        <vt:i4>0</vt:i4>
      </vt:variant>
      <vt:variant>
        <vt:i4>5</vt:i4>
      </vt:variant>
      <vt:variant>
        <vt:lpwstr/>
      </vt:variant>
      <vt:variant>
        <vt:lpwstr>_Toc129004399</vt:lpwstr>
      </vt:variant>
      <vt:variant>
        <vt:i4>1572923</vt:i4>
      </vt:variant>
      <vt:variant>
        <vt:i4>50</vt:i4>
      </vt:variant>
      <vt:variant>
        <vt:i4>0</vt:i4>
      </vt:variant>
      <vt:variant>
        <vt:i4>5</vt:i4>
      </vt:variant>
      <vt:variant>
        <vt:lpwstr/>
      </vt:variant>
      <vt:variant>
        <vt:lpwstr>_Toc129004398</vt:lpwstr>
      </vt:variant>
      <vt:variant>
        <vt:i4>1572923</vt:i4>
      </vt:variant>
      <vt:variant>
        <vt:i4>44</vt:i4>
      </vt:variant>
      <vt:variant>
        <vt:i4>0</vt:i4>
      </vt:variant>
      <vt:variant>
        <vt:i4>5</vt:i4>
      </vt:variant>
      <vt:variant>
        <vt:lpwstr/>
      </vt:variant>
      <vt:variant>
        <vt:lpwstr>_Toc129004397</vt:lpwstr>
      </vt:variant>
      <vt:variant>
        <vt:i4>1572923</vt:i4>
      </vt:variant>
      <vt:variant>
        <vt:i4>38</vt:i4>
      </vt:variant>
      <vt:variant>
        <vt:i4>0</vt:i4>
      </vt:variant>
      <vt:variant>
        <vt:i4>5</vt:i4>
      </vt:variant>
      <vt:variant>
        <vt:lpwstr/>
      </vt:variant>
      <vt:variant>
        <vt:lpwstr>_Toc129004396</vt:lpwstr>
      </vt:variant>
      <vt:variant>
        <vt:i4>1572923</vt:i4>
      </vt:variant>
      <vt:variant>
        <vt:i4>32</vt:i4>
      </vt:variant>
      <vt:variant>
        <vt:i4>0</vt:i4>
      </vt:variant>
      <vt:variant>
        <vt:i4>5</vt:i4>
      </vt:variant>
      <vt:variant>
        <vt:lpwstr/>
      </vt:variant>
      <vt:variant>
        <vt:lpwstr>_Toc129004395</vt:lpwstr>
      </vt:variant>
      <vt:variant>
        <vt:i4>1572923</vt:i4>
      </vt:variant>
      <vt:variant>
        <vt:i4>26</vt:i4>
      </vt:variant>
      <vt:variant>
        <vt:i4>0</vt:i4>
      </vt:variant>
      <vt:variant>
        <vt:i4>5</vt:i4>
      </vt:variant>
      <vt:variant>
        <vt:lpwstr/>
      </vt:variant>
      <vt:variant>
        <vt:lpwstr>_Toc129004394</vt:lpwstr>
      </vt:variant>
      <vt:variant>
        <vt:i4>1572923</vt:i4>
      </vt:variant>
      <vt:variant>
        <vt:i4>20</vt:i4>
      </vt:variant>
      <vt:variant>
        <vt:i4>0</vt:i4>
      </vt:variant>
      <vt:variant>
        <vt:i4>5</vt:i4>
      </vt:variant>
      <vt:variant>
        <vt:lpwstr/>
      </vt:variant>
      <vt:variant>
        <vt:lpwstr>_Toc129004393</vt:lpwstr>
      </vt:variant>
      <vt:variant>
        <vt:i4>1572923</vt:i4>
      </vt:variant>
      <vt:variant>
        <vt:i4>14</vt:i4>
      </vt:variant>
      <vt:variant>
        <vt:i4>0</vt:i4>
      </vt:variant>
      <vt:variant>
        <vt:i4>5</vt:i4>
      </vt:variant>
      <vt:variant>
        <vt:lpwstr/>
      </vt:variant>
      <vt:variant>
        <vt:lpwstr>_Toc129004392</vt:lpwstr>
      </vt:variant>
      <vt:variant>
        <vt:i4>1572923</vt:i4>
      </vt:variant>
      <vt:variant>
        <vt:i4>8</vt:i4>
      </vt:variant>
      <vt:variant>
        <vt:i4>0</vt:i4>
      </vt:variant>
      <vt:variant>
        <vt:i4>5</vt:i4>
      </vt:variant>
      <vt:variant>
        <vt:lpwstr/>
      </vt:variant>
      <vt:variant>
        <vt:lpwstr>_Toc129004391</vt:lpwstr>
      </vt:variant>
      <vt:variant>
        <vt:i4>1572923</vt:i4>
      </vt:variant>
      <vt:variant>
        <vt:i4>2</vt:i4>
      </vt:variant>
      <vt:variant>
        <vt:i4>0</vt:i4>
      </vt:variant>
      <vt:variant>
        <vt:i4>5</vt:i4>
      </vt:variant>
      <vt:variant>
        <vt:lpwstr/>
      </vt:variant>
      <vt:variant>
        <vt:lpwstr>_Toc129004390</vt:lpwstr>
      </vt:variant>
      <vt:variant>
        <vt:i4>2490411</vt:i4>
      </vt:variant>
      <vt:variant>
        <vt:i4>111</vt:i4>
      </vt:variant>
      <vt:variant>
        <vt:i4>0</vt:i4>
      </vt:variant>
      <vt:variant>
        <vt:i4>5</vt:i4>
      </vt:variant>
      <vt:variant>
        <vt:lpwstr>https://www.taxheaven.gr/laws/view/index/law/4412/year/2016/article/221</vt:lpwstr>
      </vt:variant>
      <vt:variant>
        <vt:lpwstr/>
      </vt:variant>
      <vt:variant>
        <vt:i4>7012472</vt:i4>
      </vt:variant>
      <vt:variant>
        <vt:i4>9</vt:i4>
      </vt:variant>
      <vt:variant>
        <vt:i4>0</vt:i4>
      </vt:variant>
      <vt:variant>
        <vt:i4>5</vt:i4>
      </vt:variant>
      <vt:variant>
        <vt:lpwstr>https://eur-lex.europa.eu/legal-content/EL/TXT/HTML/?uri=CELEX:32016R0007R(01)&amp;from=EL</vt:lpwstr>
      </vt:variant>
      <vt:variant>
        <vt:lpwstr/>
      </vt:variant>
      <vt:variant>
        <vt:i4>6094939</vt:i4>
      </vt:variant>
      <vt:variant>
        <vt:i4>6</vt:i4>
      </vt:variant>
      <vt:variant>
        <vt:i4>0</vt:i4>
      </vt:variant>
      <vt:variant>
        <vt:i4>5</vt:i4>
      </vt:variant>
      <vt:variant>
        <vt:lpwstr>http://www.promitheus.gov.gr/</vt:lpwstr>
      </vt:variant>
      <vt:variant>
        <vt:lpwstr/>
      </vt:variant>
      <vt:variant>
        <vt:i4>65616</vt:i4>
      </vt:variant>
      <vt:variant>
        <vt:i4>3</vt:i4>
      </vt:variant>
      <vt:variant>
        <vt:i4>0</vt:i4>
      </vt:variant>
      <vt:variant>
        <vt:i4>5</vt:i4>
      </vt:variant>
      <vt:variant>
        <vt:lpwstr>https://espdint.eprocurement.gov.gr/</vt:lpwstr>
      </vt:variant>
      <vt:variant>
        <vt:lpwstr/>
      </vt:variant>
      <vt:variant>
        <vt:i4>65616</vt:i4>
      </vt:variant>
      <vt:variant>
        <vt:i4>0</vt:i4>
      </vt:variant>
      <vt:variant>
        <vt:i4>0</vt:i4>
      </vt:variant>
      <vt:variant>
        <vt:i4>5</vt:i4>
      </vt:variant>
      <vt:variant>
        <vt:lpwstr>https://espdint.eprocurement.gov.gr/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eaadhsy</dc:creator>
  <cp:keywords/>
  <dc:description/>
  <cp:lastModifiedBy>diax1</cp:lastModifiedBy>
  <cp:revision>21</cp:revision>
  <cp:lastPrinted>2026-07-27T06:59:00Z</cp:lastPrinted>
  <dcterms:created xsi:type="dcterms:W3CDTF">2026-06-19T06:36:00Z</dcterms:created>
  <dcterms:modified xsi:type="dcterms:W3CDTF">2026-07-28T08:35:00Z</dcterms:modified>
</cp:coreProperties>
</file>